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E9" w:rsidRDefault="00D436E9" w:rsidP="0075726E">
      <w:pPr>
        <w:pStyle w:val="Leiptekstivasen"/>
      </w:pPr>
      <w:bookmarkStart w:id="0" w:name="DM_X_REFERENCE"/>
      <w:bookmarkStart w:id="1" w:name="_GoBack"/>
      <w:bookmarkEnd w:id="0"/>
      <w:bookmarkEnd w:id="1"/>
    </w:p>
    <w:p w:rsidR="0075726E" w:rsidRDefault="0075726E" w:rsidP="0075726E">
      <w:pPr>
        <w:pStyle w:val="Leiptekstivasen"/>
      </w:pPr>
    </w:p>
    <w:p w:rsidR="0075726E" w:rsidRPr="002062A8" w:rsidRDefault="002062A8" w:rsidP="0075726E">
      <w:pPr>
        <w:pStyle w:val="Asiakirjannimi"/>
        <w:rPr>
          <w:lang w:val="sv-SE"/>
        </w:rPr>
      </w:pPr>
      <w:bookmarkStart w:id="2" w:name="DM_DOCNAME"/>
      <w:r>
        <w:rPr>
          <w:lang w:val="sv-SE"/>
        </w:rPr>
        <w:t xml:space="preserve">förslag till </w:t>
      </w:r>
      <w:r w:rsidRPr="002062A8">
        <w:rPr>
          <w:lang w:val="sv-SE"/>
        </w:rPr>
        <w:t>JSM förordning om epidemiologisk övervakning av chronic wasting disease, memorandum</w:t>
      </w:r>
      <w:bookmarkEnd w:id="2"/>
    </w:p>
    <w:p w:rsidR="00F325E4" w:rsidRDefault="0073733F" w:rsidP="00F325E4">
      <w:pPr>
        <w:pStyle w:val="Leipteksti"/>
        <w:rPr>
          <w:lang w:val="sv-SE"/>
        </w:rPr>
      </w:pPr>
      <w:r w:rsidRPr="0073733F">
        <w:rPr>
          <w:lang w:val="sv-SE"/>
        </w:rPr>
        <w:t xml:space="preserve">Förordningen innehåller bestämmelser om epidemiologisk övervakning av </w:t>
      </w:r>
      <w:proofErr w:type="spellStart"/>
      <w:r w:rsidRPr="0073733F">
        <w:rPr>
          <w:lang w:val="sv-SE"/>
        </w:rPr>
        <w:t>Chronic</w:t>
      </w:r>
      <w:proofErr w:type="spellEnd"/>
      <w:r w:rsidRPr="0073733F">
        <w:rPr>
          <w:lang w:val="sv-SE"/>
        </w:rPr>
        <w:t xml:space="preserve"> </w:t>
      </w:r>
      <w:proofErr w:type="spellStart"/>
      <w:r w:rsidRPr="0073733F">
        <w:rPr>
          <w:lang w:val="sv-SE"/>
        </w:rPr>
        <w:t>wasting</w:t>
      </w:r>
      <w:proofErr w:type="spellEnd"/>
      <w:r w:rsidRPr="0073733F">
        <w:rPr>
          <w:lang w:val="sv-SE"/>
        </w:rPr>
        <w:t xml:space="preserve"> </w:t>
      </w:r>
      <w:proofErr w:type="spellStart"/>
      <w:r w:rsidRPr="0073733F">
        <w:rPr>
          <w:lang w:val="sv-SE"/>
        </w:rPr>
        <w:t>d</w:t>
      </w:r>
      <w:r w:rsidRPr="0073733F">
        <w:rPr>
          <w:lang w:val="sv-SE"/>
        </w:rPr>
        <w:t>i</w:t>
      </w:r>
      <w:r w:rsidRPr="0073733F">
        <w:rPr>
          <w:lang w:val="sv-SE"/>
        </w:rPr>
        <w:t>sease</w:t>
      </w:r>
      <w:proofErr w:type="spellEnd"/>
      <w:r w:rsidRPr="0073733F">
        <w:rPr>
          <w:lang w:val="sv-SE"/>
        </w:rPr>
        <w:t xml:space="preserve"> (</w:t>
      </w:r>
      <w:r w:rsidRPr="0073733F">
        <w:rPr>
          <w:i/>
          <w:lang w:val="sv-SE"/>
        </w:rPr>
        <w:t>CWD</w:t>
      </w:r>
      <w:r w:rsidRPr="0073733F">
        <w:rPr>
          <w:lang w:val="sv-SE"/>
        </w:rPr>
        <w:t xml:space="preserve">) </w:t>
      </w:r>
      <w:r>
        <w:rPr>
          <w:lang w:val="sv-SE"/>
        </w:rPr>
        <w:t>hos hägnade hjortdjur och renar.</w:t>
      </w:r>
      <w:r w:rsidR="006C2266">
        <w:rPr>
          <w:lang w:val="sv-SE"/>
        </w:rPr>
        <w:t xml:space="preserve"> Det är fråga om en obligatorisk screening av djur (</w:t>
      </w:r>
      <w:r w:rsidR="006C2266" w:rsidRPr="006C2266">
        <w:rPr>
          <w:i/>
          <w:lang w:val="sv-SE"/>
        </w:rPr>
        <w:t>övervakningsundersökning</w:t>
      </w:r>
      <w:r w:rsidR="006C2266">
        <w:rPr>
          <w:lang w:val="sv-SE"/>
        </w:rPr>
        <w:t xml:space="preserve">) i syfte att övervaka hälsotillståndet hos djur och förekomsten av djursjukdomar som avses i 17 § i lagen om djursjukdomar (441/2013) och som förutsätts i Europeiska unionens lagstiftning. Förordningen tillämpas som ett komplement till </w:t>
      </w:r>
      <w:r w:rsidR="006C2266" w:rsidRPr="00E37D03">
        <w:rPr>
          <w:lang w:val="sv-SE"/>
        </w:rPr>
        <w:t>Europapa</w:t>
      </w:r>
      <w:r w:rsidR="006C2266" w:rsidRPr="00E37D03">
        <w:rPr>
          <w:lang w:val="sv-SE"/>
        </w:rPr>
        <w:t>r</w:t>
      </w:r>
      <w:r w:rsidR="006C2266" w:rsidRPr="00E37D03">
        <w:rPr>
          <w:lang w:val="sv-SE"/>
        </w:rPr>
        <w:t xml:space="preserve">lamentets och rådets förordning (EG) </w:t>
      </w:r>
      <w:r w:rsidR="006C2266">
        <w:rPr>
          <w:lang w:val="sv-SE"/>
        </w:rPr>
        <w:t>nr</w:t>
      </w:r>
      <w:r w:rsidR="006C2266" w:rsidRPr="00E37D03">
        <w:rPr>
          <w:lang w:val="sv-SE"/>
        </w:rPr>
        <w:t xml:space="preserve"> 999/2001 </w:t>
      </w:r>
      <w:r w:rsidR="006C2266">
        <w:rPr>
          <w:lang w:val="sv-SE"/>
        </w:rPr>
        <w:t>om fastställande av bestämmelser för för</w:t>
      </w:r>
      <w:r w:rsidR="006C2266">
        <w:rPr>
          <w:lang w:val="sv-SE"/>
        </w:rPr>
        <w:t>e</w:t>
      </w:r>
      <w:r w:rsidR="006C2266">
        <w:rPr>
          <w:lang w:val="sv-SE"/>
        </w:rPr>
        <w:t xml:space="preserve">byggande, kontroll och utrotning av vissa typer av </w:t>
      </w:r>
      <w:proofErr w:type="spellStart"/>
      <w:r w:rsidR="006C2266">
        <w:rPr>
          <w:lang w:val="sv-SE"/>
        </w:rPr>
        <w:t>transmissibel</w:t>
      </w:r>
      <w:proofErr w:type="spellEnd"/>
      <w:r w:rsidR="006C2266">
        <w:rPr>
          <w:lang w:val="sv-SE"/>
        </w:rPr>
        <w:t xml:space="preserve"> </w:t>
      </w:r>
      <w:proofErr w:type="spellStart"/>
      <w:r w:rsidR="006C2266">
        <w:rPr>
          <w:lang w:val="sv-SE"/>
        </w:rPr>
        <w:t>spongiform</w:t>
      </w:r>
      <w:proofErr w:type="spellEnd"/>
      <w:r w:rsidR="006C2266">
        <w:rPr>
          <w:lang w:val="sv-SE"/>
        </w:rPr>
        <w:t xml:space="preserve"> </w:t>
      </w:r>
      <w:proofErr w:type="spellStart"/>
      <w:r w:rsidR="006C2266">
        <w:rPr>
          <w:lang w:val="sv-SE"/>
        </w:rPr>
        <w:t>encefalopati</w:t>
      </w:r>
      <w:proofErr w:type="spellEnd"/>
      <w:r w:rsidR="006C2266">
        <w:rPr>
          <w:lang w:val="sv-SE"/>
        </w:rPr>
        <w:t xml:space="preserve"> (</w:t>
      </w:r>
      <w:r w:rsidR="006C2266" w:rsidRPr="006C2266">
        <w:rPr>
          <w:i/>
          <w:lang w:val="sv-SE"/>
        </w:rPr>
        <w:t>TSE förordningen</w:t>
      </w:r>
      <w:r w:rsidR="006C2266">
        <w:rPr>
          <w:lang w:val="sv-SE"/>
        </w:rPr>
        <w:t>). Europeiska kommissionen har föreslagit att ett treårigt program för epidemiol</w:t>
      </w:r>
      <w:r w:rsidR="006C2266">
        <w:rPr>
          <w:lang w:val="sv-SE"/>
        </w:rPr>
        <w:t>o</w:t>
      </w:r>
      <w:r w:rsidR="006C2266">
        <w:rPr>
          <w:lang w:val="sv-SE"/>
        </w:rPr>
        <w:t xml:space="preserve">gisk övervakning av CWD fogas till bilaga III i TSE förordningen. Förslaget </w:t>
      </w:r>
      <w:r w:rsidR="00954F98">
        <w:rPr>
          <w:lang w:val="sv-SE"/>
        </w:rPr>
        <w:t>har förordats av kommissionens ständiga kommitté den 17.5.2017 och det förväntas godkännas av kommissio</w:t>
      </w:r>
      <w:r w:rsidR="00954F98">
        <w:rPr>
          <w:lang w:val="sv-SE"/>
        </w:rPr>
        <w:t>n</w:t>
      </w:r>
      <w:r w:rsidR="00954F98">
        <w:rPr>
          <w:lang w:val="sv-SE"/>
        </w:rPr>
        <w:t>en under hösten 2017.</w:t>
      </w:r>
    </w:p>
    <w:p w:rsidR="00B575EC" w:rsidRDefault="00F53B00" w:rsidP="00F325E4">
      <w:pPr>
        <w:pStyle w:val="Leipteksti"/>
        <w:rPr>
          <w:lang w:val="sv-SE"/>
        </w:rPr>
      </w:pPr>
      <w:r>
        <w:rPr>
          <w:lang w:val="sv-SE"/>
        </w:rPr>
        <w:t xml:space="preserve">Övervakningsprogrammet baserar sig på </w:t>
      </w:r>
      <w:r w:rsidR="00270C92">
        <w:rPr>
          <w:lang w:val="sv-SE"/>
        </w:rPr>
        <w:t xml:space="preserve">en rekommendation av Europeiska myndigheten för livsmedelssäkerhet (EFSA) och syftet är att utreda om CWD, som är en TSE-sjukdom hos hjortdjur, förekommer inom vissa medlemsstater t.ex. </w:t>
      </w:r>
      <w:r w:rsidR="00B575EC">
        <w:rPr>
          <w:lang w:val="sv-SE"/>
        </w:rPr>
        <w:t xml:space="preserve">i </w:t>
      </w:r>
      <w:r w:rsidR="00270C92">
        <w:rPr>
          <w:lang w:val="sv-SE"/>
        </w:rPr>
        <w:t xml:space="preserve">Finland. CWD påvisades hos vildren i Norge våren 2016. </w:t>
      </w:r>
      <w:r w:rsidR="00963CC0">
        <w:rPr>
          <w:lang w:val="sv-SE"/>
        </w:rPr>
        <w:t xml:space="preserve">Detta var första gången CWD påvisades i Europa. </w:t>
      </w:r>
      <w:r w:rsidR="00B575EC">
        <w:rPr>
          <w:lang w:val="sv-SE"/>
        </w:rPr>
        <w:t>I fortsatta undersökningar som gjordes i Norge påvisades fyra fall till, två hos vildren och två hos älg. Övervakningspr</w:t>
      </w:r>
      <w:r w:rsidR="00B575EC">
        <w:rPr>
          <w:lang w:val="sv-SE"/>
        </w:rPr>
        <w:t>o</w:t>
      </w:r>
      <w:r w:rsidR="00B575EC">
        <w:rPr>
          <w:lang w:val="sv-SE"/>
        </w:rPr>
        <w:t xml:space="preserve">grammets syfte är att utreda om CWD förekommer inom medlemsstater där det finns älg eller ren. </w:t>
      </w:r>
    </w:p>
    <w:p w:rsidR="000A45DD" w:rsidRDefault="00B575EC" w:rsidP="00F325E4">
      <w:pPr>
        <w:pStyle w:val="Leipteksti"/>
        <w:rPr>
          <w:lang w:val="sv-SE"/>
        </w:rPr>
      </w:pPr>
      <w:r>
        <w:rPr>
          <w:lang w:val="sv-SE"/>
        </w:rPr>
        <w:t>Den epidemiologiska övervakningen fokuseras på hjortdjur som är äldre än 12 månader och som har dött, avlivats, varit sjuka före slakt eller kasserats i köttbesiktningen. Syftet är att inom tre år undersöka 3000 prov från vilda hjortdjur (vildren, älg, vitsvanshjort och rådjur) och renar. Om möjligt borde 3000 prov också undersökas från hägnade hjortdjur (vildren, älg, vitsvan</w:t>
      </w:r>
      <w:r>
        <w:rPr>
          <w:lang w:val="sv-SE"/>
        </w:rPr>
        <w:t>s</w:t>
      </w:r>
      <w:r>
        <w:rPr>
          <w:lang w:val="sv-SE"/>
        </w:rPr>
        <w:t>hjort, kronhjort och rådjur). Det finns dock i Finland endast någon enstaka djurpark som håller de hjortdjur som övervakningen gäller</w:t>
      </w:r>
      <w:r w:rsidR="000A45DD">
        <w:rPr>
          <w:lang w:val="sv-SE"/>
        </w:rPr>
        <w:t xml:space="preserve"> och därför är det meningen att undersöka de prover som går att fås. Om övervakningsprogrammet genomförs enligt det som förutsätts i TSE förordnin</w:t>
      </w:r>
      <w:r w:rsidR="000A45DD">
        <w:rPr>
          <w:lang w:val="sv-SE"/>
        </w:rPr>
        <w:t>g</w:t>
      </w:r>
      <w:r w:rsidR="000A45DD">
        <w:rPr>
          <w:lang w:val="sv-SE"/>
        </w:rPr>
        <w:t>en och inga CWD fall påvisas kan man med stor sannolikhet utgå ifrån att CWD inte föreko</w:t>
      </w:r>
      <w:r w:rsidR="000A45DD">
        <w:rPr>
          <w:lang w:val="sv-SE"/>
        </w:rPr>
        <w:t>m</w:t>
      </w:r>
      <w:r w:rsidR="000A45DD">
        <w:rPr>
          <w:lang w:val="sv-SE"/>
        </w:rPr>
        <w:t xml:space="preserve">mer i medlemsstaten i fråga. </w:t>
      </w:r>
    </w:p>
    <w:p w:rsidR="00F53B00" w:rsidRDefault="00D96EA5" w:rsidP="00F325E4">
      <w:pPr>
        <w:pStyle w:val="Leipteksti"/>
        <w:rPr>
          <w:lang w:val="sv-SE"/>
        </w:rPr>
      </w:pPr>
      <w:r>
        <w:rPr>
          <w:lang w:val="sv-SE"/>
        </w:rPr>
        <w:t xml:space="preserve">I förordningen finns bestämmelser om </w:t>
      </w:r>
      <w:r w:rsidR="00E007E5">
        <w:rPr>
          <w:lang w:val="sv-SE"/>
        </w:rPr>
        <w:t xml:space="preserve">ett </w:t>
      </w:r>
      <w:proofErr w:type="gramStart"/>
      <w:r>
        <w:rPr>
          <w:lang w:val="sv-SE"/>
        </w:rPr>
        <w:t>åliggande</w:t>
      </w:r>
      <w:proofErr w:type="gramEnd"/>
      <w:r>
        <w:rPr>
          <w:lang w:val="sv-SE"/>
        </w:rPr>
        <w:t xml:space="preserve"> för den aktör som är ansvarig för renar e</w:t>
      </w:r>
      <w:r>
        <w:rPr>
          <w:lang w:val="sv-SE"/>
        </w:rPr>
        <w:t>l</w:t>
      </w:r>
      <w:r>
        <w:rPr>
          <w:lang w:val="sv-SE"/>
        </w:rPr>
        <w:t>ler hägnade hjortdjur att se till att prov</w:t>
      </w:r>
      <w:r w:rsidR="00E007E5">
        <w:rPr>
          <w:lang w:val="sv-SE"/>
        </w:rPr>
        <w:t>er</w:t>
      </w:r>
      <w:r>
        <w:rPr>
          <w:lang w:val="sv-SE"/>
        </w:rPr>
        <w:t xml:space="preserve"> skickas till Livsmedelssäkerhetsverket för att unders</w:t>
      </w:r>
      <w:r>
        <w:rPr>
          <w:lang w:val="sv-SE"/>
        </w:rPr>
        <w:t>ö</w:t>
      </w:r>
      <w:r>
        <w:rPr>
          <w:lang w:val="sv-SE"/>
        </w:rPr>
        <w:t>kas</w:t>
      </w:r>
      <w:r w:rsidR="00E007E5">
        <w:rPr>
          <w:lang w:val="sv-SE"/>
        </w:rPr>
        <w:t>. Åliggandet kan uppfyllas antingen genom att aktören själv skickar proven eller genom att han eller hon meddelar kommunalveterinären om att djuret har dött, avlivats eller slaktats och kommunalveterinären ser till att provet tas och</w:t>
      </w:r>
      <w:r>
        <w:rPr>
          <w:lang w:val="sv-SE"/>
        </w:rPr>
        <w:t xml:space="preserve"> </w:t>
      </w:r>
      <w:r w:rsidR="00E007E5">
        <w:rPr>
          <w:lang w:val="sv-SE"/>
        </w:rPr>
        <w:t>skickas till Livsmedelssäkerhetsverket. Om dj</w:t>
      </w:r>
      <w:r w:rsidR="00E007E5">
        <w:rPr>
          <w:lang w:val="sv-SE"/>
        </w:rPr>
        <w:t>u</w:t>
      </w:r>
      <w:r w:rsidR="00E007E5">
        <w:rPr>
          <w:lang w:val="sv-SE"/>
        </w:rPr>
        <w:t>ret har besiktigats av en besiktningsveterinär är det han eller hon som ser till att provet tas och</w:t>
      </w:r>
      <w:r w:rsidR="00B575EC">
        <w:rPr>
          <w:lang w:val="sv-SE"/>
        </w:rPr>
        <w:t xml:space="preserve"> </w:t>
      </w:r>
      <w:r w:rsidR="00E007E5">
        <w:rPr>
          <w:lang w:val="sv-SE"/>
        </w:rPr>
        <w:t xml:space="preserve">skickas till Livsmedelssäkerhetsverket. Som prov kan man antingen skicka hela huvudet av det döda djuret eller en bit av hjärnstammen. Livsmedelssäkerhetsverket ger närmare anvisningar om hur prover ska tas, packas och skickas.  </w:t>
      </w:r>
      <w:r w:rsidR="00B575EC">
        <w:rPr>
          <w:lang w:val="sv-SE"/>
        </w:rPr>
        <w:t xml:space="preserve">  </w:t>
      </w:r>
    </w:p>
    <w:p w:rsidR="00954F98" w:rsidRDefault="00954F98" w:rsidP="00F325E4">
      <w:pPr>
        <w:pStyle w:val="Leipteksti"/>
        <w:rPr>
          <w:lang w:val="sv-SE"/>
        </w:rPr>
      </w:pPr>
    </w:p>
    <w:p w:rsidR="00954F98" w:rsidRPr="0073733F" w:rsidRDefault="00954F98" w:rsidP="00F325E4">
      <w:pPr>
        <w:pStyle w:val="Leipteksti"/>
        <w:rPr>
          <w:lang w:val="sv-SE"/>
        </w:rPr>
      </w:pPr>
    </w:p>
    <w:sectPr w:rsidR="00954F98" w:rsidRPr="0073733F"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0F" w:rsidRDefault="003D570F">
      <w:r>
        <w:separator/>
      </w:r>
    </w:p>
  </w:endnote>
  <w:endnote w:type="continuationSeparator" w:id="0">
    <w:p w:rsidR="003D570F" w:rsidRDefault="003D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337497">
      <w:trPr>
        <w:trHeight w:hRule="exact" w:val="660"/>
      </w:trPr>
      <w:tc>
        <w:tcPr>
          <w:tcW w:w="2977" w:type="dxa"/>
        </w:tcPr>
        <w:p w:rsidR="000A0790" w:rsidRPr="00337497" w:rsidRDefault="00A84378"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62865" cy="628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2"/>
              <w:sz w:val="14"/>
              <w:szCs w:val="14"/>
            </w:rPr>
            <w:t xml:space="preserve"> MAA- JA METSÄTALOUSMINISTERIÖ</w:t>
          </w:r>
          <w:r w:rsidR="000A0790" w:rsidRPr="00337497">
            <w:rPr>
              <w:rFonts w:ascii="Lucida Sans Unicode" w:eastAsia="Arial Unicode MS" w:hAnsi="Lucida Sans Unicode"/>
              <w:color w:val="212123"/>
              <w:sz w:val="14"/>
              <w:szCs w:val="14"/>
            </w:rPr>
            <w:br/>
          </w:r>
          <w:r w:rsidR="000A0790" w:rsidRPr="00337497">
            <w:rPr>
              <w:rFonts w:ascii="Lucida Sans Unicode" w:eastAsia="Arial Unicode MS" w:hAnsi="Lucida Sans Unicode" w:cs="Lucida Sans Unicode"/>
              <w:color w:val="212123"/>
              <w:spacing w:val="-10"/>
              <w:sz w:val="14"/>
              <w:szCs w:val="14"/>
            </w:rPr>
            <w:t>▴ PL 30, 00023 VALTIONEUVOSTO (Helsinki)</w:t>
          </w:r>
        </w:p>
        <w:p w:rsidR="000A0790" w:rsidRPr="00337497" w:rsidRDefault="000A0790"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 xml:space="preserve">▴ puh. </w:t>
          </w:r>
          <w:r w:rsidR="003D570F" w:rsidRPr="003D570F">
            <w:rPr>
              <w:rFonts w:ascii="Lucida Sans Unicode" w:eastAsia="Arial Unicode MS" w:hAnsi="Lucida Sans Unicode" w:cs="Lucida Sans Unicode"/>
              <w:color w:val="212123"/>
              <w:spacing w:val="-6"/>
              <w:sz w:val="14"/>
              <w:szCs w:val="14"/>
            </w:rPr>
            <w:t xml:space="preserve">0295 16 001 </w:t>
          </w:r>
          <w:r w:rsidRPr="00337497">
            <w:rPr>
              <w:rFonts w:ascii="Lucida Sans Unicode" w:eastAsia="Arial Unicode MS" w:hAnsi="Lucida Sans Unicode" w:cs="Lucida Sans Unicode"/>
              <w:color w:val="212123"/>
              <w:spacing w:val="-6"/>
              <w:sz w:val="14"/>
              <w:szCs w:val="14"/>
            </w:rPr>
            <w:t>▴ faksi (09) 160 54202</w:t>
          </w:r>
        </w:p>
      </w:tc>
      <w:tc>
        <w:tcPr>
          <w:tcW w:w="2977" w:type="dxa"/>
        </w:tcPr>
        <w:p w:rsidR="000A0790" w:rsidRPr="00337497" w:rsidRDefault="00A84378"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1120" cy="62865"/>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4"/>
              <w:sz w:val="14"/>
              <w:szCs w:val="14"/>
              <w:lang w:val="sv-FI"/>
            </w:rPr>
            <w:t xml:space="preserve">  JORD- OCH SKOGSBRUKSMINISTERIET</w:t>
          </w:r>
        </w:p>
        <w:p w:rsidR="000A0790" w:rsidRPr="00337497" w:rsidRDefault="000A0790"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 xml:space="preserve">▴ tfn </w:t>
          </w:r>
          <w:r w:rsidR="003D570F" w:rsidRPr="003D570F">
            <w:rPr>
              <w:rFonts w:ascii="Lucida Sans Unicode" w:eastAsia="Arial Unicode MS" w:hAnsi="Lucida Sans Unicode" w:cs="Lucida Sans Unicode"/>
              <w:color w:val="212123"/>
              <w:sz w:val="14"/>
              <w:szCs w:val="14"/>
              <w:lang w:val="sv-FI"/>
            </w:rPr>
            <w:t xml:space="preserve">0295 16 001 </w:t>
          </w:r>
          <w:r w:rsidRPr="00337497">
            <w:rPr>
              <w:rFonts w:ascii="Lucida Sans Unicode" w:eastAsia="Arial Unicode MS" w:hAnsi="Lucida Sans Unicode" w:cs="Lucida Sans Unicode"/>
              <w:color w:val="212123"/>
              <w:sz w:val="14"/>
              <w:szCs w:val="14"/>
              <w:lang w:val="sv-FI"/>
            </w:rPr>
            <w:t>▴ fax (09) 160 54202</w:t>
          </w:r>
        </w:p>
      </w:tc>
      <w:tc>
        <w:tcPr>
          <w:tcW w:w="3969" w:type="dxa"/>
        </w:tcPr>
        <w:p w:rsidR="000A0790" w:rsidRPr="00337497" w:rsidRDefault="00A84378"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1120" cy="6286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0A0790" w:rsidRPr="00337497">
            <w:rPr>
              <w:rFonts w:ascii="Lucida Sans Unicode" w:eastAsia="Arial Unicode MS" w:hAnsi="Lucida Sans Unicode"/>
              <w:color w:val="212123"/>
              <w:spacing w:val="4"/>
              <w:sz w:val="14"/>
              <w:szCs w:val="14"/>
              <w:lang w:val="en-GB"/>
            </w:rPr>
            <w:br/>
          </w:r>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0A0790" w:rsidRPr="00337497">
                <w:rPr>
                  <w:rFonts w:ascii="Lucida Sans Unicode" w:eastAsia="Arial Unicode MS" w:hAnsi="Lucida Sans Unicode" w:cs="Lucida Sans Unicode"/>
                  <w:color w:val="212123"/>
                  <w:spacing w:val="-10"/>
                  <w:sz w:val="14"/>
                  <w:szCs w:val="14"/>
                  <w:lang w:val="en-GB"/>
                </w:rPr>
                <w:t>PO Box</w:t>
              </w:r>
            </w:smartTag>
            <w:r w:rsidR="000A0790" w:rsidRPr="00337497">
              <w:rPr>
                <w:rFonts w:ascii="Lucida Sans Unicode" w:eastAsia="Arial Unicode MS" w:hAnsi="Lucida Sans Unicode" w:cs="Lucida Sans Unicode"/>
                <w:color w:val="212123"/>
                <w:spacing w:val="-10"/>
                <w:sz w:val="14"/>
                <w:szCs w:val="14"/>
                <w:lang w:val="en-GB"/>
              </w:rPr>
              <w:t xml:space="preserve"> 30</w:t>
            </w:r>
          </w:smartTag>
          <w:r w:rsidR="000A0790"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0A0790" w:rsidRPr="00337497">
              <w:rPr>
                <w:rFonts w:ascii="Lucida Sans Unicode" w:eastAsia="Arial Unicode MS" w:hAnsi="Lucida Sans Unicode" w:cs="Lucida Sans Unicode"/>
                <w:color w:val="212123"/>
                <w:spacing w:val="-10"/>
                <w:sz w:val="14"/>
                <w:szCs w:val="14"/>
                <w:lang w:val="en-GB"/>
              </w:rPr>
              <w:t>Finland</w:t>
            </w:r>
          </w:smartTag>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0A0790" w:rsidRPr="00337497">
                <w:rPr>
                  <w:rFonts w:ascii="Lucida Sans Unicode" w:eastAsia="Arial Unicode MS" w:hAnsi="Lucida Sans Unicode" w:cs="Lucida Sans Unicode"/>
                  <w:color w:val="212123"/>
                  <w:spacing w:val="-10"/>
                  <w:sz w:val="14"/>
                  <w:szCs w:val="14"/>
                  <w:lang w:val="en-GB"/>
                </w:rPr>
                <w:t>Helsinki</w:t>
              </w:r>
            </w:smartTag>
          </w:smartTag>
          <w:r w:rsidR="000A0790" w:rsidRPr="00337497">
            <w:rPr>
              <w:rFonts w:ascii="Lucida Sans Unicode" w:eastAsia="Arial Unicode MS" w:hAnsi="Lucida Sans Unicode" w:cs="Lucida Sans Unicode"/>
              <w:color w:val="212123"/>
              <w:spacing w:val="-10"/>
              <w:sz w:val="14"/>
              <w:szCs w:val="14"/>
              <w:lang w:val="en-GB"/>
            </w:rPr>
            <w:t>)</w:t>
          </w:r>
        </w:p>
        <w:p w:rsidR="000A0790" w:rsidRPr="00337497" w:rsidRDefault="000A0790"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sidR="003D570F" w:rsidRPr="003D570F">
            <w:rPr>
              <w:rFonts w:ascii="Lucida Sans Unicode" w:eastAsia="Arial Unicode MS" w:hAnsi="Lucida Sans Unicode" w:cs="Lucida Sans Unicode"/>
              <w:color w:val="212123"/>
              <w:spacing w:val="4"/>
              <w:sz w:val="14"/>
              <w:szCs w:val="14"/>
              <w:lang w:val="sv-FI"/>
            </w:rPr>
            <w:t xml:space="preserve">295 16 001 </w:t>
          </w:r>
          <w:r w:rsidRPr="00337497">
            <w:rPr>
              <w:rFonts w:ascii="Lucida Sans Unicode" w:eastAsia="Arial Unicode MS" w:hAnsi="Lucida Sans Unicode" w:cs="Lucida Sans Unicode"/>
              <w:color w:val="212123"/>
              <w:spacing w:val="4"/>
              <w:sz w:val="14"/>
              <w:szCs w:val="14"/>
              <w:lang w:val="sv-FI"/>
            </w:rPr>
            <w:t>▴ fax +358 9 160 54202</w:t>
          </w:r>
        </w:p>
      </w:tc>
    </w:tr>
  </w:tbl>
  <w:p w:rsidR="00D436E9" w:rsidRPr="000A0790" w:rsidRDefault="00D436E9"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0F" w:rsidRDefault="003D570F">
      <w:r>
        <w:separator/>
      </w:r>
    </w:p>
  </w:footnote>
  <w:footnote w:type="continuationSeparator" w:id="0">
    <w:p w:rsidR="003D570F" w:rsidRDefault="003D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2062A8">
            <w:rPr>
              <w:rStyle w:val="Sivunumero"/>
              <w:noProof/>
            </w:rPr>
            <w:t>1</w:t>
          </w:r>
          <w:r>
            <w:rPr>
              <w:rStyle w:val="Sivunumero"/>
            </w:rPr>
            <w:fldChar w:fldCharType="end"/>
          </w:r>
          <w:r>
            <w:t xml:space="preserve"> (</w:t>
          </w:r>
          <w:proofErr w:type="spellStart"/>
          <w:r>
            <w:rPr>
              <w:rStyle w:val="Sivunumero"/>
            </w:rPr>
            <w:fldChar w:fldCharType="begin"/>
          </w:r>
          <w:r>
            <w:rPr>
              <w:rStyle w:val="Sivunumero"/>
            </w:rPr>
            <w:instrText xml:space="preserve"> NUMPAGES </w:instrText>
          </w:r>
          <w:r>
            <w:rPr>
              <w:rStyle w:val="Sivunumero"/>
            </w:rPr>
            <w:fldChar w:fldCharType="separate"/>
          </w:r>
          <w:r w:rsidR="00A6688A">
            <w:rPr>
              <w:rStyle w:val="Sivunumero"/>
              <w:noProof/>
            </w:rPr>
            <w:t>1</w:t>
          </w:r>
          <w:proofErr w:type="spellEnd"/>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A84378">
          <w:pPr>
            <w:pStyle w:val="Leiptekstivasen"/>
          </w:pPr>
          <w:r>
            <w:rPr>
              <w:noProof/>
            </w:rPr>
            <w:drawing>
              <wp:anchor distT="0" distB="0" distL="114300" distR="114300" simplePos="0" relativeHeight="251657728" behindDoc="0" locked="0" layoutInCell="1" allowOverlap="1" wp14:anchorId="62CC1E74" wp14:editId="4BB92F2B">
                <wp:simplePos x="0" y="0"/>
                <wp:positionH relativeFrom="page">
                  <wp:posOffset>0</wp:posOffset>
                </wp:positionH>
                <wp:positionV relativeFrom="page">
                  <wp:posOffset>0</wp:posOffset>
                </wp:positionV>
                <wp:extent cx="1975485" cy="527050"/>
                <wp:effectExtent l="0" t="0" r="5715" b="6350"/>
                <wp:wrapNone/>
                <wp:docPr id="12" name="Kuva 1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92" w:type="dxa"/>
        </w:tcPr>
        <w:p w:rsidR="00CE403D" w:rsidRDefault="002062A8">
          <w:pPr>
            <w:pStyle w:val="Asiakirjatyyppi"/>
          </w:pPr>
          <w:bookmarkStart w:id="3" w:name="DM_TYPE_ID"/>
          <w:r>
            <w:t>JULKINEN</w:t>
          </w:r>
          <w:bookmarkEnd w:id="3"/>
        </w:p>
      </w:tc>
      <w:tc>
        <w:tcPr>
          <w:tcW w:w="1296" w:type="dxa"/>
          <w:vAlign w:val="bottom"/>
        </w:tcPr>
        <w:p w:rsidR="00CE403D" w:rsidRDefault="002062A8">
          <w:pPr>
            <w:pStyle w:val="AsKirjNro"/>
          </w:pPr>
          <w:bookmarkStart w:id="4" w:name="DM_DOCNUM"/>
          <w:r>
            <w:t>236690</w:t>
          </w:r>
          <w:bookmarkEnd w:id="4"/>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543BD5">
            <w:rPr>
              <w:rStyle w:val="Sivunumero"/>
              <w:noProof/>
            </w:rPr>
            <w:t>1</w:t>
          </w:r>
          <w:r>
            <w:rPr>
              <w:rStyle w:val="Sivunumero"/>
            </w:rPr>
            <w:fldChar w:fldCharType="end"/>
          </w:r>
          <w:r>
            <w:t xml:space="preserve"> (</w:t>
          </w:r>
          <w:proofErr w:type="spellStart"/>
          <w:r>
            <w:rPr>
              <w:rStyle w:val="Sivunumero"/>
            </w:rPr>
            <w:fldChar w:fldCharType="begin"/>
          </w:r>
          <w:r>
            <w:rPr>
              <w:rStyle w:val="Sivunumero"/>
            </w:rPr>
            <w:instrText xml:space="preserve"> NUMPAGES </w:instrText>
          </w:r>
          <w:r>
            <w:rPr>
              <w:rStyle w:val="Sivunumero"/>
            </w:rPr>
            <w:fldChar w:fldCharType="separate"/>
          </w:r>
          <w:r w:rsidR="00543BD5">
            <w:rPr>
              <w:rStyle w:val="Sivunumero"/>
              <w:noProof/>
            </w:rPr>
            <w:t>1</w:t>
          </w:r>
          <w:proofErr w:type="spellEnd"/>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2"/>
        </w:tcPr>
        <w:p w:rsidR="00CE403D" w:rsidRDefault="00CE403D">
          <w:pPr>
            <w:pStyle w:val="Leiptekstivasen"/>
          </w:pPr>
          <w:bookmarkStart w:id="5" w:name="DM_X_REGCODEHARE"/>
          <w:bookmarkEnd w:id="5"/>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DF6067" w:rsidP="00DF6067">
          <w:pPr>
            <w:pStyle w:val="Leiptekstivasen"/>
          </w:pPr>
          <w:bookmarkStart w:id="6" w:name="DM_CREATION_DATE"/>
          <w:r>
            <w:t>6</w:t>
          </w:r>
          <w:r w:rsidR="002062A8">
            <w:t>.</w:t>
          </w:r>
          <w:r>
            <w:t>6</w:t>
          </w:r>
          <w:r w:rsidR="002062A8">
            <w:t>.2017</w:t>
          </w:r>
          <w:bookmarkEnd w:id="6"/>
        </w:p>
      </w:tc>
      <w:tc>
        <w:tcPr>
          <w:tcW w:w="2592" w:type="dxa"/>
          <w:gridSpan w:val="2"/>
        </w:tcPr>
        <w:p w:rsidR="00CE403D" w:rsidRDefault="00DF6067">
          <w:pPr>
            <w:pStyle w:val="Leiptekstivasen"/>
          </w:pPr>
          <w:bookmarkStart w:id="7" w:name="DM_C_CASENATIVEID"/>
          <w:bookmarkEnd w:id="7"/>
          <w:r w:rsidRPr="00DF6067">
            <w:rPr>
              <w:sz w:val="20"/>
            </w:rPr>
            <w:t>1119/01.03/2017</w:t>
          </w:r>
        </w:p>
      </w:tc>
    </w:tr>
    <w:tr w:rsidR="00D222D5" w:rsidTr="003A6553">
      <w:trPr>
        <w:cantSplit/>
        <w:trHeight w:hRule="exact" w:val="240"/>
      </w:trPr>
      <w:tc>
        <w:tcPr>
          <w:tcW w:w="5184" w:type="dxa"/>
          <w:shd w:val="clear" w:color="auto" w:fill="auto"/>
        </w:tcPr>
        <w:p w:rsidR="00D222D5" w:rsidRDefault="00D222D5">
          <w:pPr>
            <w:pStyle w:val="Leiptekstivasen"/>
          </w:pPr>
        </w:p>
      </w:tc>
      <w:tc>
        <w:tcPr>
          <w:tcW w:w="2592" w:type="dxa"/>
        </w:tcPr>
        <w:p w:rsidR="00D222D5" w:rsidRDefault="00D222D5">
          <w:pPr>
            <w:pStyle w:val="Leiptekstivasen"/>
          </w:pPr>
        </w:p>
      </w:tc>
      <w:tc>
        <w:tcPr>
          <w:tcW w:w="2592" w:type="dxa"/>
          <w:gridSpan w:val="2"/>
        </w:tcPr>
        <w:p w:rsidR="00D222D5" w:rsidRDefault="00D222D5">
          <w:pPr>
            <w:pStyle w:val="Leiptekstivasen"/>
          </w:pPr>
        </w:p>
      </w:tc>
    </w:tr>
    <w:tr w:rsidR="00D436E9">
      <w:trPr>
        <w:cantSplit/>
        <w:trHeight w:hRule="exact" w:val="720"/>
      </w:trPr>
      <w:tc>
        <w:tcPr>
          <w:tcW w:w="5184" w:type="dxa"/>
        </w:tcPr>
        <w:p w:rsidR="00D436E9" w:rsidRDefault="00D436E9">
          <w:pPr>
            <w:pStyle w:val="Leiptekstivasen"/>
          </w:pPr>
        </w:p>
      </w:tc>
      <w:tc>
        <w:tcPr>
          <w:tcW w:w="2592" w:type="dxa"/>
        </w:tcPr>
        <w:p w:rsidR="00D436E9" w:rsidRDefault="00D436E9">
          <w:pPr>
            <w:pStyle w:val="Leiptekstivasen"/>
          </w:pPr>
        </w:p>
      </w:tc>
      <w:tc>
        <w:tcPr>
          <w:tcW w:w="1296" w:type="dxa"/>
        </w:tcPr>
        <w:p w:rsidR="00D436E9" w:rsidRDefault="00D436E9">
          <w:pPr>
            <w:pStyle w:val="Leiptekstivasen"/>
          </w:pPr>
        </w:p>
      </w:tc>
      <w:tc>
        <w:tcPr>
          <w:tcW w:w="1296" w:type="dxa"/>
        </w:tcPr>
        <w:p w:rsidR="00D436E9" w:rsidRDefault="00D436E9">
          <w:pPr>
            <w:pStyle w:val="Leiptekstivasen"/>
          </w:pPr>
        </w:p>
      </w:tc>
    </w:tr>
  </w:tbl>
  <w:p w:rsidR="00D436E9" w:rsidRDefault="00D436E9">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0F"/>
    <w:rsid w:val="000A0790"/>
    <w:rsid w:val="000A45DD"/>
    <w:rsid w:val="00125DA6"/>
    <w:rsid w:val="002062A8"/>
    <w:rsid w:val="00270C92"/>
    <w:rsid w:val="002B2838"/>
    <w:rsid w:val="003D570F"/>
    <w:rsid w:val="003F326E"/>
    <w:rsid w:val="00455DB8"/>
    <w:rsid w:val="00487BA8"/>
    <w:rsid w:val="00543BD5"/>
    <w:rsid w:val="00580FFE"/>
    <w:rsid w:val="00590F91"/>
    <w:rsid w:val="006C2266"/>
    <w:rsid w:val="006E7832"/>
    <w:rsid w:val="0073733F"/>
    <w:rsid w:val="0075726E"/>
    <w:rsid w:val="007A663C"/>
    <w:rsid w:val="007D3463"/>
    <w:rsid w:val="008A2B3E"/>
    <w:rsid w:val="00954F98"/>
    <w:rsid w:val="00963CC0"/>
    <w:rsid w:val="009D6FC4"/>
    <w:rsid w:val="00A6688A"/>
    <w:rsid w:val="00A84378"/>
    <w:rsid w:val="00AA3DB5"/>
    <w:rsid w:val="00B2783F"/>
    <w:rsid w:val="00B575EC"/>
    <w:rsid w:val="00BF3BC8"/>
    <w:rsid w:val="00C1387A"/>
    <w:rsid w:val="00C85752"/>
    <w:rsid w:val="00CE403D"/>
    <w:rsid w:val="00D05F00"/>
    <w:rsid w:val="00D222D5"/>
    <w:rsid w:val="00D436E9"/>
    <w:rsid w:val="00D5611C"/>
    <w:rsid w:val="00D74722"/>
    <w:rsid w:val="00D7796C"/>
    <w:rsid w:val="00D8561D"/>
    <w:rsid w:val="00D96EA5"/>
    <w:rsid w:val="00DC1D4B"/>
    <w:rsid w:val="00DF6067"/>
    <w:rsid w:val="00E007E5"/>
    <w:rsid w:val="00F04589"/>
    <w:rsid w:val="00F325E4"/>
    <w:rsid w:val="00F53B00"/>
    <w:rsid w:val="00F56E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2819</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virolara</cp:lastModifiedBy>
  <cp:revision>2</cp:revision>
  <cp:lastPrinted>2017-06-06T06:10:00Z</cp:lastPrinted>
  <dcterms:created xsi:type="dcterms:W3CDTF">2017-06-07T06:50:00Z</dcterms:created>
  <dcterms:modified xsi:type="dcterms:W3CDTF">2017-06-07T06:50:00Z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MMM#236690#1</vt:lpwstr>
  </property>
</Properties>
</file>