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26"/>
        <w:tblW w:w="9825" w:type="dxa"/>
        <w:tblLayout w:type="fixed"/>
        <w:tblLook w:val="00A0" w:firstRow="1" w:lastRow="0" w:firstColumn="1" w:lastColumn="0" w:noHBand="0" w:noVBand="0"/>
      </w:tblPr>
      <w:tblGrid>
        <w:gridCol w:w="5148"/>
        <w:gridCol w:w="2160"/>
        <w:gridCol w:w="2517"/>
      </w:tblGrid>
      <w:tr w:rsidR="00690A3D" w:rsidRPr="004C5014" w:rsidTr="00D57AEE">
        <w:tc>
          <w:tcPr>
            <w:tcW w:w="5148" w:type="dxa"/>
          </w:tcPr>
          <w:p w:rsidR="00690A3D" w:rsidRPr="00690A3D" w:rsidRDefault="00B46D1D" w:rsidP="00D5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4"/>
                <w:szCs w:val="20"/>
              </w:rPr>
              <w:t>luonnos 30</w:t>
            </w:r>
            <w:r w:rsidR="007E14F2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4"/>
                <w:szCs w:val="20"/>
              </w:rPr>
              <w:t>.9</w:t>
            </w:r>
            <w:r w:rsidR="00690A3D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4"/>
                <w:szCs w:val="20"/>
              </w:rPr>
              <w:t>.2021</w:t>
            </w:r>
          </w:p>
          <w:p w:rsidR="00690A3D" w:rsidRDefault="00690A3D" w:rsidP="00D5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</w:pPr>
          </w:p>
          <w:p w:rsidR="00690A3D" w:rsidRDefault="00690A3D" w:rsidP="00D5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</w:pPr>
          </w:p>
          <w:p w:rsidR="00690A3D" w:rsidRPr="004C5014" w:rsidRDefault="00690A3D" w:rsidP="00D5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</w:pPr>
            <w:r w:rsidRPr="004C501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  <w:t>maa- ja metsätalousministeriö</w:t>
            </w:r>
          </w:p>
        </w:tc>
        <w:tc>
          <w:tcPr>
            <w:tcW w:w="2160" w:type="dxa"/>
          </w:tcPr>
          <w:p w:rsidR="00690A3D" w:rsidRDefault="00690A3D" w:rsidP="00D5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690A3D" w:rsidRDefault="00690A3D" w:rsidP="00D5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690A3D" w:rsidRDefault="00690A3D" w:rsidP="00D5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690A3D" w:rsidRPr="004C5014" w:rsidRDefault="00690A3D" w:rsidP="00D5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C501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Muistio</w:t>
            </w:r>
          </w:p>
        </w:tc>
        <w:tc>
          <w:tcPr>
            <w:tcW w:w="2517" w:type="dxa"/>
          </w:tcPr>
          <w:p w:rsidR="00690A3D" w:rsidRDefault="00690A3D" w:rsidP="00D57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90A3D" w:rsidRDefault="00690A3D" w:rsidP="00D57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90A3D" w:rsidRDefault="00690A3D" w:rsidP="00D57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90A3D" w:rsidRPr="004C5014" w:rsidRDefault="00690A3D" w:rsidP="00D57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C501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Liite 1</w:t>
            </w:r>
          </w:p>
        </w:tc>
      </w:tr>
      <w:tr w:rsidR="00690A3D" w:rsidRPr="004C5014" w:rsidTr="00D57AEE">
        <w:tc>
          <w:tcPr>
            <w:tcW w:w="5148" w:type="dxa"/>
          </w:tcPr>
          <w:p w:rsidR="00690A3D" w:rsidRPr="004C5014" w:rsidRDefault="00690A3D" w:rsidP="00D5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Neuvotteleva virkamies</w:t>
            </w:r>
          </w:p>
        </w:tc>
        <w:tc>
          <w:tcPr>
            <w:tcW w:w="2160" w:type="dxa"/>
          </w:tcPr>
          <w:p w:rsidR="00690A3D" w:rsidRPr="004C5014" w:rsidRDefault="00B46D1D" w:rsidP="00D5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</w:t>
            </w:r>
            <w:r w:rsidR="007E14F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.9</w:t>
            </w:r>
            <w:r w:rsidR="00690A3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.2021</w:t>
            </w:r>
          </w:p>
        </w:tc>
        <w:tc>
          <w:tcPr>
            <w:tcW w:w="2517" w:type="dxa"/>
          </w:tcPr>
          <w:p w:rsidR="00690A3D" w:rsidRPr="004C5014" w:rsidRDefault="00690A3D" w:rsidP="00D57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690A3D" w:rsidRPr="004C5014" w:rsidTr="00D57AEE">
        <w:tc>
          <w:tcPr>
            <w:tcW w:w="5148" w:type="dxa"/>
          </w:tcPr>
          <w:p w:rsidR="00690A3D" w:rsidRPr="004C5014" w:rsidRDefault="00690A3D" w:rsidP="00D57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C501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Suvi Ruuska</w:t>
            </w:r>
          </w:p>
        </w:tc>
        <w:tc>
          <w:tcPr>
            <w:tcW w:w="2160" w:type="dxa"/>
          </w:tcPr>
          <w:p w:rsidR="00690A3D" w:rsidRPr="004C5014" w:rsidRDefault="00690A3D" w:rsidP="00D5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17" w:type="dxa"/>
          </w:tcPr>
          <w:p w:rsidR="00690A3D" w:rsidRPr="004C5014" w:rsidRDefault="00690A3D" w:rsidP="00D5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690A3D" w:rsidRPr="00051DA8" w:rsidRDefault="00690A3D" w:rsidP="00690A3D">
      <w:pPr>
        <w:rPr>
          <w:color w:val="FF0000"/>
        </w:rPr>
      </w:pPr>
    </w:p>
    <w:p w:rsidR="00690A3D" w:rsidRPr="004C5014" w:rsidRDefault="00690A3D" w:rsidP="00690A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4C5014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VALTIONEUVOSTON ASETUS</w:t>
      </w:r>
      <w:r w:rsidRPr="004C501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ELÄINTEN HYVINVOINTIKORVAUSTA KOSKEVAN SIT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OUMUKSEN ANTAMISESTA VUONNA 2022</w:t>
      </w:r>
    </w:p>
    <w:p w:rsidR="00690A3D" w:rsidRPr="004C5014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4C5014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</w:p>
    <w:p w:rsidR="00690A3D" w:rsidRPr="004C5014" w:rsidRDefault="00690A3D" w:rsidP="00690A3D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fi-FI"/>
        </w:rPr>
        <w:t>1. Taustaa</w:t>
      </w:r>
    </w:p>
    <w:p w:rsidR="00690A3D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C501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Ohjelmakaudella 2014-2020 Euroopan unionin maaseudun kehittämistoimenpiteet perustuvat Euroopan maaseudun kehittämisen maatalousrahaston (maaseuturahasto) tuesta maaseudun kehittämiseen ja neuvoston asetuksen (EY) N:o 1698/2005 kumoamisesta annettuun Euroopan parlamentin ja neuvoston asetukseen (EU) N:o 1305/2013, jäljempänä </w:t>
      </w:r>
      <w:r w:rsidRPr="004C5014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maaseutuasetus</w:t>
      </w:r>
      <w:r w:rsidRPr="004C5014">
        <w:rPr>
          <w:rFonts w:ascii="Times New Roman" w:eastAsia="Times New Roman" w:hAnsi="Times New Roman" w:cs="Times New Roman"/>
          <w:sz w:val="24"/>
          <w:szCs w:val="24"/>
          <w:lang w:eastAsia="fi-FI"/>
        </w:rPr>
        <w:t>. Maaseudun kehittämistoimenpiteet jäsenvaltioissa perustuvat jäsenvaltion maaseutuasetuksen perusteella laatimaan ja Euroopan komission hyväksymään maaseudun kehittämisohjelmaan. Euroopan komissio hyväksyi Manner-Suomen maaseudu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 kehittämisohjelman 2014–2020 </w:t>
      </w:r>
      <w:r w:rsidRPr="004C5014">
        <w:rPr>
          <w:rFonts w:ascii="Times New Roman" w:eastAsia="Times New Roman" w:hAnsi="Times New Roman" w:cs="Times New Roman"/>
          <w:sz w:val="24"/>
          <w:szCs w:val="24"/>
          <w:lang w:eastAsia="fi-FI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.12.</w:t>
      </w:r>
      <w:r w:rsidRPr="004C5014">
        <w:rPr>
          <w:rFonts w:ascii="Times New Roman" w:eastAsia="Times New Roman" w:hAnsi="Times New Roman" w:cs="Times New Roman"/>
          <w:sz w:val="24"/>
          <w:szCs w:val="24"/>
          <w:lang w:eastAsia="fi-FI"/>
        </w:rPr>
        <w:t>2014. Manner-Suomen maaseudun kehittämisohjelmaan sisältyy tukijärjestelmänä muun muassa eläinten hyvinvointikorvaus.</w:t>
      </w:r>
    </w:p>
    <w:p w:rsidR="00690A3D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90A3D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</w:t>
      </w:r>
      <w:r w:rsidRPr="00FC6A17">
        <w:rPr>
          <w:rFonts w:ascii="Times New Roman" w:eastAsia="Times New Roman" w:hAnsi="Times New Roman" w:cs="Times New Roman"/>
          <w:sz w:val="24"/>
          <w:szCs w:val="24"/>
          <w:lang w:eastAsia="fi-FI"/>
        </w:rPr>
        <w:t>iettyjen siirtymäsäännösten vahvistamisesta Euroopan maaseudun kehittämisen maatalousrahaston (maaseuturahasto) ja Euroopan maatalouden tukirahaston (maataloustukirahasto) tukea varten vuosina 2021 ja 2022 sekä asetusten (EU) N:o 1305/2013, (EU) N:o 1306/2013 ja (EU) N:o 1307/2013 muuttamisesta varojen ja soveltamisen osalta vuosina 2021 ja 2022 ja asetuksen (EU) N:o 1308/2013 muuttamisesta varojen ja tällaisen tuen jakamisen osalta vuosina 2021 ja 2022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annetun</w:t>
      </w:r>
      <w:r w:rsidRPr="005F06B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Euroopan parl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amentin ja neuvoston asetuksen 2020/2220 1 artiklan 1 kohdan mukaan </w:t>
      </w:r>
      <w:r w:rsidRPr="00DF5DE3">
        <w:rPr>
          <w:rFonts w:ascii="Times New Roman" w:eastAsia="Times New Roman" w:hAnsi="Times New Roman" w:cs="Times New Roman"/>
          <w:sz w:val="24"/>
          <w:szCs w:val="24"/>
          <w:lang w:eastAsia="fi-FI"/>
        </w:rPr>
        <w:t>Euroopan maaseudu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 kehittämisen maatalousrahaston mukaisten ohjelmien kestoa pidennetään vuoden 2022 loppuun asti. Edellä mainitulla perusteella Suomessa on tarkoitus soveltaa </w:t>
      </w:r>
      <w:r w:rsidRPr="00D517AA">
        <w:rPr>
          <w:rFonts w:ascii="Times New Roman" w:eastAsia="Times New Roman" w:hAnsi="Times New Roman" w:cs="Times New Roman"/>
          <w:sz w:val="24"/>
          <w:szCs w:val="24"/>
          <w:lang w:eastAsia="fi-FI"/>
        </w:rPr>
        <w:t>Manner-Suo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men maaseudun kehittämisohjelmaa</w:t>
      </w:r>
      <w:r w:rsidRPr="00D517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2014–2020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myös vuosina 2021 ja 2022.</w:t>
      </w:r>
      <w:r w:rsidRPr="00162807">
        <w:t xml:space="preserve"> </w:t>
      </w:r>
      <w:r>
        <w:t xml:space="preserve"> </w:t>
      </w:r>
      <w:r w:rsidRPr="00162807">
        <w:rPr>
          <w:rFonts w:ascii="Times New Roman" w:hAnsi="Times New Roman" w:cs="Times New Roman"/>
          <w:sz w:val="24"/>
          <w:szCs w:val="24"/>
        </w:rPr>
        <w:t>Tältä osin</w:t>
      </w:r>
      <w:r>
        <w:t xml:space="preserve"> </w:t>
      </w:r>
      <w:r w:rsidRPr="00D517AA">
        <w:rPr>
          <w:rFonts w:ascii="Times New Roman" w:eastAsia="Times New Roman" w:hAnsi="Times New Roman" w:cs="Times New Roman"/>
          <w:sz w:val="24"/>
          <w:szCs w:val="24"/>
          <w:lang w:eastAsia="fi-FI"/>
        </w:rPr>
        <w:t>Manner-Suo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men maaseudun kehittämisohjelmaan</w:t>
      </w:r>
      <w:r w:rsidRPr="00D517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2014–2020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tehty muutoksia. Muutokset</w:t>
      </w:r>
      <w:r w:rsidRPr="0016280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hyväksyttiin Manner-Suomen maaseudun kehittämisohjelman 2014–2020 täytäntöö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npanoa seuraavassa maaseutuohjelman</w:t>
      </w:r>
      <w:r w:rsidRPr="0016280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seurantakomite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assa 1.12.2020.</w:t>
      </w:r>
      <w:r w:rsidRPr="00690A3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</w:t>
      </w:r>
      <w:r w:rsidRPr="00690A3D">
        <w:rPr>
          <w:rFonts w:ascii="Times New Roman" w:eastAsia="Times New Roman" w:hAnsi="Times New Roman" w:cs="Times New Roman"/>
          <w:sz w:val="24"/>
          <w:szCs w:val="24"/>
          <w:lang w:eastAsia="fi-FI"/>
        </w:rPr>
        <w:t>aaseutuasetuksen 58 a artiklassa tarkoitettuja Euroopan unionin maatalousalan ja maaseutualueiden elvyttämiseen tarkoitettuja varoja koskeva muutosesitys Manner-Suomen maaseudun kehittämisohjelmaan 2014-2020</w:t>
      </w:r>
      <w:r w:rsidRPr="00690A3D">
        <w:t xml:space="preserve"> </w:t>
      </w:r>
      <w:r w:rsidRPr="00690A3D">
        <w:rPr>
          <w:rFonts w:ascii="Times New Roman" w:eastAsia="Times New Roman" w:hAnsi="Times New Roman" w:cs="Times New Roman"/>
          <w:sz w:val="24"/>
          <w:szCs w:val="24"/>
          <w:lang w:eastAsia="fi-FI"/>
        </w:rPr>
        <w:t>toimitettiin</w:t>
      </w:r>
      <w:r w:rsidRPr="00690A3D">
        <w:t xml:space="preserve"> </w:t>
      </w:r>
      <w:r w:rsidRPr="00690A3D">
        <w:rPr>
          <w:rFonts w:ascii="Times New Roman" w:eastAsia="Times New Roman" w:hAnsi="Times New Roman" w:cs="Times New Roman"/>
          <w:sz w:val="24"/>
          <w:szCs w:val="24"/>
          <w:lang w:eastAsia="fi-FI"/>
        </w:rPr>
        <w:t>Euroopan komissiolle 16.4.2021.</w:t>
      </w:r>
      <w:r w:rsidRPr="00690A3D">
        <w:t xml:space="preserve"> </w:t>
      </w:r>
      <w:r w:rsidRPr="00690A3D">
        <w:rPr>
          <w:rFonts w:ascii="Times New Roman" w:eastAsia="Times New Roman" w:hAnsi="Times New Roman" w:cs="Times New Roman"/>
          <w:sz w:val="24"/>
          <w:szCs w:val="24"/>
          <w:lang w:eastAsia="fi-FI"/>
        </w:rPr>
        <w:t>Euroopa</w:t>
      </w:r>
      <w:r w:rsidR="007E14F2">
        <w:rPr>
          <w:rFonts w:ascii="Times New Roman" w:eastAsia="Times New Roman" w:hAnsi="Times New Roman" w:cs="Times New Roman"/>
          <w:sz w:val="24"/>
          <w:szCs w:val="24"/>
          <w:lang w:eastAsia="fi-FI"/>
        </w:rPr>
        <w:t>n komissio hyväksyi muutokset 4.8</w:t>
      </w:r>
      <w:r w:rsidRPr="00690A3D">
        <w:rPr>
          <w:rFonts w:ascii="Times New Roman" w:eastAsia="Times New Roman" w:hAnsi="Times New Roman" w:cs="Times New Roman"/>
          <w:sz w:val="24"/>
          <w:szCs w:val="24"/>
          <w:lang w:eastAsia="fi-FI"/>
        </w:rPr>
        <w:t>.2021 (Euroopan komission täytäntöönpano</w:t>
      </w:r>
      <w:r w:rsidR="00FD6241">
        <w:rPr>
          <w:rFonts w:ascii="Times New Roman" w:eastAsia="Times New Roman" w:hAnsi="Times New Roman" w:cs="Times New Roman"/>
          <w:sz w:val="24"/>
          <w:szCs w:val="24"/>
          <w:lang w:eastAsia="fi-FI"/>
        </w:rPr>
        <w:t>päätös C(2021)5947</w:t>
      </w:r>
      <w:r w:rsidRPr="00690A3D">
        <w:rPr>
          <w:rFonts w:ascii="Times New Roman" w:eastAsia="Times New Roman" w:hAnsi="Times New Roman" w:cs="Times New Roman"/>
          <w:sz w:val="24"/>
          <w:szCs w:val="24"/>
          <w:lang w:eastAsia="fi-FI"/>
        </w:rPr>
        <w:t>).</w:t>
      </w:r>
    </w:p>
    <w:p w:rsidR="00690A3D" w:rsidRPr="004C5014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90A3D" w:rsidRPr="004C5014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C5014">
        <w:rPr>
          <w:rFonts w:ascii="Times New Roman" w:eastAsia="Times New Roman" w:hAnsi="Times New Roman" w:cs="Times New Roman"/>
          <w:sz w:val="24"/>
          <w:szCs w:val="24"/>
          <w:lang w:eastAsia="fi-FI"/>
        </w:rPr>
        <w:t>Kansallisesti eläinten hyvinvointikorvauksesta säädetään eräistä ohjelmaperusteisista viljelijäkorvauksista annetussa laissa (1360/2014). Lain 3 §:n 4 momentin ja 7 §:n 4 momentin nojalla voidaan korvauksen vuosittaisesta myöntämisestä ja sitoumuksista säätää tarkemmin valtioneuvoston asetuksella.</w:t>
      </w:r>
    </w:p>
    <w:p w:rsidR="00690A3D" w:rsidRPr="004C5014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90A3D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C5014">
        <w:rPr>
          <w:rFonts w:ascii="Times New Roman" w:eastAsia="Times New Roman" w:hAnsi="Times New Roman" w:cs="Times New Roman"/>
          <w:sz w:val="24"/>
          <w:szCs w:val="24"/>
          <w:lang w:eastAsia="fi-FI"/>
        </w:rPr>
        <w:t>Ohjelmakaudella 2014—</w:t>
      </w:r>
      <w:r w:rsidRPr="006B46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2020 ja sen siirtymäkaudella </w:t>
      </w:r>
      <w:r w:rsidRPr="004C501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annetaan vuosittain valtioneuvoston asetus eläinten hyvinvointikorvausta koskevien uusien sitoumusten antamisesta. Valtioneuvoston asetuksen antamisen yhteydessä otetaan huomioon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eläinten hyvinvointikorvaukseen </w:t>
      </w:r>
      <w:r w:rsidRPr="004C5014">
        <w:rPr>
          <w:rFonts w:ascii="Times New Roman" w:eastAsia="Times New Roman" w:hAnsi="Times New Roman" w:cs="Times New Roman"/>
          <w:sz w:val="24"/>
          <w:szCs w:val="24"/>
          <w:lang w:eastAsia="fi-FI"/>
        </w:rPr>
        <w:t>vuosittain käytettävissä oleva valtion talousarvion määräraha.</w:t>
      </w:r>
    </w:p>
    <w:p w:rsidR="00FD6241" w:rsidRDefault="00FD6241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90A3D" w:rsidRPr="00690A3D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C5014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>2. Asetuksen sisältö</w:t>
      </w:r>
    </w:p>
    <w:p w:rsidR="00690A3D" w:rsidRPr="004C5014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690A3D" w:rsidRPr="004C5014" w:rsidRDefault="00690A3D" w:rsidP="00690A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C5014">
        <w:rPr>
          <w:rFonts w:ascii="Times New Roman" w:eastAsia="Times New Roman" w:hAnsi="Times New Roman" w:cs="Times New Roman"/>
          <w:sz w:val="24"/>
          <w:szCs w:val="24"/>
          <w:lang w:eastAsia="fi-FI"/>
        </w:rPr>
        <w:t>Asetuksen 1 §:ssä säädettäisiin eläinten hyvinvointikorvausta koske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vista sitoumuksista. Vuonna 2022</w:t>
      </w:r>
      <w:r w:rsidRPr="004C501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aktiiviviljelijä voisi antaa uuden eräistä ohjelmaperusteisista viljelijäkorvauksista annetun lain 7 §:ssä tarkoitetun sitoumuksen. Eläinten hyvinvointikorvausta koskeva sitoumus voidaan antaa naudoista, sioista, lampaista, vuohista sekä siipikarjasta. </w:t>
      </w:r>
    </w:p>
    <w:p w:rsidR="00690A3D" w:rsidRPr="004C5014" w:rsidRDefault="00690A3D" w:rsidP="00690A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C5014">
        <w:rPr>
          <w:rFonts w:ascii="Times New Roman" w:eastAsia="Times New Roman" w:hAnsi="Times New Roman" w:cs="Times New Roman"/>
          <w:sz w:val="24"/>
          <w:szCs w:val="24"/>
          <w:lang w:eastAsia="fi-FI"/>
        </w:rPr>
        <w:t>Asetuksen 2 §:ssä säädettäisiin eläinten hyvinvointikorvausta koskevaan sitoumukseen valittavista toimenpiteistä. Aktiiviviljelijä voisi sitoumuksen antaessaan valita eläinten hyvinvointikorvauksesta annetun valtioneuvoston asetuksen (121/2015) 4 §:ssä tarkoitettuja eläinlajikohtaisia toimenpiteitä.</w:t>
      </w:r>
      <w:r w:rsidR="005613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Vuonna 2022</w:t>
      </w:r>
      <w:r w:rsidRPr="004C501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kaikki edellä mainitut eläinlajikohtaiset toimenpitee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 olisivat valittavina. </w:t>
      </w:r>
      <w:r w:rsidRPr="004C5014">
        <w:rPr>
          <w:rFonts w:ascii="Times New Roman" w:eastAsia="Times New Roman" w:hAnsi="Times New Roman" w:cs="Times New Roman"/>
          <w:sz w:val="24"/>
          <w:szCs w:val="24"/>
          <w:lang w:eastAsia="fi-FI"/>
        </w:rPr>
        <w:t>Eläinlajikohtaisia toimenpiteitä olisi valittava vähintään yksi.</w:t>
      </w:r>
    </w:p>
    <w:p w:rsidR="00690A3D" w:rsidRPr="004C5014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C5014">
        <w:rPr>
          <w:rFonts w:ascii="Times New Roman" w:eastAsia="Times New Roman" w:hAnsi="Times New Roman" w:cs="Times New Roman"/>
          <w:sz w:val="24"/>
          <w:szCs w:val="24"/>
          <w:lang w:eastAsia="fi-FI"/>
        </w:rPr>
        <w:t>Asetuksen 3 §:n mukaan asetuksen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olisi tarkoitus tulla voi</w:t>
      </w:r>
      <w:r w:rsidR="00561369">
        <w:rPr>
          <w:rFonts w:ascii="Times New Roman" w:eastAsia="Times New Roman" w:hAnsi="Times New Roman" w:cs="Times New Roman"/>
          <w:sz w:val="24"/>
          <w:szCs w:val="24"/>
          <w:lang w:eastAsia="fi-FI"/>
        </w:rPr>
        <w:t>maan 1.1.2022</w:t>
      </w:r>
      <w:r w:rsidRPr="004C5014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690A3D" w:rsidRDefault="00690A3D" w:rsidP="00690A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90A3D" w:rsidRPr="004C5014" w:rsidRDefault="00690A3D" w:rsidP="00690A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C5014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3. Taloudelliset vaikutukset</w:t>
      </w:r>
    </w:p>
    <w:p w:rsidR="00500FE5" w:rsidRPr="00500FE5" w:rsidRDefault="00500FE5" w:rsidP="0050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00FE5">
        <w:rPr>
          <w:rFonts w:ascii="Times New Roman" w:eastAsia="Times New Roman" w:hAnsi="Times New Roman" w:cs="Times New Roman"/>
          <w:sz w:val="24"/>
          <w:szCs w:val="24"/>
          <w:lang w:eastAsia="fi-FI"/>
        </w:rPr>
        <w:t>Eläinten hyvinvointikorvauksesta aiheutuvat kustannukset maksetaan valtion talousarvion momentin 30.10.43 (Eläinten hyvinvointikorvaukset) määrärahasta. Vuoden 2022 valtion talousarviota koskevan hallituksen esityksen (HE 146/2021) mukaan kyseisen momentin määräraha on 85,0 miljoonaa euroa, josta EU:n rahoitusosuutta on 47,3 miljoonaa euroa ja kansallista osuutta 37,7 miljoonaa euroa. EU:n rahoitusosuudesta 20,0 miljoonaa euroa on maaseuturahaston elpymisvälineen osuutta. EU:n rahoitusosuus ohjelmakaudella 2014—2020 ja siirtymäkaudella 2021—2022 on maaseuturahaston osalta 42 prosenttia ja maaseuturahaston elpymisvälineen osalta 100 prosenttia.</w:t>
      </w:r>
    </w:p>
    <w:p w:rsidR="00690A3D" w:rsidRPr="00AD3D36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90A3D" w:rsidRPr="00D0233B" w:rsidRDefault="00690A3D" w:rsidP="00690A3D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lang w:eastAsia="fi-FI"/>
        </w:rPr>
      </w:pPr>
      <w:r w:rsidRPr="005F38D6">
        <w:rPr>
          <w:rFonts w:ascii="Times New Roman" w:hAnsi="Times New Roman" w:cs="Times New Roman"/>
          <w:sz w:val="24"/>
          <w:szCs w:val="24"/>
          <w:lang w:eastAsia="fi-FI"/>
        </w:rPr>
        <w:t xml:space="preserve">Momentilla 30.10.43 </w:t>
      </w:r>
      <w:r w:rsidR="00561369">
        <w:rPr>
          <w:rFonts w:ascii="Times New Roman" w:hAnsi="Times New Roman" w:cs="Times New Roman"/>
          <w:sz w:val="24"/>
          <w:szCs w:val="24"/>
          <w:lang w:eastAsia="fi-FI"/>
        </w:rPr>
        <w:t>arvioidaan olevan vuonna 2022</w:t>
      </w:r>
      <w:r w:rsidRPr="005F38D6">
        <w:rPr>
          <w:rFonts w:ascii="Times New Roman" w:hAnsi="Times New Roman" w:cs="Times New Roman"/>
          <w:sz w:val="24"/>
          <w:szCs w:val="24"/>
          <w:lang w:eastAsia="fi-FI"/>
        </w:rPr>
        <w:t xml:space="preserve"> noin </w:t>
      </w:r>
      <w:r w:rsidR="00561369" w:rsidRPr="00500FE5">
        <w:rPr>
          <w:rFonts w:ascii="Times New Roman" w:hAnsi="Times New Roman" w:cs="Times New Roman"/>
          <w:bCs/>
          <w:sz w:val="24"/>
          <w:szCs w:val="24"/>
          <w:lang w:eastAsia="fi-FI"/>
        </w:rPr>
        <w:t>xx</w:t>
      </w:r>
      <w:r w:rsidRPr="005F38D6">
        <w:rPr>
          <w:rFonts w:ascii="Times New Roman" w:hAnsi="Times New Roman" w:cs="Times New Roman"/>
          <w:bCs/>
          <w:sz w:val="24"/>
          <w:szCs w:val="24"/>
          <w:lang w:eastAsia="fi-FI"/>
        </w:rPr>
        <w:t xml:space="preserve"> </w:t>
      </w:r>
      <w:r w:rsidR="00561369">
        <w:rPr>
          <w:rFonts w:ascii="Times New Roman" w:hAnsi="Times New Roman" w:cs="Times New Roman"/>
          <w:sz w:val="24"/>
          <w:szCs w:val="24"/>
          <w:lang w:eastAsia="fi-FI"/>
        </w:rPr>
        <w:t>miljoonaa euroa vuodelta 2021</w:t>
      </w:r>
      <w:r w:rsidRPr="005F38D6">
        <w:rPr>
          <w:rFonts w:ascii="Times New Roman" w:hAnsi="Times New Roman" w:cs="Times New Roman"/>
          <w:sz w:val="24"/>
          <w:szCs w:val="24"/>
          <w:lang w:eastAsia="fi-FI"/>
        </w:rPr>
        <w:t xml:space="preserve"> siirtyvää määrärahaa. Momentilla olisi siten tämänhetkisen arvion mukainen siirtyvä määräraha huomioon ottae</w:t>
      </w:r>
      <w:r>
        <w:rPr>
          <w:rFonts w:ascii="Times New Roman" w:hAnsi="Times New Roman" w:cs="Times New Roman"/>
          <w:sz w:val="24"/>
          <w:szCs w:val="24"/>
          <w:lang w:eastAsia="fi-FI"/>
        </w:rPr>
        <w:t xml:space="preserve">n </w:t>
      </w:r>
      <w:r w:rsidR="00561369">
        <w:rPr>
          <w:rFonts w:ascii="Times New Roman" w:hAnsi="Times New Roman" w:cs="Times New Roman"/>
          <w:sz w:val="24"/>
          <w:szCs w:val="24"/>
          <w:lang w:eastAsia="fi-FI"/>
        </w:rPr>
        <w:t xml:space="preserve">yhteensä käytettävissä noin </w:t>
      </w:r>
      <w:r w:rsidR="00561369" w:rsidRPr="00500FE5">
        <w:rPr>
          <w:rFonts w:ascii="Times New Roman" w:hAnsi="Times New Roman" w:cs="Times New Roman"/>
          <w:sz w:val="24"/>
          <w:szCs w:val="24"/>
          <w:lang w:eastAsia="fi-FI"/>
        </w:rPr>
        <w:t>xx</w:t>
      </w:r>
      <w:r w:rsidRPr="005F38D6">
        <w:rPr>
          <w:rFonts w:ascii="Times New Roman" w:hAnsi="Times New Roman" w:cs="Times New Roman"/>
          <w:sz w:val="24"/>
          <w:szCs w:val="24"/>
          <w:lang w:eastAsia="fi-FI"/>
        </w:rPr>
        <w:t xml:space="preserve"> miljoonaa euroa.</w:t>
      </w:r>
    </w:p>
    <w:p w:rsidR="00690A3D" w:rsidRPr="00220721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i-FI"/>
        </w:rPr>
      </w:pPr>
      <w:r w:rsidRPr="00606F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Vuonna 2021 eläinten hyvinvointikorvaukseen arvioidaan tarvittavan </w:t>
      </w:r>
      <w:r w:rsidR="005613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noin </w:t>
      </w:r>
      <w:r w:rsidR="00632E60" w:rsidRPr="00632E60">
        <w:rPr>
          <w:rFonts w:ascii="Times New Roman" w:eastAsia="Times New Roman" w:hAnsi="Times New Roman" w:cs="Times New Roman"/>
          <w:sz w:val="24"/>
          <w:szCs w:val="24"/>
          <w:lang w:eastAsia="fi-FI"/>
        </w:rPr>
        <w:t>71</w:t>
      </w:r>
      <w:r w:rsidRPr="00606F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miljoonaa euroa.</w:t>
      </w:r>
      <w:r w:rsidRPr="00495E6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690A3D" w:rsidRPr="00051DA8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i-FI"/>
        </w:rPr>
      </w:pPr>
    </w:p>
    <w:p w:rsidR="00690A3D" w:rsidRPr="00D0233B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i-FI"/>
        </w:rPr>
      </w:pPr>
      <w:r w:rsidRPr="005F38D6">
        <w:rPr>
          <w:rFonts w:ascii="Times New Roman" w:eastAsia="Times New Roman" w:hAnsi="Times New Roman" w:cs="Times New Roman"/>
          <w:sz w:val="24"/>
          <w:szCs w:val="24"/>
          <w:lang w:eastAsia="fi-FI"/>
        </w:rPr>
        <w:t>Siirtyvä m</w:t>
      </w:r>
      <w:r w:rsidR="00561369">
        <w:rPr>
          <w:rFonts w:ascii="Times New Roman" w:eastAsia="Times New Roman" w:hAnsi="Times New Roman" w:cs="Times New Roman"/>
          <w:sz w:val="24"/>
          <w:szCs w:val="24"/>
          <w:lang w:eastAsia="fi-FI"/>
        </w:rPr>
        <w:t>ääräraha käytetään vuodelta 2021</w:t>
      </w:r>
      <w:r w:rsidRPr="005F38D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maksettavan eläinten hyvinvointikorvauksen toisen maksuerän maksamiseen. </w:t>
      </w:r>
      <w:r w:rsidR="00561369">
        <w:rPr>
          <w:rFonts w:ascii="Times New Roman" w:eastAsia="Times New Roman" w:hAnsi="Times New Roman" w:cs="Times New Roman"/>
          <w:sz w:val="24"/>
          <w:szCs w:val="24"/>
          <w:lang w:eastAsia="fi-FI"/>
        </w:rPr>
        <w:t>Vuodelta 2021</w:t>
      </w:r>
      <w:r w:rsidRPr="00907F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maksettavan eläinten hyvinvointikorvauksen toinen maksuerä, joka on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561369">
        <w:rPr>
          <w:rFonts w:ascii="Times New Roman" w:eastAsia="Times New Roman" w:hAnsi="Times New Roman" w:cs="Times New Roman"/>
          <w:sz w:val="24"/>
          <w:szCs w:val="24"/>
          <w:lang w:eastAsia="fi-FI"/>
        </w:rPr>
        <w:t>noin 50 prosenttia vuodelta 2021</w:t>
      </w:r>
      <w:r w:rsidRPr="00907F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maksettavan korvauksen kokonaismäär</w:t>
      </w:r>
      <w:r w:rsidR="00561369">
        <w:rPr>
          <w:rFonts w:ascii="Times New Roman" w:eastAsia="Times New Roman" w:hAnsi="Times New Roman" w:cs="Times New Roman"/>
          <w:sz w:val="24"/>
          <w:szCs w:val="24"/>
          <w:lang w:eastAsia="fi-FI"/>
        </w:rPr>
        <w:t>ästä, maksetaan kesäkuussa 2022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907F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561369">
        <w:rPr>
          <w:rFonts w:ascii="Times New Roman" w:eastAsia="Times New Roman" w:hAnsi="Times New Roman" w:cs="Times New Roman"/>
          <w:sz w:val="24"/>
          <w:szCs w:val="24"/>
          <w:lang w:eastAsia="fi-FI"/>
        </w:rPr>
        <w:t>Vuodelta 2022</w:t>
      </w:r>
      <w:r w:rsidRPr="00907F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maksettavan eläinten hyvinvointikorvauksen ensimmäinen maksuerä, joka on </w:t>
      </w:r>
      <w:r w:rsidR="00561369">
        <w:rPr>
          <w:rFonts w:ascii="Times New Roman" w:eastAsia="Times New Roman" w:hAnsi="Times New Roman" w:cs="Times New Roman"/>
          <w:sz w:val="24"/>
          <w:szCs w:val="24"/>
          <w:lang w:eastAsia="fi-FI"/>
        </w:rPr>
        <w:t>noin 50 prosenttia vuodelta 2022</w:t>
      </w:r>
      <w:r w:rsidRPr="00907F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maksettavan korvauksen kokonaismäärästä, maksetaan marraskuussa 202</w:t>
      </w:r>
      <w:r w:rsidR="00561369">
        <w:rPr>
          <w:rFonts w:ascii="Times New Roman" w:eastAsia="Times New Roman" w:hAnsi="Times New Roman" w:cs="Times New Roman"/>
          <w:sz w:val="24"/>
          <w:szCs w:val="24"/>
          <w:lang w:eastAsia="fi-FI"/>
        </w:rPr>
        <w:t>2</w:t>
      </w:r>
      <w:r w:rsidRPr="00907F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Loppuosa eli </w:t>
      </w:r>
      <w:r w:rsidR="00561369">
        <w:rPr>
          <w:rFonts w:ascii="Times New Roman" w:eastAsia="Times New Roman" w:hAnsi="Times New Roman" w:cs="Times New Roman"/>
          <w:sz w:val="24"/>
          <w:szCs w:val="24"/>
          <w:lang w:eastAsia="fi-FI"/>
        </w:rPr>
        <w:t>noin 50 prosenttia vuodelta 2022</w:t>
      </w:r>
      <w:r w:rsidRPr="00907F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maksettavista ko</w:t>
      </w:r>
      <w:r w:rsidR="00561369">
        <w:rPr>
          <w:rFonts w:ascii="Times New Roman" w:eastAsia="Times New Roman" w:hAnsi="Times New Roman" w:cs="Times New Roman"/>
          <w:sz w:val="24"/>
          <w:szCs w:val="24"/>
          <w:lang w:eastAsia="fi-FI"/>
        </w:rPr>
        <w:t>rvauksista maksetaan vuonna 2023</w:t>
      </w:r>
      <w:r w:rsidRPr="00907FC7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690A3D" w:rsidRPr="004C5014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90A3D" w:rsidRPr="004C5014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C5014">
        <w:rPr>
          <w:rFonts w:ascii="Times New Roman" w:eastAsia="Times New Roman" w:hAnsi="Times New Roman" w:cs="Times New Roman"/>
          <w:sz w:val="24"/>
          <w:szCs w:val="24"/>
          <w:lang w:eastAsia="fi-FI"/>
        </w:rPr>
        <w:t>Eläinten hyvinvointikorvauksesta aiheutuvat kustannukset katetaan valtiontalouden kehyspäätösten, valtion talousarvion mukaisten määrärahojen ja henkilötyövuosimäärien puitteissa.</w:t>
      </w:r>
    </w:p>
    <w:p w:rsidR="00690A3D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90A3D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90A3D" w:rsidRPr="004C5014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4C5014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4. Lausunnot</w:t>
      </w:r>
    </w:p>
    <w:p w:rsidR="00690A3D" w:rsidRPr="004C5014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90A3D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C501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Asetusehdotuksesta pyydettiin lausunto valtiovarainministeriöltä, ympäristöministeriöltä,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Ruokavirastolta</w:t>
      </w:r>
      <w:r w:rsidRPr="004C501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Eläintautien torjuntayhdistys ETT ry:ltä, elinkeino-, liikenne- ja ympäristökeskuksilta, Maa- ja metsätaloustuottajain Keskusliitto MTK ry:ltä, Svenska Lantbruksproducenternas Centralförbund SLC rf:ltä, Luonnonvarakeskukselta, Helsingin yliopiston </w:t>
      </w:r>
      <w:r w:rsidRPr="004C5014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eläinlääketieteelliseltä tiedekunnalta, Eläinten hyvinvointikeskukselta, Eläinsuojeluliitto Animalia ry:ltä, SEY Suomen Eläinsuojeluyhdistysten liitto ry:ltä, ProAgria Keskusten Liitolta, Svenska lantbrukssällskapens förbund rf:ltä, Maase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udun Kehittäjät ry:ltä, Suomen S</w:t>
      </w:r>
      <w:r w:rsidRPr="004C5014">
        <w:rPr>
          <w:rFonts w:ascii="Times New Roman" w:eastAsia="Times New Roman" w:hAnsi="Times New Roman" w:cs="Times New Roman"/>
          <w:sz w:val="24"/>
          <w:szCs w:val="24"/>
          <w:lang w:eastAsia="fi-FI"/>
        </w:rPr>
        <w:t>iipikarjaliitto ry:ltä, Maidonjalostajien ja meijeritukkukauppiaiden liitto ry:ltä, Pihvikarjaliitto ry:ltä, Suomen Sikayrittäjät ry:ltä, Suomen Lammasyhdistys ry:ltä ja Suomen Vuohiyhdistys ry:ltä.</w:t>
      </w:r>
    </w:p>
    <w:p w:rsidR="00690A3D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90A3D" w:rsidRDefault="00690A3D" w:rsidP="00E5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Lausunnon antoivat </w:t>
      </w:r>
    </w:p>
    <w:p w:rsidR="00690A3D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90A3D" w:rsidRPr="004C5014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90A3D" w:rsidRPr="004C5014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4C5014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5. Laintarkastus</w:t>
      </w:r>
    </w:p>
    <w:p w:rsidR="00690A3D" w:rsidRPr="004C5014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690A3D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Asetusehdotus on tarkastettu oikeusministeriön laintarkastuksessa</w:t>
      </w:r>
      <w:r w:rsidRPr="00DC2F3E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690A3D" w:rsidRDefault="00690A3D" w:rsidP="006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90A3D" w:rsidRDefault="00690A3D" w:rsidP="00690A3D"/>
    <w:p w:rsidR="00690A3D" w:rsidRDefault="00690A3D" w:rsidP="00690A3D"/>
    <w:p w:rsidR="00690A3D" w:rsidRDefault="00690A3D" w:rsidP="00690A3D"/>
    <w:p w:rsidR="00690A3D" w:rsidRDefault="00690A3D" w:rsidP="00690A3D"/>
    <w:p w:rsidR="004C0BE1" w:rsidRDefault="004C0BE1"/>
    <w:sectPr w:rsidR="004C0BE1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37" w:rsidRDefault="00E61E37">
      <w:pPr>
        <w:spacing w:after="0" w:line="240" w:lineRule="auto"/>
      </w:pPr>
      <w:r>
        <w:separator/>
      </w:r>
    </w:p>
  </w:endnote>
  <w:endnote w:type="continuationSeparator" w:id="0">
    <w:p w:rsidR="00E61E37" w:rsidRDefault="00E6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37" w:rsidRDefault="00E61E37">
      <w:pPr>
        <w:spacing w:after="0" w:line="240" w:lineRule="auto"/>
      </w:pPr>
      <w:r>
        <w:separator/>
      </w:r>
    </w:p>
  </w:footnote>
  <w:footnote w:type="continuationSeparator" w:id="0">
    <w:p w:rsidR="00E61E37" w:rsidRDefault="00E6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777751"/>
      <w:docPartObj>
        <w:docPartGallery w:val="Page Numbers (Top of Page)"/>
        <w:docPartUnique/>
      </w:docPartObj>
    </w:sdtPr>
    <w:sdtEndPr/>
    <w:sdtContent>
      <w:p w:rsidR="009040D3" w:rsidRDefault="00E5591E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3F5">
          <w:rPr>
            <w:noProof/>
          </w:rPr>
          <w:t>1</w:t>
        </w:r>
        <w:r>
          <w:fldChar w:fldCharType="end"/>
        </w:r>
      </w:p>
    </w:sdtContent>
  </w:sdt>
  <w:p w:rsidR="009040D3" w:rsidRDefault="00E61E3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3D"/>
    <w:rsid w:val="00163A43"/>
    <w:rsid w:val="001E7A84"/>
    <w:rsid w:val="002132E7"/>
    <w:rsid w:val="004C0BE1"/>
    <w:rsid w:val="00500FE5"/>
    <w:rsid w:val="00510F95"/>
    <w:rsid w:val="005225A2"/>
    <w:rsid w:val="00561369"/>
    <w:rsid w:val="006146A6"/>
    <w:rsid w:val="00630E29"/>
    <w:rsid w:val="00632E60"/>
    <w:rsid w:val="00690A3D"/>
    <w:rsid w:val="00772FB3"/>
    <w:rsid w:val="007763F5"/>
    <w:rsid w:val="007E14F2"/>
    <w:rsid w:val="0094521E"/>
    <w:rsid w:val="00B46D1D"/>
    <w:rsid w:val="00D929F8"/>
    <w:rsid w:val="00DD7A33"/>
    <w:rsid w:val="00DF7FB5"/>
    <w:rsid w:val="00E01DB4"/>
    <w:rsid w:val="00E5591E"/>
    <w:rsid w:val="00E61E37"/>
    <w:rsid w:val="00FD6241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BDC29-CD07-417C-AA54-139D8132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90A3D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690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9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Ruuska Suvi (MMM)</dc:creator>
  <cp:keywords/>
  <dc:description/>
  <cp:lastModifiedBy>Kauranen Anne (MMM)</cp:lastModifiedBy>
  <cp:revision>2</cp:revision>
  <dcterms:created xsi:type="dcterms:W3CDTF">2021-10-01T09:40:00Z</dcterms:created>
  <dcterms:modified xsi:type="dcterms:W3CDTF">2021-10-01T09:40:00Z</dcterms:modified>
</cp:coreProperties>
</file>