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A0" w:firstRow="1" w:lastRow="0" w:firstColumn="1" w:lastColumn="0" w:noHBand="0" w:noVBand="0"/>
      </w:tblPr>
      <w:tblGrid>
        <w:gridCol w:w="5148"/>
        <w:gridCol w:w="2160"/>
        <w:gridCol w:w="2517"/>
      </w:tblGrid>
      <w:tr w:rsidR="004A3D79" w:rsidRPr="00B319EE" w14:paraId="672A6659" w14:textId="77777777" w:rsidTr="00D0099B">
        <w:tc>
          <w:tcPr>
            <w:tcW w:w="5148" w:type="dxa"/>
          </w:tcPr>
          <w:p w14:paraId="0A37501D" w14:textId="77777777" w:rsidR="004A3D79" w:rsidRPr="00B319EE" w:rsidRDefault="004A3D79" w:rsidP="00D0099B">
            <w:pPr>
              <w:pStyle w:val="MMinisterio"/>
              <w:rPr>
                <w:sz w:val="22"/>
                <w:szCs w:val="22"/>
              </w:rPr>
            </w:pPr>
            <w:bookmarkStart w:id="0" w:name="_GoBack"/>
            <w:bookmarkEnd w:id="0"/>
          </w:p>
        </w:tc>
        <w:tc>
          <w:tcPr>
            <w:tcW w:w="2160" w:type="dxa"/>
          </w:tcPr>
          <w:p w14:paraId="5DAB6C7B" w14:textId="77777777" w:rsidR="004A3D79" w:rsidRPr="00B319EE" w:rsidRDefault="004A3D79" w:rsidP="00D0099B">
            <w:pPr>
              <w:pStyle w:val="MAsiakirjatyyppi"/>
              <w:rPr>
                <w:sz w:val="22"/>
                <w:szCs w:val="22"/>
              </w:rPr>
            </w:pPr>
          </w:p>
        </w:tc>
        <w:tc>
          <w:tcPr>
            <w:tcW w:w="2517" w:type="dxa"/>
          </w:tcPr>
          <w:p w14:paraId="02EB378F" w14:textId="77777777" w:rsidR="004A3D79" w:rsidRPr="00B319EE" w:rsidRDefault="004A3D79" w:rsidP="00D0099B">
            <w:pPr>
              <w:pStyle w:val="MLiite"/>
              <w:rPr>
                <w:sz w:val="22"/>
                <w:szCs w:val="22"/>
              </w:rPr>
            </w:pPr>
          </w:p>
        </w:tc>
      </w:tr>
      <w:tr w:rsidR="004A3D79" w:rsidRPr="00B319EE" w14:paraId="6A05A809" w14:textId="77777777" w:rsidTr="00D0099B">
        <w:tc>
          <w:tcPr>
            <w:tcW w:w="5148" w:type="dxa"/>
          </w:tcPr>
          <w:p w14:paraId="5A39BBE3" w14:textId="77777777" w:rsidR="004A3D79" w:rsidRPr="00B319EE" w:rsidRDefault="004A3D79" w:rsidP="00D0099B">
            <w:pPr>
              <w:pStyle w:val="MVirkanimike"/>
              <w:rPr>
                <w:sz w:val="22"/>
                <w:szCs w:val="22"/>
              </w:rPr>
            </w:pPr>
          </w:p>
        </w:tc>
        <w:tc>
          <w:tcPr>
            <w:tcW w:w="2160" w:type="dxa"/>
          </w:tcPr>
          <w:p w14:paraId="41C8F396" w14:textId="77777777" w:rsidR="004A3D79" w:rsidRPr="00B319EE" w:rsidRDefault="004A3D79" w:rsidP="00D0099B">
            <w:pPr>
              <w:pStyle w:val="Mpaivamaara"/>
              <w:rPr>
                <w:sz w:val="22"/>
                <w:szCs w:val="22"/>
              </w:rPr>
            </w:pPr>
          </w:p>
        </w:tc>
        <w:tc>
          <w:tcPr>
            <w:tcW w:w="2517" w:type="dxa"/>
          </w:tcPr>
          <w:p w14:paraId="72A3D3EC" w14:textId="77777777" w:rsidR="004A3D79" w:rsidRPr="00B319EE" w:rsidRDefault="004A3D79" w:rsidP="004A3D79">
            <w:pPr>
              <w:pStyle w:val="MDnro"/>
              <w:rPr>
                <w:sz w:val="22"/>
                <w:szCs w:val="22"/>
              </w:rPr>
            </w:pPr>
          </w:p>
        </w:tc>
      </w:tr>
      <w:tr w:rsidR="004A3D79" w:rsidRPr="00B319EE" w14:paraId="0D0B940D" w14:textId="77777777" w:rsidTr="00D0099B">
        <w:tc>
          <w:tcPr>
            <w:tcW w:w="5148" w:type="dxa"/>
          </w:tcPr>
          <w:p w14:paraId="0E27B00A" w14:textId="77777777" w:rsidR="004A3D79" w:rsidRPr="00B319EE" w:rsidRDefault="004A3D79" w:rsidP="00D0099B">
            <w:pPr>
              <w:pStyle w:val="MNimi"/>
              <w:rPr>
                <w:sz w:val="22"/>
                <w:szCs w:val="22"/>
              </w:rPr>
            </w:pPr>
          </w:p>
        </w:tc>
        <w:tc>
          <w:tcPr>
            <w:tcW w:w="2160" w:type="dxa"/>
          </w:tcPr>
          <w:p w14:paraId="60061E4C" w14:textId="77777777" w:rsidR="004A3D79" w:rsidRPr="00B319EE" w:rsidRDefault="004A3D79" w:rsidP="00D0099B">
            <w:pPr>
              <w:pStyle w:val="MAsiakirjanTila"/>
              <w:rPr>
                <w:sz w:val="22"/>
                <w:szCs w:val="22"/>
              </w:rPr>
            </w:pPr>
          </w:p>
        </w:tc>
        <w:tc>
          <w:tcPr>
            <w:tcW w:w="2517" w:type="dxa"/>
          </w:tcPr>
          <w:p w14:paraId="44EAFD9C" w14:textId="77777777" w:rsidR="004A3D79" w:rsidRPr="00B319EE" w:rsidRDefault="004A3D79" w:rsidP="00D0099B">
            <w:pPr>
              <w:pStyle w:val="MAsiakirjanTila"/>
              <w:rPr>
                <w:sz w:val="22"/>
                <w:szCs w:val="22"/>
              </w:rPr>
            </w:pPr>
          </w:p>
        </w:tc>
      </w:tr>
    </w:tbl>
    <w:p w14:paraId="41C91AFF" w14:textId="0E7DAA1B" w:rsidR="00803FB9" w:rsidRPr="00B319EE" w:rsidRDefault="72798259" w:rsidP="72798259">
      <w:pPr>
        <w:pStyle w:val="MPaaotsikko"/>
        <w:rPr>
          <w:sz w:val="22"/>
          <w:szCs w:val="22"/>
        </w:rPr>
      </w:pPr>
      <w:r w:rsidRPr="72798259">
        <w:rPr>
          <w:sz w:val="22"/>
          <w:szCs w:val="22"/>
        </w:rPr>
        <w:t>maa- ja metsätalousministeriön asetus poikkeusluvalla sallittavasta suden metsästyksestä poronhoitoalueen ulkopuolella metsästysvuonna 2022—2023</w:t>
      </w:r>
    </w:p>
    <w:p w14:paraId="5F0C52CC" w14:textId="77777777" w:rsidR="00803FB9" w:rsidRPr="00B319EE" w:rsidRDefault="72798259" w:rsidP="72798259">
      <w:pPr>
        <w:pStyle w:val="M1Otsikkotaso"/>
        <w:rPr>
          <w:sz w:val="22"/>
          <w:szCs w:val="22"/>
        </w:rPr>
      </w:pPr>
      <w:r w:rsidRPr="72798259">
        <w:rPr>
          <w:sz w:val="22"/>
          <w:szCs w:val="22"/>
        </w:rPr>
        <w:t>Pääasiallinen sisältö</w:t>
      </w:r>
    </w:p>
    <w:p w14:paraId="4B94D5A5" w14:textId="77777777" w:rsidR="00A44D01" w:rsidRPr="00B319EE" w:rsidRDefault="00A44D01" w:rsidP="00A6164D">
      <w:pPr>
        <w:jc w:val="both"/>
        <w:rPr>
          <w:sz w:val="22"/>
          <w:szCs w:val="22"/>
          <w:lang w:val="fi-FI"/>
        </w:rPr>
      </w:pPr>
    </w:p>
    <w:p w14:paraId="709145CB" w14:textId="058E4683" w:rsidR="00A44D01" w:rsidRPr="00B319EE" w:rsidRDefault="72798259" w:rsidP="72798259">
      <w:pPr>
        <w:jc w:val="both"/>
        <w:rPr>
          <w:sz w:val="22"/>
          <w:szCs w:val="22"/>
          <w:lang w:val="fi-FI"/>
        </w:rPr>
      </w:pPr>
      <w:r w:rsidRPr="72798259">
        <w:rPr>
          <w:sz w:val="22"/>
          <w:szCs w:val="22"/>
          <w:lang w:val="fi-FI"/>
        </w:rPr>
        <w:t xml:space="preserve">Maa- ja metsätalousministeriön asetuksessa vahvistetaan suurin sallittu saalismäärä suden rauhoituksesta poikkeamiseksi metsästyslain 41a §:n momentin nojalla. Asetus ei ole salliva asetus vaan Suomen riistakeskuksen toimivaltaa rajoittava asetus lukumäärän tai alueen suhteen (C-342/05 kohta 45, KHO 10.9.2006, taltionro 1499). Toisin sanoen asetus on ainoastaan kehys, jonka puitteissa riistakeskus voi toimia.  </w:t>
      </w:r>
    </w:p>
    <w:p w14:paraId="45FFCF66" w14:textId="742D6F81" w:rsidR="00A44D01" w:rsidRPr="00B319EE" w:rsidRDefault="00A44D01" w:rsidP="72798259">
      <w:pPr>
        <w:jc w:val="both"/>
        <w:rPr>
          <w:sz w:val="22"/>
          <w:szCs w:val="22"/>
          <w:lang w:val="fi-FI"/>
        </w:rPr>
      </w:pPr>
    </w:p>
    <w:p w14:paraId="0B6BD75B" w14:textId="21285764" w:rsidR="00A44D01" w:rsidRPr="00B319EE" w:rsidRDefault="72798259" w:rsidP="72798259">
      <w:pPr>
        <w:jc w:val="both"/>
        <w:rPr>
          <w:sz w:val="22"/>
          <w:szCs w:val="22"/>
          <w:lang w:val="fi-FI"/>
        </w:rPr>
      </w:pPr>
      <w:r w:rsidRPr="72798259">
        <w:rPr>
          <w:sz w:val="22"/>
          <w:szCs w:val="22"/>
          <w:lang w:val="fi-FI"/>
        </w:rPr>
        <w:t>Asetus tulee rajoittamaan Riistakeskuksen toimivaltaa määrän ja alueen suhteen, mutta luontodirektiivi ja kansallinen metsästyslainsäädäntö edellyttävät luvanmyönnöltä, että kaikki niiden edellyttämät kriteerit täyttyvät päämäärän (vahinkojen esto, turvallisuus, muu syy), muun tyydyttävän ratkaisun puuttumisen (aitaus, karkottaminen, muu ratkaisu) sekä suotuisan suojelutason saavuttamisen tai säilyttämisen osalta.</w:t>
      </w:r>
    </w:p>
    <w:p w14:paraId="3DEEC669" w14:textId="77777777" w:rsidR="00A44D01" w:rsidRPr="00B319EE" w:rsidRDefault="00A44D01" w:rsidP="00A44D01">
      <w:pPr>
        <w:jc w:val="both"/>
        <w:rPr>
          <w:b/>
          <w:sz w:val="22"/>
          <w:szCs w:val="22"/>
          <w:lang w:val="fi-FI"/>
        </w:rPr>
      </w:pPr>
    </w:p>
    <w:p w14:paraId="7DB1A8DC" w14:textId="77777777" w:rsidR="00706C7F" w:rsidRPr="00B319EE" w:rsidRDefault="72798259" w:rsidP="72798259">
      <w:pPr>
        <w:jc w:val="both"/>
        <w:rPr>
          <w:i/>
          <w:iCs/>
          <w:sz w:val="22"/>
          <w:szCs w:val="22"/>
          <w:u w:val="single"/>
          <w:lang w:val="fi-FI"/>
        </w:rPr>
      </w:pPr>
      <w:r w:rsidRPr="72798259">
        <w:rPr>
          <w:i/>
          <w:iCs/>
          <w:sz w:val="22"/>
          <w:szCs w:val="22"/>
          <w:u w:val="single"/>
          <w:lang w:val="fi-FI"/>
        </w:rPr>
        <w:t>Suurin sallittu saalismäärä</w:t>
      </w:r>
    </w:p>
    <w:p w14:paraId="3656B9AB" w14:textId="77777777" w:rsidR="00706C7F" w:rsidRPr="00B319EE" w:rsidRDefault="00706C7F" w:rsidP="00A44D01">
      <w:pPr>
        <w:jc w:val="both"/>
        <w:rPr>
          <w:i/>
          <w:sz w:val="22"/>
          <w:szCs w:val="22"/>
          <w:lang w:val="fi-FI"/>
        </w:rPr>
      </w:pPr>
    </w:p>
    <w:p w14:paraId="7038BFD8" w14:textId="04F66F16" w:rsidR="008D10A1" w:rsidRPr="00B319EE" w:rsidRDefault="72798259" w:rsidP="72798259">
      <w:pPr>
        <w:jc w:val="both"/>
        <w:rPr>
          <w:sz w:val="22"/>
          <w:szCs w:val="22"/>
          <w:lang w:val="fi-FI"/>
        </w:rPr>
      </w:pPr>
      <w:r w:rsidRPr="72798259">
        <w:rPr>
          <w:sz w:val="22"/>
          <w:szCs w:val="22"/>
          <w:lang w:val="fi-FI"/>
        </w:rPr>
        <w:t>Suomen riistakeskus voi myöntää poikkeuslupia metsästyslain 41a §:n momentin nojalla enintään 28</w:t>
      </w:r>
      <w:r w:rsidRPr="72798259">
        <w:rPr>
          <w:i/>
          <w:iCs/>
          <w:sz w:val="22"/>
          <w:szCs w:val="22"/>
          <w:lang w:val="fi-FI"/>
        </w:rPr>
        <w:t xml:space="preserve"> </w:t>
      </w:r>
      <w:r w:rsidRPr="72798259">
        <w:rPr>
          <w:sz w:val="22"/>
          <w:szCs w:val="22"/>
          <w:lang w:val="fi-FI"/>
        </w:rPr>
        <w:t>suden metsästämiseksi muualla kuin poronhoitoalueella.</w:t>
      </w:r>
      <w:r w:rsidR="007F591F">
        <w:rPr>
          <w:sz w:val="22"/>
          <w:szCs w:val="22"/>
          <w:lang w:val="fi-FI"/>
        </w:rPr>
        <w:t xml:space="preserve"> Muu tietoon tuleva kuolleisuus poronhoitoalueen ulkopuolella on otettava vähennyksenä huomioon.</w:t>
      </w:r>
    </w:p>
    <w:p w14:paraId="45FB0818" w14:textId="77777777" w:rsidR="00DF545D" w:rsidRPr="00B319EE" w:rsidRDefault="00DF545D" w:rsidP="00A44D01">
      <w:pPr>
        <w:jc w:val="both"/>
        <w:rPr>
          <w:sz w:val="22"/>
          <w:szCs w:val="22"/>
          <w:lang w:val="fi-FI"/>
        </w:rPr>
      </w:pPr>
    </w:p>
    <w:p w14:paraId="27A5272B" w14:textId="099FE375" w:rsidR="00DF545D" w:rsidRPr="00B319EE" w:rsidRDefault="00DF545D" w:rsidP="72798259">
      <w:pPr>
        <w:jc w:val="both"/>
        <w:rPr>
          <w:sz w:val="22"/>
          <w:szCs w:val="22"/>
          <w:lang w:val="fi-FI"/>
        </w:rPr>
      </w:pPr>
    </w:p>
    <w:p w14:paraId="53128261" w14:textId="77777777" w:rsidR="00DF545D" w:rsidRPr="00B319EE" w:rsidRDefault="00DF545D" w:rsidP="00963988">
      <w:pPr>
        <w:jc w:val="both"/>
        <w:rPr>
          <w:sz w:val="22"/>
          <w:szCs w:val="22"/>
          <w:lang w:val="fi-FI"/>
        </w:rPr>
      </w:pPr>
    </w:p>
    <w:p w14:paraId="063DCC78" w14:textId="59EAD35B" w:rsidR="00706C7F" w:rsidRPr="00B319EE" w:rsidRDefault="72798259" w:rsidP="72798259">
      <w:pPr>
        <w:jc w:val="both"/>
        <w:rPr>
          <w:i/>
          <w:iCs/>
          <w:sz w:val="22"/>
          <w:szCs w:val="22"/>
          <w:u w:val="single"/>
          <w:lang w:val="fi-FI"/>
        </w:rPr>
      </w:pPr>
      <w:r w:rsidRPr="72798259">
        <w:rPr>
          <w:i/>
          <w:iCs/>
          <w:sz w:val="22"/>
          <w:szCs w:val="22"/>
          <w:u w:val="single"/>
          <w:lang w:val="fi-FI"/>
        </w:rPr>
        <w:t>Muu tyydyttävä ratkaisu</w:t>
      </w:r>
    </w:p>
    <w:p w14:paraId="4101652C" w14:textId="20BB3F06" w:rsidR="00706C7F" w:rsidRPr="00B319EE" w:rsidRDefault="00706C7F" w:rsidP="00A44D01">
      <w:pPr>
        <w:jc w:val="both"/>
        <w:rPr>
          <w:sz w:val="22"/>
          <w:szCs w:val="22"/>
          <w:lang w:val="fi-FI"/>
        </w:rPr>
      </w:pPr>
    </w:p>
    <w:p w14:paraId="420A96A8" w14:textId="687046E1" w:rsidR="00706C7F" w:rsidRPr="00B319EE" w:rsidRDefault="00706C7F" w:rsidP="72798259">
      <w:pPr>
        <w:jc w:val="both"/>
        <w:rPr>
          <w:sz w:val="22"/>
          <w:szCs w:val="22"/>
          <w:lang w:val="fi-FI"/>
        </w:rPr>
      </w:pPr>
      <w:r w:rsidRPr="00B319EE">
        <w:rPr>
          <w:sz w:val="22"/>
          <w:szCs w:val="22"/>
          <w:lang w:val="fi-FI"/>
        </w:rPr>
        <w:t>Euroopan Unionin tuomioistuimen Suomen suden metsästystä koskevassa ennakkoratkaisussa C-647/17 edellytetään, että jäsenvaltion on esittävä perustelut sille, ettei muuta</w:t>
      </w:r>
      <w:r w:rsidR="00FF55E9" w:rsidRPr="00B319EE">
        <w:rPr>
          <w:sz w:val="22"/>
          <w:szCs w:val="22"/>
          <w:lang w:val="fi-FI"/>
        </w:rPr>
        <w:t xml:space="preserve"> </w:t>
      </w:r>
      <w:r w:rsidRPr="00B319EE">
        <w:rPr>
          <w:sz w:val="22"/>
          <w:szCs w:val="22"/>
          <w:lang w:val="fi-FI"/>
        </w:rPr>
        <w:t>tyydyttävää ratkaisua ole niiden päämäärien saavuttamiseksi, joihin on vedottu</w:t>
      </w:r>
      <w:r w:rsidR="00FF55E9" w:rsidRPr="00B319EE">
        <w:rPr>
          <w:sz w:val="22"/>
          <w:szCs w:val="22"/>
          <w:lang w:val="fi-FI"/>
        </w:rPr>
        <w:t xml:space="preserve"> </w:t>
      </w:r>
      <w:r w:rsidRPr="00B319EE">
        <w:rPr>
          <w:sz w:val="22"/>
          <w:szCs w:val="22"/>
          <w:lang w:val="fi-FI"/>
        </w:rPr>
        <w:t>poikkeuksen tueksi.</w:t>
      </w:r>
      <w:r w:rsidRPr="00B319EE">
        <w:rPr>
          <w:sz w:val="22"/>
          <w:szCs w:val="22"/>
          <w:lang w:val="fi-FI"/>
        </w:rPr>
        <w:cr/>
      </w:r>
    </w:p>
    <w:p w14:paraId="047C5C46" w14:textId="2A360574" w:rsidR="72798259" w:rsidRDefault="72798259" w:rsidP="72798259">
      <w:pPr>
        <w:jc w:val="both"/>
        <w:rPr>
          <w:i/>
          <w:iCs/>
          <w:sz w:val="22"/>
          <w:szCs w:val="22"/>
          <w:u w:val="single"/>
          <w:lang w:val="fi-FI"/>
        </w:rPr>
      </w:pPr>
    </w:p>
    <w:p w14:paraId="182C14E9" w14:textId="55E5B5FA" w:rsidR="00FF55E9" w:rsidRPr="00B319EE" w:rsidRDefault="00B13D07" w:rsidP="72798259">
      <w:pPr>
        <w:jc w:val="both"/>
        <w:rPr>
          <w:i/>
          <w:iCs/>
          <w:sz w:val="22"/>
          <w:szCs w:val="22"/>
          <w:u w:val="single"/>
          <w:lang w:val="fi-FI"/>
        </w:rPr>
      </w:pPr>
      <w:r>
        <w:rPr>
          <w:i/>
          <w:iCs/>
          <w:sz w:val="22"/>
          <w:szCs w:val="22"/>
          <w:u w:val="single"/>
          <w:lang w:val="fi-FI"/>
        </w:rPr>
        <w:t>Vaikutus s</w:t>
      </w:r>
      <w:r w:rsidR="72798259" w:rsidRPr="72798259">
        <w:rPr>
          <w:i/>
          <w:iCs/>
          <w:sz w:val="22"/>
          <w:szCs w:val="22"/>
          <w:u w:val="single"/>
          <w:lang w:val="fi-FI"/>
        </w:rPr>
        <w:t>uotuisa</w:t>
      </w:r>
      <w:r>
        <w:rPr>
          <w:i/>
          <w:iCs/>
          <w:sz w:val="22"/>
          <w:szCs w:val="22"/>
          <w:u w:val="single"/>
          <w:lang w:val="fi-FI"/>
        </w:rPr>
        <w:t>an</w:t>
      </w:r>
      <w:r w:rsidR="72798259" w:rsidRPr="72798259">
        <w:rPr>
          <w:i/>
          <w:iCs/>
          <w:sz w:val="22"/>
          <w:szCs w:val="22"/>
          <w:u w:val="single"/>
          <w:lang w:val="fi-FI"/>
        </w:rPr>
        <w:t xml:space="preserve"> suojelutaso</w:t>
      </w:r>
      <w:r>
        <w:rPr>
          <w:i/>
          <w:iCs/>
          <w:sz w:val="22"/>
          <w:szCs w:val="22"/>
          <w:u w:val="single"/>
          <w:lang w:val="fi-FI"/>
        </w:rPr>
        <w:t>on</w:t>
      </w:r>
    </w:p>
    <w:p w14:paraId="3CF2D8B6" w14:textId="77777777" w:rsidR="00FF55E9" w:rsidRPr="00B319EE" w:rsidRDefault="00FF55E9" w:rsidP="00A44D01">
      <w:pPr>
        <w:jc w:val="both"/>
        <w:rPr>
          <w:sz w:val="22"/>
          <w:szCs w:val="22"/>
          <w:lang w:val="fi-FI"/>
        </w:rPr>
      </w:pPr>
    </w:p>
    <w:p w14:paraId="45F3B520" w14:textId="0E281A55" w:rsidR="00FF55E9" w:rsidRDefault="72798259" w:rsidP="72798259">
      <w:pPr>
        <w:jc w:val="both"/>
        <w:rPr>
          <w:sz w:val="22"/>
          <w:szCs w:val="22"/>
          <w:lang w:val="fi-FI"/>
        </w:rPr>
      </w:pPr>
      <w:r w:rsidRPr="72798259">
        <w:rPr>
          <w:sz w:val="22"/>
          <w:szCs w:val="22"/>
          <w:lang w:val="fi-FI"/>
        </w:rPr>
        <w:t>Euroopan Unionin tuomioistuimen Suomen suden metsästystä koskevassa ennakkoratkaisussa C-647/17 edellytetään, että jäsenvaltion on varmistuttava siitä, että suden suojelusta poikkeaminen ei saa vaarantaa suden suotuisan suojelutason saavuttamista tai sen ennalleen</w:t>
      </w:r>
      <w:r w:rsidR="00BE6209">
        <w:rPr>
          <w:sz w:val="22"/>
          <w:szCs w:val="22"/>
          <w:lang w:val="fi-FI"/>
        </w:rPr>
        <w:t xml:space="preserve"> saattamista. Toisin sanoen </w:t>
      </w:r>
      <w:r w:rsidRPr="72798259">
        <w:rPr>
          <w:sz w:val="22"/>
          <w:szCs w:val="22"/>
          <w:lang w:val="fi-FI"/>
        </w:rPr>
        <w:t>ei-suotuisalla suojelutasolla olevan laji</w:t>
      </w:r>
      <w:r w:rsidR="00BE6209">
        <w:rPr>
          <w:sz w:val="22"/>
          <w:szCs w:val="22"/>
          <w:lang w:val="fi-FI"/>
        </w:rPr>
        <w:t>n kohdalla</w:t>
      </w:r>
      <w:r w:rsidRPr="72798259">
        <w:rPr>
          <w:sz w:val="22"/>
          <w:szCs w:val="22"/>
          <w:lang w:val="fi-FI"/>
        </w:rPr>
        <w:t xml:space="preserve"> vaikutuksen on oltava enintään neutraali (C-342/05 kohta 29) ja suojelusta poikkeamisesta ei saa aiheutua merkittävän kielteisen vaikutuksen vaaraa myöskään populaation rakenteelle (C—674/17 kohta 72).</w:t>
      </w:r>
    </w:p>
    <w:p w14:paraId="4FF0DA92" w14:textId="14D6DD01" w:rsidR="00441645" w:rsidRDefault="00441645" w:rsidP="00A44D01">
      <w:pPr>
        <w:jc w:val="both"/>
        <w:rPr>
          <w:sz w:val="22"/>
          <w:szCs w:val="22"/>
          <w:lang w:val="fi-FI"/>
        </w:rPr>
      </w:pPr>
    </w:p>
    <w:p w14:paraId="30806781" w14:textId="77777777" w:rsidR="00701513" w:rsidRDefault="00701513" w:rsidP="72798259">
      <w:pPr>
        <w:jc w:val="both"/>
        <w:rPr>
          <w:sz w:val="22"/>
          <w:szCs w:val="22"/>
          <w:u w:val="single"/>
          <w:lang w:val="fi-FI"/>
        </w:rPr>
      </w:pPr>
    </w:p>
    <w:p w14:paraId="48261E4A" w14:textId="77777777" w:rsidR="00701513" w:rsidRDefault="00701513" w:rsidP="72798259">
      <w:pPr>
        <w:jc w:val="both"/>
        <w:rPr>
          <w:sz w:val="22"/>
          <w:szCs w:val="22"/>
          <w:u w:val="single"/>
          <w:lang w:val="fi-FI"/>
        </w:rPr>
      </w:pPr>
    </w:p>
    <w:p w14:paraId="6D0EBC4A" w14:textId="77777777" w:rsidR="00701513" w:rsidRDefault="00701513" w:rsidP="72798259">
      <w:pPr>
        <w:jc w:val="both"/>
        <w:rPr>
          <w:sz w:val="22"/>
          <w:szCs w:val="22"/>
          <w:u w:val="single"/>
          <w:lang w:val="fi-FI"/>
        </w:rPr>
      </w:pPr>
    </w:p>
    <w:p w14:paraId="54C18C54" w14:textId="5DB7BE5C" w:rsidR="00FF55E9" w:rsidRPr="00B319EE" w:rsidRDefault="72798259" w:rsidP="72798259">
      <w:pPr>
        <w:jc w:val="both"/>
        <w:rPr>
          <w:sz w:val="22"/>
          <w:szCs w:val="22"/>
          <w:u w:val="single"/>
          <w:lang w:val="fi-FI"/>
        </w:rPr>
      </w:pPr>
      <w:r w:rsidRPr="72798259">
        <w:rPr>
          <w:sz w:val="22"/>
          <w:szCs w:val="22"/>
          <w:u w:val="single"/>
          <w:lang w:val="fi-FI"/>
        </w:rPr>
        <w:lastRenderedPageBreak/>
        <w:t>Suomen susikanta maaliskuussa 2022 ja arvio talven 2023 kannasta</w:t>
      </w:r>
    </w:p>
    <w:p w14:paraId="5997CC1D" w14:textId="77777777" w:rsidR="0049410F" w:rsidRPr="00B319EE" w:rsidRDefault="0049410F" w:rsidP="00A44D01">
      <w:pPr>
        <w:jc w:val="both"/>
        <w:rPr>
          <w:sz w:val="22"/>
          <w:szCs w:val="22"/>
          <w:lang w:val="fi-FI"/>
        </w:rPr>
      </w:pPr>
    </w:p>
    <w:p w14:paraId="6B699379" w14:textId="77777777" w:rsidR="00781FEF" w:rsidRPr="00B319EE" w:rsidRDefault="00781FEF" w:rsidP="00A44D01">
      <w:pPr>
        <w:jc w:val="both"/>
        <w:rPr>
          <w:sz w:val="22"/>
          <w:szCs w:val="22"/>
          <w:lang w:val="fi-FI"/>
        </w:rPr>
      </w:pPr>
    </w:p>
    <w:p w14:paraId="4BD968F0" w14:textId="269AD65A" w:rsidR="00781FEF" w:rsidRPr="00B319EE" w:rsidRDefault="72798259" w:rsidP="72798259">
      <w:pPr>
        <w:jc w:val="both"/>
        <w:rPr>
          <w:sz w:val="22"/>
          <w:szCs w:val="22"/>
          <w:lang w:val="fi-FI"/>
        </w:rPr>
      </w:pPr>
      <w:r w:rsidRPr="72798259">
        <w:rPr>
          <w:sz w:val="22"/>
          <w:szCs w:val="22"/>
          <w:lang w:val="fi-FI"/>
        </w:rPr>
        <w:t xml:space="preserve">Vuodenkierrossa susien määrä on pienimmillään maaliskuussa, ennen huhti–toukokuussa tapahtuvaa pentujen syntymistä. Susikannan muuttumista maaliskuun jälkeen kuvataan ennustemallilla, joka perustuu tutkimustietoon suden pentutuotosta ja kuolleisuudesta. </w:t>
      </w:r>
    </w:p>
    <w:p w14:paraId="3FE9F23F" w14:textId="77777777" w:rsidR="00781FEF" w:rsidRPr="00B319EE" w:rsidRDefault="00781FEF" w:rsidP="00A44D01">
      <w:pPr>
        <w:jc w:val="both"/>
        <w:rPr>
          <w:sz w:val="22"/>
          <w:szCs w:val="22"/>
          <w:lang w:val="fi-FI"/>
        </w:rPr>
      </w:pPr>
    </w:p>
    <w:p w14:paraId="564E176C" w14:textId="52832BAE" w:rsidR="00A9795E" w:rsidRPr="00A9795E" w:rsidRDefault="72798259" w:rsidP="72798259">
      <w:pPr>
        <w:jc w:val="both"/>
        <w:rPr>
          <w:sz w:val="22"/>
          <w:szCs w:val="22"/>
          <w:lang w:val="fi-FI"/>
        </w:rPr>
      </w:pPr>
      <w:r w:rsidRPr="72798259">
        <w:rPr>
          <w:sz w:val="22"/>
          <w:szCs w:val="22"/>
          <w:lang w:val="fi-FI"/>
        </w:rPr>
        <w:t>Luonnonvarakeskus arvioi kesäkuun alussa, että maaliskuussa 2022 Suomessa oli 290 (275–315) sutta</w:t>
      </w:r>
      <w:r w:rsidR="00BE6209">
        <w:rPr>
          <w:sz w:val="22"/>
          <w:szCs w:val="22"/>
          <w:lang w:val="fi-FI"/>
        </w:rPr>
        <w:t>.</w:t>
      </w:r>
      <w:r w:rsidRPr="72798259">
        <w:rPr>
          <w:sz w:val="22"/>
          <w:szCs w:val="22"/>
          <w:lang w:val="fi-FI"/>
        </w:rPr>
        <w:t xml:space="preserve"> Arvio</w:t>
      </w:r>
    </w:p>
    <w:p w14:paraId="1F72F646" w14:textId="273EA11A" w:rsidR="00781FEF" w:rsidRDefault="72798259" w:rsidP="72798259">
      <w:pPr>
        <w:jc w:val="both"/>
        <w:rPr>
          <w:sz w:val="22"/>
          <w:szCs w:val="22"/>
          <w:lang w:val="fi-FI"/>
        </w:rPr>
      </w:pPr>
      <w:r w:rsidRPr="72798259">
        <w:rPr>
          <w:sz w:val="22"/>
          <w:szCs w:val="22"/>
          <w:lang w:val="fi-FI"/>
        </w:rPr>
        <w:t>yksilömäärästä on lähes sama kuin vuoden 2021 maaliskuuta koskeva alustava arvio (278–316).</w:t>
      </w:r>
      <w:r w:rsidR="007F591F">
        <w:rPr>
          <w:sz w:val="22"/>
          <w:szCs w:val="22"/>
          <w:lang w:val="fi-FI"/>
        </w:rPr>
        <w:t xml:space="preserve"> </w:t>
      </w:r>
      <w:r w:rsidRPr="72798259">
        <w:rPr>
          <w:sz w:val="22"/>
          <w:szCs w:val="22"/>
          <w:lang w:val="fi-FI"/>
        </w:rPr>
        <w:t>Susikanta on kasvanut yhtäjaksoisesti vuodesta 2017 lähtien. Luonnonvarakeskuksen ennusteen mukaan marraskuun alussa 2022 susikanta on 90 prosentin todennäköisyydellä välillä 367–482 (</w:t>
      </w:r>
      <w:r w:rsidRPr="001B66F3">
        <w:rPr>
          <w:sz w:val="22"/>
          <w:szCs w:val="22"/>
          <w:lang w:val="fi-FI"/>
        </w:rPr>
        <w:t xml:space="preserve">kuva </w:t>
      </w:r>
      <w:r w:rsidR="001B66F3">
        <w:rPr>
          <w:sz w:val="22"/>
          <w:szCs w:val="22"/>
          <w:lang w:val="fi-FI"/>
        </w:rPr>
        <w:t>1</w:t>
      </w:r>
      <w:r w:rsidRPr="001B66F3">
        <w:rPr>
          <w:sz w:val="22"/>
          <w:szCs w:val="22"/>
          <w:lang w:val="fi-FI"/>
        </w:rPr>
        <w:t>).</w:t>
      </w:r>
    </w:p>
    <w:p w14:paraId="312D899D" w14:textId="77777777" w:rsidR="00A9795E" w:rsidRPr="00B319EE" w:rsidRDefault="00A9795E" w:rsidP="00A44D01">
      <w:pPr>
        <w:jc w:val="both"/>
        <w:rPr>
          <w:sz w:val="22"/>
          <w:szCs w:val="22"/>
          <w:lang w:val="fi-FI"/>
        </w:rPr>
      </w:pPr>
    </w:p>
    <w:p w14:paraId="1FD7EE30" w14:textId="77777777" w:rsidR="0049410F" w:rsidRPr="00B319EE" w:rsidRDefault="72798259" w:rsidP="72798259">
      <w:pPr>
        <w:jc w:val="both"/>
        <w:rPr>
          <w:sz w:val="22"/>
          <w:szCs w:val="22"/>
          <w:u w:val="single"/>
          <w:lang w:val="fi-FI"/>
        </w:rPr>
      </w:pPr>
      <w:r w:rsidRPr="72798259">
        <w:rPr>
          <w:sz w:val="22"/>
          <w:szCs w:val="22"/>
          <w:u w:val="single"/>
          <w:lang w:val="fi-FI"/>
        </w:rPr>
        <w:t>Suomen susikannan suotuisa suojelutaso</w:t>
      </w:r>
    </w:p>
    <w:p w14:paraId="08CE6F91" w14:textId="77777777" w:rsidR="00781FEF" w:rsidRPr="00B319EE" w:rsidRDefault="00781FEF" w:rsidP="00A44D01">
      <w:pPr>
        <w:jc w:val="both"/>
        <w:rPr>
          <w:sz w:val="22"/>
          <w:szCs w:val="22"/>
          <w:u w:val="single"/>
          <w:lang w:val="fi-FI"/>
        </w:rPr>
      </w:pPr>
    </w:p>
    <w:p w14:paraId="02BE9D86" w14:textId="77777777" w:rsidR="005656D7" w:rsidRPr="00B319EE" w:rsidRDefault="72798259" w:rsidP="72798259">
      <w:pPr>
        <w:jc w:val="both"/>
        <w:rPr>
          <w:sz w:val="22"/>
          <w:szCs w:val="22"/>
          <w:lang w:val="fi-FI"/>
        </w:rPr>
      </w:pPr>
      <w:r w:rsidRPr="72798259">
        <w:rPr>
          <w:sz w:val="22"/>
          <w:szCs w:val="22"/>
          <w:lang w:val="fi-FI"/>
        </w:rPr>
        <w:t>Maa- ja metsätalousministeriö antoi Luonnonvarakeskukselle tehtäväksi tuottaa Suomen susikannan suotuisan suojelutason viitearvon kansainvälisenä tutkimusyhteistyönä. Viitearvo kuvaa sitä populaatiokokoa, joka mahdollistaisi susikannan suotuisan suojelutason saavuttamisen ja ylläpitämisen Suomessa pitkällä aikavälillä, mikäli myös muut suotuisan suojelutason kriteerit täyttyvät.</w:t>
      </w:r>
    </w:p>
    <w:p w14:paraId="61CDCEAD" w14:textId="77777777" w:rsidR="00924D0A" w:rsidRPr="00B319EE" w:rsidRDefault="00924D0A" w:rsidP="00A44D01">
      <w:pPr>
        <w:jc w:val="both"/>
        <w:rPr>
          <w:sz w:val="22"/>
          <w:szCs w:val="22"/>
          <w:lang w:val="fi-FI"/>
        </w:rPr>
      </w:pPr>
    </w:p>
    <w:p w14:paraId="0AE26E8F" w14:textId="3DDD6520" w:rsidR="00924D0A" w:rsidRPr="00B319EE" w:rsidRDefault="008E55CE" w:rsidP="72798259">
      <w:pPr>
        <w:jc w:val="both"/>
        <w:rPr>
          <w:sz w:val="22"/>
          <w:szCs w:val="22"/>
          <w:lang w:val="fi-FI"/>
        </w:rPr>
      </w:pPr>
      <w:r w:rsidRPr="00B319EE">
        <w:rPr>
          <w:sz w:val="22"/>
          <w:szCs w:val="22"/>
          <w:lang w:val="fi-FI"/>
        </w:rPr>
        <w:t xml:space="preserve">Luonnonvarakeskus on julkaissut </w:t>
      </w:r>
      <w:r w:rsidR="00311AF6">
        <w:rPr>
          <w:sz w:val="22"/>
          <w:szCs w:val="22"/>
          <w:lang w:val="fi-FI"/>
        </w:rPr>
        <w:t>loppu</w:t>
      </w:r>
      <w:r w:rsidRPr="00B319EE">
        <w:rPr>
          <w:sz w:val="22"/>
          <w:szCs w:val="22"/>
          <w:lang w:val="fi-FI"/>
        </w:rPr>
        <w:t>raportin</w:t>
      </w:r>
      <w:r w:rsidR="00AB3CAF">
        <w:rPr>
          <w:rStyle w:val="Alaviitteenviite"/>
          <w:sz w:val="22"/>
          <w:szCs w:val="22"/>
          <w:lang w:val="fi-FI"/>
        </w:rPr>
        <w:footnoteReference w:id="1"/>
      </w:r>
      <w:r w:rsidRPr="00B319EE">
        <w:rPr>
          <w:sz w:val="22"/>
          <w:szCs w:val="22"/>
          <w:lang w:val="fi-FI"/>
        </w:rPr>
        <w:t xml:space="preserve"> viitearvoista syyskuussa 202</w:t>
      </w:r>
      <w:r w:rsidR="00311AF6">
        <w:rPr>
          <w:sz w:val="22"/>
          <w:szCs w:val="22"/>
          <w:lang w:val="fi-FI"/>
        </w:rPr>
        <w:t>2</w:t>
      </w:r>
      <w:r w:rsidRPr="00B319EE">
        <w:rPr>
          <w:sz w:val="22"/>
          <w:szCs w:val="22"/>
          <w:lang w:val="fi-FI"/>
        </w:rPr>
        <w:t xml:space="preserve"> </w:t>
      </w:r>
      <w:r w:rsidR="00311AF6">
        <w:rPr>
          <w:sz w:val="22"/>
          <w:szCs w:val="22"/>
          <w:lang w:val="fi-FI"/>
        </w:rPr>
        <w:t>(</w:t>
      </w:r>
      <w:hyperlink r:id="rId12" w:history="1">
        <w:r w:rsidR="00311AF6" w:rsidRPr="009F5874">
          <w:rPr>
            <w:rStyle w:val="Hyperlinkki"/>
            <w:sz w:val="22"/>
            <w:szCs w:val="22"/>
            <w:lang w:val="fi-FI"/>
          </w:rPr>
          <w:t>https://luonnonvaratieto.luke.fi/cms/pages?path=suurpedot/susi/susikannan-suotuisan-suojelutason-viitearvot/</w:t>
        </w:r>
      </w:hyperlink>
      <w:r w:rsidR="00311AF6" w:rsidRPr="009F5874">
        <w:rPr>
          <w:sz w:val="22"/>
          <w:szCs w:val="22"/>
          <w:lang w:val="fi-FI"/>
        </w:rPr>
        <w:t>)</w:t>
      </w:r>
      <w:r w:rsidR="00311AF6" w:rsidRPr="00311AF6" w:rsidDel="00311AF6">
        <w:rPr>
          <w:sz w:val="22"/>
          <w:szCs w:val="22"/>
          <w:lang w:val="fi-FI"/>
        </w:rPr>
        <w:t xml:space="preserve"> </w:t>
      </w:r>
      <w:r w:rsidRPr="00B319EE">
        <w:rPr>
          <w:sz w:val="22"/>
          <w:szCs w:val="22"/>
          <w:lang w:val="fi-FI"/>
        </w:rPr>
        <w:t xml:space="preserve">. </w:t>
      </w:r>
    </w:p>
    <w:p w14:paraId="6BB9E253" w14:textId="77777777" w:rsidR="008E55CE" w:rsidRPr="00B319EE" w:rsidRDefault="008E55CE" w:rsidP="00A44D01">
      <w:pPr>
        <w:jc w:val="both"/>
        <w:rPr>
          <w:sz w:val="22"/>
          <w:szCs w:val="22"/>
          <w:lang w:val="fi-FI"/>
        </w:rPr>
      </w:pPr>
    </w:p>
    <w:p w14:paraId="21BF1BE3" w14:textId="74C36CB4" w:rsidR="006761EC" w:rsidRPr="006761EC" w:rsidRDefault="00B13D07" w:rsidP="00A44D01">
      <w:pPr>
        <w:jc w:val="both"/>
        <w:rPr>
          <w:sz w:val="22"/>
          <w:szCs w:val="22"/>
          <w:lang w:val="fi-FI"/>
        </w:rPr>
      </w:pPr>
      <w:r>
        <w:rPr>
          <w:sz w:val="22"/>
          <w:szCs w:val="22"/>
          <w:lang w:val="fi-FI"/>
        </w:rPr>
        <w:t>Maa- ja metsätalousministeriö tulee vuoden 2023</w:t>
      </w:r>
      <w:r w:rsidR="00D003B9">
        <w:rPr>
          <w:sz w:val="22"/>
          <w:szCs w:val="22"/>
          <w:lang w:val="fi-FI"/>
        </w:rPr>
        <w:t xml:space="preserve"> kevään aikana määrittämään Luke</w:t>
      </w:r>
      <w:r>
        <w:rPr>
          <w:sz w:val="22"/>
          <w:szCs w:val="22"/>
          <w:lang w:val="fi-FI"/>
        </w:rPr>
        <w:t>n viitearvotyön pohjalta arvot suotuisan suojelutason viitearvoille.</w:t>
      </w:r>
      <w:r w:rsidR="006761EC">
        <w:rPr>
          <w:sz w:val="22"/>
          <w:szCs w:val="22"/>
          <w:lang w:val="fi-FI"/>
        </w:rPr>
        <w:t xml:space="preserve"> </w:t>
      </w:r>
    </w:p>
    <w:p w14:paraId="07547A01" w14:textId="77777777" w:rsidR="006761EC" w:rsidRDefault="006761EC" w:rsidP="00A44D01">
      <w:pPr>
        <w:jc w:val="both"/>
        <w:rPr>
          <w:sz w:val="22"/>
          <w:szCs w:val="22"/>
          <w:lang w:val="fi-FI"/>
        </w:rPr>
      </w:pPr>
    </w:p>
    <w:p w14:paraId="144A5D23" w14:textId="77777777" w:rsidR="00D4197A" w:rsidRPr="00B319EE" w:rsidRDefault="00D4197A" w:rsidP="00A44D01">
      <w:pPr>
        <w:jc w:val="both"/>
        <w:rPr>
          <w:sz w:val="22"/>
          <w:szCs w:val="22"/>
          <w:u w:val="single"/>
          <w:lang w:val="fi-FI"/>
        </w:rPr>
      </w:pPr>
    </w:p>
    <w:p w14:paraId="12ECEEDA" w14:textId="04C01D23" w:rsidR="0049410F" w:rsidRPr="00B319EE" w:rsidRDefault="72798259" w:rsidP="72798259">
      <w:pPr>
        <w:jc w:val="both"/>
        <w:rPr>
          <w:sz w:val="22"/>
          <w:szCs w:val="22"/>
          <w:u w:val="single"/>
          <w:lang w:val="fi-FI"/>
        </w:rPr>
      </w:pPr>
      <w:r w:rsidRPr="72798259">
        <w:rPr>
          <w:sz w:val="22"/>
          <w:szCs w:val="22"/>
          <w:u w:val="single"/>
          <w:lang w:val="fi-FI"/>
        </w:rPr>
        <w:t>Suurimman sallitun saalismäärän vaikutus susikannan suotuisaan suojelutasoon</w:t>
      </w:r>
      <w:r w:rsidR="00B13D07">
        <w:rPr>
          <w:sz w:val="22"/>
          <w:szCs w:val="22"/>
          <w:u w:val="single"/>
          <w:lang w:val="fi-FI"/>
        </w:rPr>
        <w:t xml:space="preserve"> tai sen saavuttamiseen</w:t>
      </w:r>
    </w:p>
    <w:p w14:paraId="738610EB" w14:textId="77777777" w:rsidR="0049410F" w:rsidRPr="00B319EE" w:rsidRDefault="0049410F" w:rsidP="00A44D01">
      <w:pPr>
        <w:jc w:val="both"/>
        <w:rPr>
          <w:sz w:val="22"/>
          <w:szCs w:val="22"/>
          <w:lang w:val="fi-FI"/>
        </w:rPr>
      </w:pPr>
    </w:p>
    <w:p w14:paraId="14479736" w14:textId="41B3C2B4" w:rsidR="00B13D07" w:rsidRDefault="00B13D07" w:rsidP="72798259">
      <w:pPr>
        <w:jc w:val="both"/>
        <w:rPr>
          <w:sz w:val="22"/>
          <w:szCs w:val="22"/>
          <w:lang w:val="fi-FI"/>
        </w:rPr>
      </w:pPr>
      <w:r>
        <w:rPr>
          <w:sz w:val="22"/>
          <w:szCs w:val="22"/>
          <w:lang w:val="fi-FI"/>
        </w:rPr>
        <w:t xml:space="preserve">Suomen susikanta oli maaliskuussa arviolta 290 sutta (275-315). Luken populaatiomallin kautta tehdyn ennusteen mukaan susikanta on 90 prosentin todennäköisyydellä ollut marraskuun alussa 367-482 susiyksilöä. </w:t>
      </w:r>
    </w:p>
    <w:p w14:paraId="70F7573F" w14:textId="77777777" w:rsidR="00B13D07" w:rsidRDefault="00B13D07" w:rsidP="72798259">
      <w:pPr>
        <w:jc w:val="both"/>
        <w:rPr>
          <w:sz w:val="22"/>
          <w:szCs w:val="22"/>
          <w:lang w:val="fi-FI"/>
        </w:rPr>
      </w:pPr>
    </w:p>
    <w:p w14:paraId="5107F609" w14:textId="3B5065D6" w:rsidR="00B13D07" w:rsidRDefault="00B13D07" w:rsidP="72798259">
      <w:pPr>
        <w:jc w:val="both"/>
        <w:rPr>
          <w:sz w:val="22"/>
          <w:szCs w:val="22"/>
          <w:lang w:val="fi-FI"/>
        </w:rPr>
      </w:pPr>
      <w:r>
        <w:rPr>
          <w:sz w:val="22"/>
          <w:szCs w:val="22"/>
          <w:lang w:val="fi-FI"/>
        </w:rPr>
        <w:t>Ehdotettu 28 suden suurin sallittu saalismäärä noin 10 prosenttia maaliskuun kanta-arvion alarajasta</w:t>
      </w:r>
      <w:r w:rsidR="00DF4B99">
        <w:rPr>
          <w:sz w:val="22"/>
          <w:szCs w:val="22"/>
          <w:lang w:val="fi-FI"/>
        </w:rPr>
        <w:t xml:space="preserve"> ja</w:t>
      </w:r>
      <w:r>
        <w:rPr>
          <w:sz w:val="22"/>
          <w:szCs w:val="22"/>
          <w:lang w:val="fi-FI"/>
        </w:rPr>
        <w:t xml:space="preserve"> 7,6 prosenttia ennustetusta marraskuun kannan koon vaihteluvälin alarajasta. </w:t>
      </w:r>
    </w:p>
    <w:p w14:paraId="76E47828" w14:textId="47B0BD3F" w:rsidR="007F591F" w:rsidRDefault="007F591F" w:rsidP="72798259">
      <w:pPr>
        <w:jc w:val="both"/>
        <w:rPr>
          <w:sz w:val="22"/>
          <w:szCs w:val="22"/>
          <w:lang w:val="fi-FI"/>
        </w:rPr>
      </w:pPr>
    </w:p>
    <w:p w14:paraId="3D1C898F" w14:textId="03B615F8" w:rsidR="007F591F" w:rsidRDefault="007F591F" w:rsidP="007F591F">
      <w:pPr>
        <w:pStyle w:val="NormaaliWWW"/>
        <w:jc w:val="both"/>
        <w:rPr>
          <w:sz w:val="22"/>
          <w:szCs w:val="22"/>
        </w:rPr>
      </w:pPr>
      <w:r>
        <w:rPr>
          <w:sz w:val="22"/>
          <w:szCs w:val="22"/>
        </w:rPr>
        <w:t>Suurin sallittu saalismäärä (28 sutta), jossa otetaan vähennyksenä muu tietoon tuleva kuolleisuus poronhoitoalueen ulkopuolella, on neutraali susikannan suotuisan suojelutason saavuttamisen osalta, sillä v</w:t>
      </w:r>
      <w:r w:rsidRPr="00DD70C7">
        <w:rPr>
          <w:sz w:val="22"/>
          <w:szCs w:val="22"/>
        </w:rPr>
        <w:t>iimeis</w:t>
      </w:r>
      <w:r>
        <w:rPr>
          <w:sz w:val="22"/>
          <w:szCs w:val="22"/>
        </w:rPr>
        <w:t>t</w:t>
      </w:r>
      <w:r w:rsidRPr="00DD70C7">
        <w:rPr>
          <w:sz w:val="22"/>
          <w:szCs w:val="22"/>
        </w:rPr>
        <w:t xml:space="preserve">en </w:t>
      </w:r>
      <w:r>
        <w:rPr>
          <w:sz w:val="22"/>
          <w:szCs w:val="22"/>
        </w:rPr>
        <w:t xml:space="preserve">5-6 </w:t>
      </w:r>
      <w:r w:rsidRPr="00DD70C7">
        <w:rPr>
          <w:sz w:val="22"/>
          <w:szCs w:val="22"/>
        </w:rPr>
        <w:t>vuoden aikana Suomen susikanta on kasvanut keskimäärin noin 16 % vuosivauhtia</w:t>
      </w:r>
      <w:r w:rsidR="00701513">
        <w:rPr>
          <w:sz w:val="22"/>
          <w:szCs w:val="22"/>
        </w:rPr>
        <w:t xml:space="preserve"> huolimatta vuotuisesta </w:t>
      </w:r>
      <w:r w:rsidR="00E232C7">
        <w:rPr>
          <w:sz w:val="22"/>
          <w:szCs w:val="22"/>
        </w:rPr>
        <w:t xml:space="preserve">tiedossa olevasta </w:t>
      </w:r>
      <w:r w:rsidR="00701513">
        <w:rPr>
          <w:sz w:val="22"/>
          <w:szCs w:val="22"/>
        </w:rPr>
        <w:t xml:space="preserve">kuolleisuudesta. </w:t>
      </w:r>
      <w:r w:rsidRPr="00DD70C7">
        <w:rPr>
          <w:sz w:val="22"/>
          <w:szCs w:val="22"/>
        </w:rPr>
        <w:t xml:space="preserve"> Näin ollen 2</w:t>
      </w:r>
      <w:r>
        <w:rPr>
          <w:sz w:val="22"/>
          <w:szCs w:val="22"/>
        </w:rPr>
        <w:t>8</w:t>
      </w:r>
      <w:r w:rsidRPr="00DD70C7">
        <w:rPr>
          <w:sz w:val="22"/>
          <w:szCs w:val="22"/>
        </w:rPr>
        <w:t xml:space="preserve"> yksilön poistamine</w:t>
      </w:r>
      <w:r w:rsidR="00701513">
        <w:rPr>
          <w:sz w:val="22"/>
          <w:szCs w:val="22"/>
        </w:rPr>
        <w:t>n mahdollistaisi</w:t>
      </w:r>
      <w:r w:rsidRPr="00DD70C7">
        <w:rPr>
          <w:sz w:val="22"/>
          <w:szCs w:val="22"/>
        </w:rPr>
        <w:t xml:space="preserve"> </w:t>
      </w:r>
      <w:r w:rsidR="00E232C7">
        <w:rPr>
          <w:sz w:val="22"/>
          <w:szCs w:val="22"/>
        </w:rPr>
        <w:t>edelleen susikannan kasvun</w:t>
      </w:r>
      <w:r w:rsidRPr="00DD70C7">
        <w:rPr>
          <w:sz w:val="22"/>
          <w:szCs w:val="22"/>
        </w:rPr>
        <w:t>.</w:t>
      </w:r>
    </w:p>
    <w:p w14:paraId="6258E33D" w14:textId="5B848FC7" w:rsidR="007F591F" w:rsidRDefault="007F591F" w:rsidP="72798259">
      <w:pPr>
        <w:jc w:val="both"/>
        <w:rPr>
          <w:sz w:val="22"/>
          <w:szCs w:val="22"/>
          <w:lang w:val="fi-FI"/>
        </w:rPr>
      </w:pPr>
    </w:p>
    <w:p w14:paraId="0B365806" w14:textId="7A300932" w:rsidR="00B13D07" w:rsidRDefault="00B13D07" w:rsidP="72798259">
      <w:pPr>
        <w:jc w:val="both"/>
        <w:rPr>
          <w:sz w:val="22"/>
          <w:szCs w:val="22"/>
          <w:lang w:val="fi-FI"/>
        </w:rPr>
      </w:pPr>
    </w:p>
    <w:p w14:paraId="17AD93B2" w14:textId="5F1AD82C" w:rsidR="002A0CE1" w:rsidRPr="00B319EE" w:rsidRDefault="002A0CE1" w:rsidP="00A44D01">
      <w:pPr>
        <w:jc w:val="both"/>
        <w:rPr>
          <w:sz w:val="22"/>
          <w:szCs w:val="22"/>
          <w:lang w:val="fi-FI"/>
        </w:rPr>
      </w:pPr>
    </w:p>
    <w:p w14:paraId="3EE1B25B" w14:textId="77777777" w:rsidR="0049410F" w:rsidRPr="00B319EE" w:rsidRDefault="72798259" w:rsidP="72798259">
      <w:pPr>
        <w:pStyle w:val="MNumeroitu1Otsikkotaso"/>
        <w:rPr>
          <w:sz w:val="22"/>
          <w:szCs w:val="22"/>
        </w:rPr>
      </w:pPr>
      <w:r w:rsidRPr="72798259">
        <w:rPr>
          <w:sz w:val="22"/>
          <w:szCs w:val="22"/>
        </w:rPr>
        <w:t>Tarkemmat perustelut</w:t>
      </w:r>
    </w:p>
    <w:p w14:paraId="0474DEED" w14:textId="77777777" w:rsidR="0049410F" w:rsidRPr="00B319EE" w:rsidRDefault="0049410F" w:rsidP="72798259">
      <w:pPr>
        <w:jc w:val="both"/>
        <w:rPr>
          <w:sz w:val="22"/>
          <w:szCs w:val="22"/>
          <w:lang w:val="fi-FI"/>
        </w:rPr>
      </w:pPr>
      <w:r w:rsidRPr="00B319EE">
        <w:rPr>
          <w:sz w:val="22"/>
          <w:szCs w:val="22"/>
          <w:lang w:val="fi-FI"/>
        </w:rPr>
        <w:t xml:space="preserve">Susi on rauhoitettu metsästyslain 37 §:n nojalla koko maassa ympäri vuoden. 1.3.2011 voimaan tulleen lain muutoksen jälkeen suden ympärivuotisesta rauhoituksesta poikkeaminen voi tapahtua ainoastaan metsästyslain 41 §:n mukaisilla poikkeusluvilla, joiden myöntämisen edellytykset on säädetty metsästyslain </w:t>
      </w:r>
      <w:smartTag w:uri="urn:schemas-microsoft-com:office:smarttags" w:element="metricconverter">
        <w:smartTagPr>
          <w:attr w:name="ProductID" w:val="41 a"/>
        </w:smartTagPr>
        <w:r w:rsidRPr="00B319EE">
          <w:rPr>
            <w:sz w:val="22"/>
            <w:szCs w:val="22"/>
            <w:lang w:val="fi-FI"/>
          </w:rPr>
          <w:t>41 a</w:t>
        </w:r>
      </w:smartTag>
      <w:r w:rsidRPr="00B319EE">
        <w:rPr>
          <w:sz w:val="22"/>
          <w:szCs w:val="22"/>
          <w:lang w:val="fi-FI"/>
        </w:rPr>
        <w:t xml:space="preserve"> §:ssä, ja ne vastaavat EU:n luontodirektiivin artiklan 16 säännöksiä.</w:t>
      </w:r>
    </w:p>
    <w:p w14:paraId="0DE4B5B7" w14:textId="77777777" w:rsidR="0049410F" w:rsidRPr="00B319EE" w:rsidRDefault="0049410F" w:rsidP="0049410F">
      <w:pPr>
        <w:jc w:val="both"/>
        <w:rPr>
          <w:sz w:val="22"/>
          <w:szCs w:val="22"/>
          <w:lang w:val="fi-FI"/>
        </w:rPr>
      </w:pPr>
    </w:p>
    <w:p w14:paraId="0A1AC25E" w14:textId="77777777" w:rsidR="0049410F" w:rsidRPr="00B319EE" w:rsidRDefault="72798259" w:rsidP="72798259">
      <w:pPr>
        <w:jc w:val="both"/>
        <w:rPr>
          <w:sz w:val="22"/>
          <w:szCs w:val="22"/>
          <w:lang w:val="fi-FI"/>
        </w:rPr>
      </w:pPr>
      <w:r w:rsidRPr="72798259">
        <w:rPr>
          <w:sz w:val="22"/>
          <w:szCs w:val="22"/>
          <w:lang w:val="fi-FI"/>
        </w:rPr>
        <w:lastRenderedPageBreak/>
        <w:t>Metsästyslain 41 §:n 5 momentin mukaan poikkeuslupien nojalla pyydettävän saaliin vuotuista määrää voidaan rajoittaa maa- ja metsätalousministeriön asetuksella, jossa voidaan antaa tarkempia säännöksiä siitä, mitä riistaeläinlajia rajoitus koskee, suurimmasta sallitusta saalismäärästä, saalisyksilöiden sukupuolesta ja iästä sekä alueesta, jota rajoitus koskee. Ministeriöllä on siten toimivalta rajoittaa poikkeuslupien nojalla pyydettävän saaliin määrää ja aluetta. Metsästysvuoden 2011–2012 jälkeen poronhoitoalueella vuoden 2001 suden luvanvaraistamisen jälkeen maa- ja metsätalousministeriö ei rajoittanut poikkeuslupien määrää poronhoitoalueella.</w:t>
      </w:r>
    </w:p>
    <w:p w14:paraId="66204FF1" w14:textId="77777777" w:rsidR="0049410F" w:rsidRPr="00B319EE" w:rsidRDefault="0049410F" w:rsidP="0049410F">
      <w:pPr>
        <w:jc w:val="both"/>
        <w:rPr>
          <w:sz w:val="22"/>
          <w:szCs w:val="22"/>
          <w:lang w:val="fi-FI"/>
        </w:rPr>
      </w:pPr>
    </w:p>
    <w:p w14:paraId="3226B095" w14:textId="77777777" w:rsidR="0049410F" w:rsidRPr="00B319EE" w:rsidRDefault="0049410F" w:rsidP="0049410F">
      <w:pPr>
        <w:jc w:val="both"/>
        <w:rPr>
          <w:sz w:val="22"/>
          <w:szCs w:val="22"/>
          <w:lang w:val="fi-FI"/>
        </w:rPr>
      </w:pPr>
      <w:r w:rsidRPr="00B319EE">
        <w:rPr>
          <w:sz w:val="22"/>
          <w:szCs w:val="22"/>
          <w:lang w:val="fi-FI"/>
        </w:rPr>
        <w:t>Suomen riistakeskukselle on annettu 1.3.2011 voimaan tulleella riistahallintolailla (158/2011) toimivalta myöntää riistaeläinten pyynti- ja poikkeuslupia. Suomen riistakeskus on itsenäinen julkisoikeudellinen laitos, jossa em. kaltaiset julkiset hallintotehtävät tehdään rikosoikeudellisella virkavastuulla. Suomen riistakeskusta ohjaa ja valvoo maa- ja metsätalousministeriö. Poikkeuslupiin liittyvä Suomen riistakeskuksen harkintavalta on myös hyvin pitkälle sidottua harkintaa, jota rajaavat Euroopan unionin luonto- ja lintudirektiivit. Suomen riistakeskuksen luvat koskevat lisäksi yksittäistä eläintä tai eläimiä. Suomen riistakeskuksen harkintaa rajaa myös tämä maa- ja metsätalousministeriön asetuksella määräämä suurin sallittu saalismäärä ja aluetta koskeva rajoitus. Suomen riistakeskus ei voi poiketa näistä määristä. Maa- ja metsätalousministeriön vuosittain antamat asetukset suurpetojen suurimmista sallituista saalismääristä turvaavat omalta osaltaan Suomen riistakeskuksen poikkeuslupakohtaista, luontodirektiivistä johtuvan sääntelyn mukaista harkintaa.</w:t>
      </w:r>
    </w:p>
    <w:p w14:paraId="2DBF0D7D" w14:textId="77777777" w:rsidR="0049410F" w:rsidRPr="00B319EE" w:rsidRDefault="0049410F" w:rsidP="0049410F">
      <w:pPr>
        <w:jc w:val="both"/>
        <w:rPr>
          <w:sz w:val="22"/>
          <w:szCs w:val="22"/>
          <w:lang w:val="fi-FI"/>
        </w:rPr>
      </w:pPr>
    </w:p>
    <w:p w14:paraId="528286E5" w14:textId="77777777" w:rsidR="0049410F" w:rsidRPr="00B319EE" w:rsidRDefault="0049410F" w:rsidP="0049410F">
      <w:pPr>
        <w:jc w:val="both"/>
        <w:rPr>
          <w:sz w:val="22"/>
          <w:szCs w:val="22"/>
          <w:lang w:val="fi-FI"/>
        </w:rPr>
      </w:pPr>
      <w:r w:rsidRPr="00B319EE">
        <w:rPr>
          <w:sz w:val="22"/>
          <w:szCs w:val="22"/>
          <w:lang w:val="fi-FI"/>
        </w:rPr>
        <w:t xml:space="preserve">Myöntämisperusteet on säädetty Euroopan unionin neuvoston direktiiveissä ja niillä on siten olemassa tietty tulkintasisältö, mikä on muotoutunut Euroopan yhteisöjen tuomioistuimen ratkaisujen sekä luontodirektiivin tiukkaa suojelua koskevan </w:t>
      </w:r>
      <w:hyperlink r:id="rId13" w:history="1">
        <w:r w:rsidRPr="00B319EE">
          <w:rPr>
            <w:rStyle w:val="Hyperlinkki"/>
            <w:sz w:val="22"/>
            <w:szCs w:val="22"/>
            <w:lang w:val="fi-FI"/>
          </w:rPr>
          <w:t>ohjeasiakirjan</w:t>
        </w:r>
      </w:hyperlink>
      <w:r w:rsidR="00C65B2C" w:rsidRPr="00B319EE">
        <w:rPr>
          <w:rStyle w:val="Alaviitteenviite"/>
          <w:sz w:val="22"/>
          <w:szCs w:val="22"/>
          <w:lang w:val="fi-FI"/>
        </w:rPr>
        <w:footnoteReference w:id="2"/>
      </w:r>
      <w:r w:rsidRPr="00B319EE">
        <w:rPr>
          <w:sz w:val="22"/>
          <w:szCs w:val="22"/>
          <w:lang w:val="fi-FI"/>
        </w:rPr>
        <w:t xml:space="preserve"> kautta. Erityisenä edellytyksenä on kaikissa tapauksissa se, ettei muuta tyydyttävää ratkaisua ole. </w:t>
      </w:r>
    </w:p>
    <w:p w14:paraId="6B62F1B3" w14:textId="77777777" w:rsidR="0049410F" w:rsidRPr="00B319EE" w:rsidRDefault="0049410F" w:rsidP="0049410F">
      <w:pPr>
        <w:pStyle w:val="MNormaali"/>
        <w:jc w:val="both"/>
        <w:rPr>
          <w:sz w:val="22"/>
          <w:szCs w:val="22"/>
        </w:rPr>
      </w:pPr>
    </w:p>
    <w:p w14:paraId="69B926BC" w14:textId="02411C17" w:rsidR="0049410F" w:rsidRPr="00B319EE" w:rsidRDefault="0049410F" w:rsidP="0049410F">
      <w:pPr>
        <w:pStyle w:val="MNormaali"/>
        <w:jc w:val="both"/>
        <w:rPr>
          <w:sz w:val="22"/>
          <w:szCs w:val="22"/>
        </w:rPr>
      </w:pPr>
      <w:r w:rsidRPr="00B319EE">
        <w:rPr>
          <w:sz w:val="22"/>
          <w:szCs w:val="22"/>
        </w:rPr>
        <w:t>Susi kuuluu EU:n luontodirektiivin (92/43/ETY) liitteen IV ns. tiukasti suojeltuihin lajeihin</w:t>
      </w:r>
      <w:r w:rsidR="00BE6209">
        <w:rPr>
          <w:sz w:val="22"/>
          <w:szCs w:val="22"/>
        </w:rPr>
        <w:t>. P</w:t>
      </w:r>
      <w:r w:rsidRPr="00B319EE">
        <w:rPr>
          <w:sz w:val="22"/>
          <w:szCs w:val="22"/>
        </w:rPr>
        <w:t xml:space="preserve">oronhoitoalueella </w:t>
      </w:r>
      <w:r w:rsidR="00BE6209">
        <w:rPr>
          <w:sz w:val="22"/>
          <w:szCs w:val="22"/>
        </w:rPr>
        <w:t xml:space="preserve">susi kuuluu </w:t>
      </w:r>
      <w:r w:rsidRPr="00B319EE">
        <w:rPr>
          <w:sz w:val="22"/>
          <w:szCs w:val="22"/>
        </w:rPr>
        <w:t>liitteeseen V, mikä tarkoittaa, että susien metsästys on lähtökohtaisesti mahdollista. Luontodirektiivin 12 artikla edellyttää, että jäsenvaltioiden on toteutettava tarpeelliset toimenpiteet näiden lajien tiukan suojelujärjestelmän käyttöönottamiseksi ja kiellettävä mm. kaikki näiden lajien yksilöitä koskeva tahallinen pyydystäminen ja tappaminen. EU:n jäsenenä Suomi on velvollinen saattamaan yhteisöoikeuden säännökset voimaan ja noudattamaan niissä asetettuja tavoitteita suotuisan suojelun tason säilyttämiseksi. Kuten edellä todettiin, Suomi on rauhoittanut metsästyslain 37 §:llä suden ympäri vuoden myös poronhoitoalueella.</w:t>
      </w:r>
    </w:p>
    <w:p w14:paraId="02F2C34E" w14:textId="77777777" w:rsidR="0049410F" w:rsidRPr="00B319EE" w:rsidRDefault="0049410F" w:rsidP="0049410F">
      <w:pPr>
        <w:pStyle w:val="MNormaali"/>
        <w:jc w:val="both"/>
        <w:rPr>
          <w:sz w:val="22"/>
          <w:szCs w:val="22"/>
        </w:rPr>
      </w:pPr>
    </w:p>
    <w:p w14:paraId="17B77EBE" w14:textId="77777777" w:rsidR="0049410F" w:rsidRPr="00B319EE" w:rsidRDefault="0049410F" w:rsidP="0049410F">
      <w:pPr>
        <w:pStyle w:val="MNormaali"/>
        <w:jc w:val="both"/>
        <w:rPr>
          <w:sz w:val="22"/>
          <w:szCs w:val="22"/>
        </w:rPr>
      </w:pPr>
      <w:r w:rsidRPr="00B319EE">
        <w:rPr>
          <w:sz w:val="22"/>
          <w:szCs w:val="22"/>
        </w:rPr>
        <w:t>Luontodirektiivi sallii kuitenkin poikkeamisen tiukasta suojelujärjestelmästä. Direktiivin 16 artiklassa säädetään tarkemmin niistä yksityiskohdista, joita suojelusta poikkeamisessa on sovellettava. Suojelusta poikkeaminen on mahdollista, mikäli toimenpiteelle ei ole muuta tyydyttävää ratkaisua eikä poikkeaminen heikennä lajin suojelutasoa. Tämän lisäksi poikkeamisen on täytettävä yksi erityisistä poikkeamisperusteista: esim. erityisen merkittävien vahinkojen estäminen, yleisen turvallisuuden ja edun kannalta pakottavat syyt ml. sosiaaliset syyt tai ns. kannanhoidolliset perusteet. Luontodirektiivissä ei ole erityisiä vuodenaikaan sidottuja rajoitteita poikkeamiselle, joten poikkeaminen näiden lajien suojelusta on siten mahdollista myös keväällä. Luontodirektiivi kuitenkin edellyttää kansallisen viranomaisen tapauskohtaista harkintaa.</w:t>
      </w:r>
    </w:p>
    <w:p w14:paraId="680A4E5D" w14:textId="77777777" w:rsidR="0049410F" w:rsidRPr="00B319EE" w:rsidRDefault="0049410F" w:rsidP="0049410F">
      <w:pPr>
        <w:pStyle w:val="MNormaali"/>
        <w:jc w:val="both"/>
        <w:rPr>
          <w:sz w:val="22"/>
          <w:szCs w:val="22"/>
        </w:rPr>
      </w:pPr>
    </w:p>
    <w:p w14:paraId="3C7340EC" w14:textId="77777777" w:rsidR="0049410F" w:rsidRPr="00B319EE" w:rsidRDefault="0049410F" w:rsidP="0049410F">
      <w:pPr>
        <w:pStyle w:val="MNormaali"/>
        <w:jc w:val="both"/>
        <w:rPr>
          <w:sz w:val="22"/>
          <w:szCs w:val="22"/>
        </w:rPr>
      </w:pPr>
      <w:r w:rsidRPr="00B319EE">
        <w:rPr>
          <w:sz w:val="22"/>
          <w:szCs w:val="22"/>
        </w:rPr>
        <w:t xml:space="preserve">Suomi on pannut täytäntöön luontodirektiivin 16 artiklan poikkeussääntelyn metsästyslailla. Sääntely on metsästyslain 41 sekä 41 a §:ssä. Poikkeuslupa suden metsästämiseksi voidaan myöntää erityisenä vahinkoperusteisena poikkeuslupana. Poikkeamisella pyritään esimerkiksi estämään merkittäviä vahinkoja tai turvaamaan ihmisten turvallisuutta. Poikkeaminen ei saa kuitenkaan heikentää lajin suotuisaa suojelutasoa tai sen saavuttamista ja poikkeaminen on mahdollista vain, jos muuta tyydyttävää ratkaisua ei ole ratkaista suden aiheuttamaa ongelmaa. </w:t>
      </w:r>
    </w:p>
    <w:p w14:paraId="19219836" w14:textId="77777777" w:rsidR="0049410F" w:rsidRPr="00B319EE" w:rsidRDefault="0049410F" w:rsidP="0049410F">
      <w:pPr>
        <w:pStyle w:val="MNormaali"/>
        <w:jc w:val="both"/>
        <w:rPr>
          <w:sz w:val="22"/>
          <w:szCs w:val="22"/>
        </w:rPr>
      </w:pPr>
    </w:p>
    <w:p w14:paraId="67BC1B91" w14:textId="77777777" w:rsidR="0049410F" w:rsidRPr="00B319EE" w:rsidRDefault="00EB2F36" w:rsidP="0049410F">
      <w:pPr>
        <w:pStyle w:val="MNormaali"/>
        <w:jc w:val="both"/>
        <w:rPr>
          <w:sz w:val="22"/>
          <w:szCs w:val="22"/>
        </w:rPr>
      </w:pPr>
      <w:r w:rsidRPr="00B319EE">
        <w:rPr>
          <w:sz w:val="22"/>
          <w:szCs w:val="22"/>
        </w:rPr>
        <w:t>S</w:t>
      </w:r>
      <w:r w:rsidR="0049410F" w:rsidRPr="00B319EE">
        <w:rPr>
          <w:sz w:val="22"/>
          <w:szCs w:val="22"/>
        </w:rPr>
        <w:t xml:space="preserve">uurpetoja voidaan metsästää myös silloin, kun ne eivät ole aiheuttaneet vahinkoa. Tällaiset kannanhoidollisella perusteella myönnettävät luvat ovat tarpeen kannan säätelemiseksi ja eläinten arkuuden säilyttämiseksi. </w:t>
      </w:r>
      <w:r w:rsidR="0049410F" w:rsidRPr="00B319EE">
        <w:rPr>
          <w:sz w:val="22"/>
          <w:szCs w:val="22"/>
        </w:rPr>
        <w:lastRenderedPageBreak/>
        <w:t>Näistä poikkeusluvista säädetään metsästyslain 41 a §:n 3 momentissa, jossa todetaan, että sutta koskeva poikkeuslupa voidaan myöntää myös tarkoin valvotuissa oloissa valikoiden ja rajoitetusti tiettyjen yksilöiden pyydystämiseksi tai tappamiseksi. Tällöin saalis kuuluu metsästäjälle. Muun muassa karhuja ja ilveksiä metsästetään pääasiassa tällä perusteella.</w:t>
      </w:r>
    </w:p>
    <w:p w14:paraId="296FEF7D" w14:textId="77777777" w:rsidR="0049410F" w:rsidRPr="00B319EE" w:rsidRDefault="0049410F" w:rsidP="0049410F">
      <w:pPr>
        <w:pStyle w:val="MNormaali"/>
        <w:jc w:val="both"/>
        <w:rPr>
          <w:sz w:val="22"/>
          <w:szCs w:val="22"/>
        </w:rPr>
      </w:pPr>
    </w:p>
    <w:p w14:paraId="574E8C0E" w14:textId="3EC12E01" w:rsidR="0049410F" w:rsidRPr="00B319EE" w:rsidRDefault="0049410F" w:rsidP="0049410F">
      <w:pPr>
        <w:pStyle w:val="MNormaali"/>
        <w:jc w:val="both"/>
        <w:rPr>
          <w:sz w:val="22"/>
          <w:szCs w:val="22"/>
        </w:rPr>
      </w:pPr>
      <w:r w:rsidRPr="00B319EE">
        <w:rPr>
          <w:sz w:val="22"/>
          <w:szCs w:val="22"/>
        </w:rPr>
        <w:t xml:space="preserve">Valtioneuvoston asetuksessa metsästyslaissa säädetyistä poikkeuksista </w:t>
      </w:r>
      <w:r w:rsidR="009F5874">
        <w:rPr>
          <w:sz w:val="22"/>
          <w:szCs w:val="22"/>
        </w:rPr>
        <w:t>(452/2013) on säädetty poikkeus</w:t>
      </w:r>
      <w:r w:rsidRPr="00B319EE">
        <w:rPr>
          <w:sz w:val="22"/>
          <w:szCs w:val="22"/>
        </w:rPr>
        <w:t xml:space="preserve">lupien hakemisesta, poikkeamisen edellytysten arvioinnista, kannanhoidollisen metsästyksen ajoista, lupamääräyksistä ja saaliin ilmoittamisvelvollisuudesta. Asetuksessa, joka tuli voimaan 24.6.2013, pidennettiin metsästyslain 41 a §:n 1 momentin nojalla myönnettävien poikkeuslupien enimmäisvoimassaoloaikaa 21 päivään (5§). </w:t>
      </w:r>
    </w:p>
    <w:p w14:paraId="7194DBDC" w14:textId="77777777" w:rsidR="00D4197A" w:rsidRPr="00B319EE" w:rsidRDefault="00D4197A" w:rsidP="0049410F">
      <w:pPr>
        <w:pStyle w:val="MNormaali"/>
        <w:jc w:val="both"/>
        <w:rPr>
          <w:sz w:val="22"/>
          <w:szCs w:val="22"/>
        </w:rPr>
      </w:pPr>
    </w:p>
    <w:p w14:paraId="58DF171E" w14:textId="77777777" w:rsidR="00CB0FA8" w:rsidRPr="00B319EE" w:rsidRDefault="00CB0FA8" w:rsidP="0049410F">
      <w:pPr>
        <w:pStyle w:val="MNormaali"/>
        <w:jc w:val="both"/>
        <w:rPr>
          <w:sz w:val="22"/>
          <w:szCs w:val="22"/>
        </w:rPr>
      </w:pPr>
    </w:p>
    <w:p w14:paraId="5BE9BC77" w14:textId="28D0DA31" w:rsidR="00470036" w:rsidRPr="00B319EE" w:rsidRDefault="00470036" w:rsidP="0049410F">
      <w:pPr>
        <w:pStyle w:val="MNormaali"/>
        <w:jc w:val="both"/>
        <w:rPr>
          <w:sz w:val="22"/>
          <w:szCs w:val="22"/>
        </w:rPr>
      </w:pPr>
      <w:r w:rsidRPr="00B319EE">
        <w:rPr>
          <w:b/>
          <w:sz w:val="22"/>
          <w:szCs w:val="22"/>
        </w:rPr>
        <w:t>Suomen suden metsästystä koskenut Euroopan Unionin tuomioistuimen ennakkoratkaisu</w:t>
      </w:r>
      <w:r w:rsidR="00CB0FA8">
        <w:rPr>
          <w:b/>
          <w:sz w:val="22"/>
          <w:szCs w:val="22"/>
        </w:rPr>
        <w:t xml:space="preserve"> (16.1.e-alakohdan tulkinta)</w:t>
      </w:r>
    </w:p>
    <w:p w14:paraId="54CD245A" w14:textId="77777777" w:rsidR="00470036" w:rsidRPr="00B319EE" w:rsidRDefault="00470036" w:rsidP="0049410F">
      <w:pPr>
        <w:pStyle w:val="MNormaali"/>
        <w:jc w:val="both"/>
        <w:rPr>
          <w:sz w:val="22"/>
          <w:szCs w:val="22"/>
        </w:rPr>
      </w:pPr>
    </w:p>
    <w:p w14:paraId="6213042D" w14:textId="77777777" w:rsidR="00470036" w:rsidRPr="00B319EE" w:rsidRDefault="00470036" w:rsidP="00470036">
      <w:pPr>
        <w:pStyle w:val="MNormaali"/>
        <w:jc w:val="both"/>
        <w:rPr>
          <w:sz w:val="22"/>
          <w:szCs w:val="22"/>
        </w:rPr>
      </w:pPr>
      <w:r w:rsidRPr="00B319EE">
        <w:rPr>
          <w:sz w:val="22"/>
          <w:szCs w:val="22"/>
        </w:rPr>
        <w:t>Vuoden 2019 lokakuussa annetussa C-647/17 EU-tuomiois</w:t>
      </w:r>
      <w:r w:rsidR="00FA0E31">
        <w:rPr>
          <w:sz w:val="22"/>
          <w:szCs w:val="22"/>
        </w:rPr>
        <w:t>tuimen ennakkoratkaisussa suden</w:t>
      </w:r>
      <w:r w:rsidRPr="00B319EE">
        <w:rPr>
          <w:sz w:val="22"/>
          <w:szCs w:val="22"/>
        </w:rPr>
        <w:t xml:space="preserve"> kannanhoidollista metsästystä koskien on sekä yleisiä luontodirektiivin tulkintaa koskevia linjauksia, että Suomen valituksen kohteena olleita poikkeuslupia koskevia yksittäisiä </w:t>
      </w:r>
      <w:r w:rsidR="006A5BC9">
        <w:rPr>
          <w:sz w:val="22"/>
          <w:szCs w:val="22"/>
        </w:rPr>
        <w:t>huomioita. Tuomion mukaan 16.1.</w:t>
      </w:r>
      <w:r w:rsidRPr="00B319EE">
        <w:rPr>
          <w:sz w:val="22"/>
          <w:szCs w:val="22"/>
        </w:rPr>
        <w:t>(e) artiklaa voidaan käyttää suojellun lajin yksilöiden tappamiseen eli metsästykseen. Jäsenvaltion on kuitenkin osoitettava tavoite/päämäärä, miksi metsästys sallitaan ja pystyttävä perustelemaan se selvästi ja täsmällisesti ja tuettava perusteluin. Todistustaakka on jäsenvaltiolla. Lisäksi jäsenvaltion on esitettävä täsmälliset ja asianmukaiset perustelut sille, ettei muuta tyydyttävää ratkaisua ole niiden päämäärien saavuttamiseksi, joihin on vedottu poikkeuksen tueksi. Jäsenvaltion on myös varmistettava, että suotuisaa suojelutasoa tai sen ennalleen</w:t>
      </w:r>
    </w:p>
    <w:p w14:paraId="3F445713" w14:textId="77777777" w:rsidR="00470036" w:rsidRPr="00B319EE" w:rsidRDefault="00470036" w:rsidP="00470036">
      <w:pPr>
        <w:pStyle w:val="MNormaali"/>
        <w:jc w:val="both"/>
        <w:rPr>
          <w:sz w:val="22"/>
          <w:szCs w:val="22"/>
        </w:rPr>
      </w:pPr>
      <w:r w:rsidRPr="00B319EE">
        <w:rPr>
          <w:sz w:val="22"/>
          <w:szCs w:val="22"/>
        </w:rPr>
        <w:t>saattamista ei vaaranneta.</w:t>
      </w:r>
    </w:p>
    <w:p w14:paraId="1231BE67" w14:textId="77777777" w:rsidR="00470036" w:rsidRPr="00B319EE" w:rsidRDefault="00470036" w:rsidP="00470036">
      <w:pPr>
        <w:pStyle w:val="MNormaali"/>
        <w:jc w:val="both"/>
        <w:rPr>
          <w:sz w:val="22"/>
          <w:szCs w:val="22"/>
        </w:rPr>
      </w:pPr>
    </w:p>
    <w:p w14:paraId="7F4F3CEE" w14:textId="34B0AA6E" w:rsidR="00470036" w:rsidRPr="00B319EE" w:rsidRDefault="00470036" w:rsidP="00470036">
      <w:pPr>
        <w:pStyle w:val="MNormaali"/>
        <w:jc w:val="both"/>
        <w:rPr>
          <w:sz w:val="22"/>
          <w:szCs w:val="22"/>
        </w:rPr>
      </w:pPr>
      <w:r w:rsidRPr="00B319EE">
        <w:rPr>
          <w:sz w:val="22"/>
          <w:szCs w:val="22"/>
        </w:rPr>
        <w:t>Edelleen ratkaisussa todetaan, että luontodirektiivin 16 artiklan 1 kohdan e alakohtaan perustuvien poikkeusten on täytettävä muitakin edellytyksiä kuin ne, joista säädetään direktiivin 16 arti</w:t>
      </w:r>
      <w:r w:rsidR="00D003B9">
        <w:rPr>
          <w:sz w:val="22"/>
          <w:szCs w:val="22"/>
        </w:rPr>
        <w:t>klan 1 kohdan a–d alakohdassa. e</w:t>
      </w:r>
      <w:r w:rsidRPr="00B319EE">
        <w:rPr>
          <w:sz w:val="22"/>
          <w:szCs w:val="22"/>
        </w:rPr>
        <w:t xml:space="preserve"> </w:t>
      </w:r>
      <w:r w:rsidR="009F5874">
        <w:rPr>
          <w:sz w:val="22"/>
          <w:szCs w:val="22"/>
        </w:rPr>
        <w:t>-</w:t>
      </w:r>
      <w:r w:rsidRPr="00B319EE">
        <w:rPr>
          <w:sz w:val="22"/>
          <w:szCs w:val="22"/>
        </w:rPr>
        <w:t>alakohtaa ei siis voida käyttää yleisenä oikeusperusteena poikkeusten hyväksymiselle direktiivin 12 artiklan 1 kohdasta, sillä muuten 16 artiklan 1 kohdassa tarkoitetuista muista tapauksista ja kyseisestä tiukan suojelun järjestelmästä tulisi tehottomia, todetaan ennakkoratkaisussa.</w:t>
      </w:r>
    </w:p>
    <w:p w14:paraId="36FEB5B0" w14:textId="77777777" w:rsidR="00470036" w:rsidRPr="00B319EE" w:rsidRDefault="00470036" w:rsidP="00470036">
      <w:pPr>
        <w:pStyle w:val="MNormaali"/>
        <w:jc w:val="both"/>
        <w:rPr>
          <w:sz w:val="22"/>
          <w:szCs w:val="22"/>
        </w:rPr>
      </w:pPr>
    </w:p>
    <w:p w14:paraId="3F7906C3" w14:textId="2D66896D" w:rsidR="00470036" w:rsidRPr="00B319EE" w:rsidRDefault="00470036" w:rsidP="00470036">
      <w:pPr>
        <w:pStyle w:val="MNormaali"/>
        <w:jc w:val="both"/>
        <w:rPr>
          <w:sz w:val="22"/>
          <w:szCs w:val="22"/>
        </w:rPr>
      </w:pPr>
      <w:r w:rsidRPr="00B319EE">
        <w:rPr>
          <w:sz w:val="22"/>
          <w:szCs w:val="22"/>
        </w:rPr>
        <w:t xml:space="preserve">Luontodirektiivin 16 artiklan 1 kohdan e </w:t>
      </w:r>
      <w:r w:rsidR="00D003B9">
        <w:rPr>
          <w:sz w:val="22"/>
          <w:szCs w:val="22"/>
        </w:rPr>
        <w:t>-</w:t>
      </w:r>
      <w:r w:rsidRPr="00B319EE">
        <w:rPr>
          <w:sz w:val="22"/>
          <w:szCs w:val="22"/>
        </w:rPr>
        <w:t>alakohtaan perustuvan poikkeuksen päämäärä ei näin ollen voi lähtökohtaisesti olla sama kuin 16 artiklan 1 kohdan a–d alakohtaan perustuvien poikkeusten päämäärät, minkä vuoksi ensin mainittua säännöstä voidaan käyttää perusteena poikkeuksen hyväksymiselle vain sellaisissa tapauksissa, joissa jälkimmäiset säännökset eivät ole merkityksellisiä.</w:t>
      </w:r>
    </w:p>
    <w:p w14:paraId="30D7AA69" w14:textId="77777777" w:rsidR="00470036" w:rsidRPr="00B319EE" w:rsidRDefault="00470036" w:rsidP="00470036">
      <w:pPr>
        <w:pStyle w:val="MNormaali"/>
        <w:jc w:val="both"/>
        <w:rPr>
          <w:sz w:val="22"/>
          <w:szCs w:val="22"/>
        </w:rPr>
      </w:pPr>
    </w:p>
    <w:p w14:paraId="53B80517" w14:textId="3D3BDA06" w:rsidR="00470036" w:rsidRPr="00B319EE" w:rsidRDefault="00470036" w:rsidP="00470036">
      <w:pPr>
        <w:pStyle w:val="MNormaali"/>
        <w:jc w:val="both"/>
        <w:rPr>
          <w:sz w:val="22"/>
          <w:szCs w:val="22"/>
        </w:rPr>
      </w:pPr>
      <w:r w:rsidRPr="00B319EE">
        <w:rPr>
          <w:sz w:val="22"/>
          <w:szCs w:val="22"/>
        </w:rPr>
        <w:t xml:space="preserve">EU-tuomioistuimen ennakkoratkaisun ja luontodirektiivin mukaisesti poikkeusta tiukasta suojelusta </w:t>
      </w:r>
      <w:r w:rsidR="00BE6209">
        <w:rPr>
          <w:sz w:val="22"/>
          <w:szCs w:val="22"/>
        </w:rPr>
        <w:t xml:space="preserve">16 artiklan 1 kohdan nojalla </w:t>
      </w:r>
      <w:r w:rsidRPr="00B319EE">
        <w:rPr>
          <w:sz w:val="22"/>
          <w:szCs w:val="22"/>
        </w:rPr>
        <w:t>ei voida hyväksyä ilman, että arvioidaan kyseessä olevan lajin kantojen suojelun taso sekä vaikutus, joka suunnitellulla poikkeuksella on siihen niin paikallisella tasolla kuin jäsenvaltion alueella tai tapauksen mukaan kyseessä olevalla luonnonmaantieteellisellä alueella, jos jäsenvaltion rajat ulottuvat useille luonnonmaantieteellisille alueille, taikka jos lajin luontainen levinneisyysalue tätä edellyttää ja mikäli tämä on mahdollista, rajat ylittävästi.</w:t>
      </w:r>
    </w:p>
    <w:p w14:paraId="7196D064" w14:textId="77777777" w:rsidR="00470036" w:rsidRPr="00B319EE" w:rsidRDefault="00470036" w:rsidP="00470036">
      <w:pPr>
        <w:pStyle w:val="MNormaali"/>
        <w:jc w:val="both"/>
        <w:rPr>
          <w:sz w:val="22"/>
          <w:szCs w:val="22"/>
        </w:rPr>
      </w:pPr>
    </w:p>
    <w:p w14:paraId="78A9D3D7" w14:textId="77777777" w:rsidR="00470036" w:rsidRPr="00B319EE" w:rsidRDefault="00470036" w:rsidP="00470036">
      <w:pPr>
        <w:pStyle w:val="MNormaali"/>
        <w:jc w:val="both"/>
        <w:rPr>
          <w:sz w:val="22"/>
          <w:szCs w:val="22"/>
        </w:rPr>
      </w:pPr>
      <w:r w:rsidRPr="00B319EE">
        <w:rPr>
          <w:sz w:val="22"/>
          <w:szCs w:val="22"/>
        </w:rPr>
        <w:t>Ennakkoratkaisu ottaa kantaa myös siihen, mitkä alueet voidaan ottaa huomioon asianomaisen kannan levinneisyysaluetta tarkasteltaessa: Arvioinnissa ei ennakkoratkaisun mukaan oteta huomioon susikannan luontaisen levinneisyysalueen osaa, joka ulottuu tietyille sellaisessa kolmannessa valtiossa sijaitseville alueille, jota eivät sido unionin tärkeinä pitämien lajien tiukan suojelun velvoitteet (kuten esimerkiksi Venäjä ja Norja).</w:t>
      </w:r>
    </w:p>
    <w:p w14:paraId="34FF1C98" w14:textId="77777777" w:rsidR="00470036" w:rsidRPr="00B319EE" w:rsidRDefault="00470036" w:rsidP="00470036">
      <w:pPr>
        <w:pStyle w:val="MNormaali"/>
        <w:jc w:val="both"/>
        <w:rPr>
          <w:sz w:val="22"/>
          <w:szCs w:val="22"/>
        </w:rPr>
      </w:pPr>
    </w:p>
    <w:p w14:paraId="50B5188A" w14:textId="77777777" w:rsidR="00470036" w:rsidRPr="00B319EE" w:rsidRDefault="00470036" w:rsidP="00470036">
      <w:pPr>
        <w:pStyle w:val="MNormaali"/>
        <w:jc w:val="both"/>
        <w:rPr>
          <w:sz w:val="22"/>
          <w:szCs w:val="22"/>
        </w:rPr>
      </w:pPr>
      <w:r w:rsidRPr="00B319EE">
        <w:rPr>
          <w:sz w:val="22"/>
          <w:szCs w:val="22"/>
        </w:rPr>
        <w:t xml:space="preserve">Edelleen ratkaisussa tuodaan esille, että jos parhaiden käytettävissä olevien tieteellisten tietojen tarkastelun perusteella ei saada varmuutta siitä, vahingoittaako tällainen poikkeus tietyn uhanalaisen lajin kantojen suotuisan suojelun tason säilyttämistä tai ennalleen saattamista vai ei, jäsenvaltion on jätettävä poikkeus hyväksymättä tai luovuttava sen toimeenpanosta. Kyseisen lajin yksilöiden ottamisen tai hallussapidon sallimisen (valikoiden ja rajoitetusti) määrä riippuu kussakin tapauksessa lajin populaation koosta, sen suojelun tasosta ja sen biologisista ominaispiirteistä. </w:t>
      </w:r>
    </w:p>
    <w:p w14:paraId="6BD18F9B" w14:textId="4E808AA5" w:rsidR="00470036" w:rsidRDefault="00470036" w:rsidP="00470036">
      <w:pPr>
        <w:jc w:val="both"/>
        <w:rPr>
          <w:sz w:val="22"/>
          <w:szCs w:val="22"/>
          <w:lang w:val="fi-FI"/>
        </w:rPr>
      </w:pPr>
    </w:p>
    <w:p w14:paraId="3453C165" w14:textId="77777777" w:rsidR="00CB0FA8" w:rsidRPr="00B319EE" w:rsidRDefault="00CB0FA8" w:rsidP="00470036">
      <w:pPr>
        <w:jc w:val="both"/>
        <w:rPr>
          <w:sz w:val="22"/>
          <w:szCs w:val="22"/>
          <w:lang w:val="fi-FI"/>
        </w:rPr>
      </w:pPr>
    </w:p>
    <w:p w14:paraId="35715C04" w14:textId="77777777" w:rsidR="00470036" w:rsidRPr="00B319EE" w:rsidRDefault="00470036" w:rsidP="00470036">
      <w:pPr>
        <w:jc w:val="both"/>
        <w:rPr>
          <w:b/>
          <w:sz w:val="22"/>
          <w:szCs w:val="22"/>
          <w:lang w:val="fi-FI"/>
        </w:rPr>
      </w:pPr>
      <w:r w:rsidRPr="00B319EE">
        <w:rPr>
          <w:b/>
          <w:sz w:val="22"/>
          <w:szCs w:val="22"/>
          <w:lang w:val="fi-FI"/>
        </w:rPr>
        <w:t>Muu tyydyttävä ratkaisu</w:t>
      </w:r>
    </w:p>
    <w:p w14:paraId="0211F499" w14:textId="54AE2045" w:rsidR="00470036" w:rsidRPr="00B319EE" w:rsidRDefault="00470036" w:rsidP="00470036">
      <w:pPr>
        <w:jc w:val="both"/>
        <w:rPr>
          <w:sz w:val="22"/>
          <w:szCs w:val="22"/>
          <w:lang w:val="fi-FI"/>
        </w:rPr>
      </w:pPr>
      <w:r w:rsidRPr="00B319EE">
        <w:rPr>
          <w:sz w:val="22"/>
          <w:szCs w:val="22"/>
          <w:lang w:val="fi-FI"/>
        </w:rPr>
        <w:t xml:space="preserve">Poikkeuslupaa ei voida myöntää luontodirektiivin 16 artiklan 1 kohdan nojalla, jos poikkeamisella tavoiteltu päämäärä voidaan saavuttaa jollakin muulla tyydyttävällä ratkaisulla. Poikkeaminen on siis mahdollista vain, jos sellaista vaihtoehtoista toimenpidettä ei ole, jonka avulla tavoiteltu päämäärä voidaan saavuttaa tyydyttävällä tavalla ja niin, että direktiivissä säädettyjä kieltoja noudatetaan. </w:t>
      </w:r>
    </w:p>
    <w:p w14:paraId="0AD9C6F4" w14:textId="77777777" w:rsidR="00470036" w:rsidRPr="00B319EE" w:rsidRDefault="00470036" w:rsidP="00470036">
      <w:pPr>
        <w:jc w:val="both"/>
        <w:rPr>
          <w:sz w:val="22"/>
          <w:szCs w:val="22"/>
          <w:lang w:val="fi-FI"/>
        </w:rPr>
      </w:pPr>
    </w:p>
    <w:p w14:paraId="42DBA5E8" w14:textId="77777777" w:rsidR="00470036" w:rsidRPr="00B319EE" w:rsidRDefault="00D22620" w:rsidP="00340D05">
      <w:pPr>
        <w:rPr>
          <w:b/>
          <w:lang w:val="fi-FI"/>
        </w:rPr>
      </w:pPr>
      <w:r w:rsidRPr="00B319EE">
        <w:rPr>
          <w:b/>
          <w:lang w:val="fi-FI"/>
        </w:rPr>
        <w:t>Suotuisa suojelutaso</w:t>
      </w:r>
      <w:r w:rsidR="0075797E" w:rsidRPr="00B319EE">
        <w:rPr>
          <w:b/>
          <w:lang w:val="fi-FI"/>
        </w:rPr>
        <w:t xml:space="preserve"> ja sitä kuvaava viitearvo</w:t>
      </w:r>
    </w:p>
    <w:p w14:paraId="293016FF" w14:textId="77777777" w:rsidR="00D22620" w:rsidRPr="00B319EE" w:rsidRDefault="00D22620" w:rsidP="00D22620">
      <w:pPr>
        <w:jc w:val="both"/>
        <w:rPr>
          <w:sz w:val="22"/>
          <w:szCs w:val="22"/>
          <w:lang w:val="fi-FI"/>
        </w:rPr>
      </w:pPr>
      <w:r w:rsidRPr="00B319EE">
        <w:rPr>
          <w:sz w:val="22"/>
          <w:szCs w:val="22"/>
          <w:lang w:val="fi-FI"/>
        </w:rPr>
        <w:t>Suotuisa suojelutaso (engl. Favourable Conservation Status) on Euroopan Unionin luontodirektiiviin kirjattu määritelmä, joka on tuotu kansalliseen lainsäädäntöön luonnonsuojelulakiin (20.12.1996/1096 §5) sekä sisällöllisesti samanhenkisenä riistaeläimiä koskevaan metsästyslakiin (28.6.1993/615 §3; riistanhoidon määritelmä).</w:t>
      </w:r>
    </w:p>
    <w:p w14:paraId="44FB30F8" w14:textId="77777777" w:rsidR="00D22620" w:rsidRPr="00B319EE" w:rsidRDefault="00D22620" w:rsidP="00D22620">
      <w:pPr>
        <w:jc w:val="both"/>
        <w:rPr>
          <w:sz w:val="22"/>
          <w:szCs w:val="22"/>
          <w:lang w:val="fi-FI"/>
        </w:rPr>
      </w:pPr>
    </w:p>
    <w:p w14:paraId="6EDD9398" w14:textId="0E7F6DC2" w:rsidR="72798259" w:rsidRDefault="00D22620" w:rsidP="72798259">
      <w:pPr>
        <w:jc w:val="both"/>
        <w:rPr>
          <w:sz w:val="22"/>
          <w:szCs w:val="22"/>
          <w:lang w:val="fi-FI"/>
        </w:rPr>
      </w:pPr>
      <w:r w:rsidRPr="00B319EE">
        <w:rPr>
          <w:sz w:val="22"/>
          <w:szCs w:val="22"/>
          <w:lang w:val="fi-FI"/>
        </w:rPr>
        <w:t>Tavoite suotuisasta suojelutasosta koskee sekä lajeja että niiden elinympäristöjä (luonnonsuojelulaki 20.12.1996/1096). Yleisenä määrittelynä voidaan sanoa, että lajin suojelutaso on suotuisa, jos laji on elinkelpoinen luontaisilla elinalueillaan ja säilyy sellaisena myös pitkällä aikavälillä ja jos sille soveltuvia elinympäristöjä on riittävästi (luonnonsuojelulaki 20.12.1996/1096 §5). Suotuisa suojelutaso voidaan määritellä myös populaatio- tai maakohtaisesti. Luontodirektiivin mukaan lajin suojelun taso katsotaan suotuisaksi, kun (1) kyseisen lajin kannan kehittymistä koskevat tiedot osoittavat, että tämä laji pystyy pitkällä aikavälillä selviytymään luonnollisten elinympäristöjensä elinkelpoisena osana, (2) lajin luontainen esiintymisalue ei pienene</w:t>
      </w:r>
      <w:r w:rsidR="0075797E" w:rsidRPr="00B319EE">
        <w:rPr>
          <w:sz w:val="22"/>
          <w:szCs w:val="22"/>
          <w:lang w:val="fi-FI"/>
        </w:rPr>
        <w:t xml:space="preserve"> </w:t>
      </w:r>
      <w:r w:rsidRPr="00B319EE">
        <w:rPr>
          <w:sz w:val="22"/>
          <w:szCs w:val="22"/>
          <w:lang w:val="fi-FI"/>
        </w:rPr>
        <w:t>eikä ole vaarassa pienentyä ennakoitavissa olevassa tulevaisuudessa ja (3) että lajin kantojen</w:t>
      </w:r>
      <w:r w:rsidR="0075797E" w:rsidRPr="00B319EE">
        <w:rPr>
          <w:sz w:val="22"/>
          <w:szCs w:val="22"/>
          <w:lang w:val="fi-FI"/>
        </w:rPr>
        <w:t xml:space="preserve"> </w:t>
      </w:r>
      <w:r w:rsidRPr="00B319EE">
        <w:rPr>
          <w:sz w:val="22"/>
          <w:szCs w:val="22"/>
          <w:lang w:val="fi-FI"/>
        </w:rPr>
        <w:t>pitkäaikaiseksi säilymiseksi on ja tulee todennäköisesti olemaan riittävän laaja elinympäristö</w:t>
      </w:r>
      <w:r w:rsidR="0075797E" w:rsidRPr="00B319EE">
        <w:rPr>
          <w:sz w:val="22"/>
          <w:szCs w:val="22"/>
          <w:lang w:val="fi-FI"/>
        </w:rPr>
        <w:t xml:space="preserve"> </w:t>
      </w:r>
      <w:r w:rsidRPr="00B319EE">
        <w:rPr>
          <w:sz w:val="22"/>
          <w:szCs w:val="22"/>
          <w:lang w:val="fi-FI"/>
        </w:rPr>
        <w:t>(92/43/EEC). Suotuisan suojelutason määrittelyn soveltamisesta on tarkemmin ohjeistettu</w:t>
      </w:r>
      <w:r w:rsidR="0075797E" w:rsidRPr="00B319EE">
        <w:rPr>
          <w:sz w:val="22"/>
          <w:szCs w:val="22"/>
          <w:lang w:val="fi-FI"/>
        </w:rPr>
        <w:t xml:space="preserve"> </w:t>
      </w:r>
      <w:r w:rsidRPr="00B319EE">
        <w:rPr>
          <w:sz w:val="22"/>
          <w:szCs w:val="22"/>
          <w:lang w:val="fi-FI"/>
        </w:rPr>
        <w:t>luontodirektiivin teknisessä raportissa (Bijlsma ym. 2019).</w:t>
      </w:r>
      <w:r w:rsidRPr="00B319EE">
        <w:rPr>
          <w:sz w:val="22"/>
          <w:szCs w:val="22"/>
          <w:lang w:val="fi-FI"/>
        </w:rPr>
        <w:cr/>
      </w:r>
    </w:p>
    <w:p w14:paraId="54679D2D" w14:textId="2F426819" w:rsidR="72798259" w:rsidRPr="00A06C5C" w:rsidRDefault="0075797E" w:rsidP="003625F8">
      <w:pPr>
        <w:jc w:val="both"/>
        <w:rPr>
          <w:sz w:val="22"/>
          <w:szCs w:val="22"/>
          <w:lang w:val="fi-FI"/>
        </w:rPr>
      </w:pPr>
      <w:r w:rsidRPr="00B319EE">
        <w:rPr>
          <w:sz w:val="22"/>
          <w:szCs w:val="22"/>
          <w:lang w:val="fi-FI"/>
        </w:rPr>
        <w:t>Susikannan suotuisan suojelutason saavuttamisen arvioimisessa käytetään apuna suotuisan suojelutason viitearvoa (tästä eteenpäin vain viitearvo), joka kuvaa populaatiokokoa, jolla suotuisa suojelutaso olisi turvattu Suomessa pitkällä aikavälillä. Tämä edellyttää, että myös muut suotuisalle suojelutasolle asetetut ehdot täyttyvät. Viitearvon asettaminen ei ole yksinkertaista, sillä sille ei ole annettu tarkkaa määritelmää. Virallinen ohjeistus (DG Environment 2017) luontodirektiivin artikla 17 mukaiseen menettelyyn toteaa, että viitearvo populaatiolle tulee aina olla suurempi kuin mitä pienin elinvoimainen populaatio (PEP) demografian ja genetiikan perusteella määritettynä. Lisäksi viitearvon tulee muun muassa olla suurempi kuin populaation koko sillä hetkellä, kun luontodirektiivi astui voimaan (Suomessa 1995).</w:t>
      </w:r>
      <w:r w:rsidRPr="00B319EE">
        <w:rPr>
          <w:sz w:val="22"/>
          <w:szCs w:val="22"/>
          <w:lang w:val="fi-FI"/>
        </w:rPr>
        <w:cr/>
      </w:r>
    </w:p>
    <w:p w14:paraId="3BC93659" w14:textId="77777777" w:rsidR="00470036" w:rsidRPr="00B319EE" w:rsidRDefault="0075797E" w:rsidP="0075797E">
      <w:pPr>
        <w:pStyle w:val="MNormaali"/>
        <w:jc w:val="both"/>
        <w:rPr>
          <w:sz w:val="22"/>
          <w:szCs w:val="22"/>
        </w:rPr>
      </w:pPr>
      <w:r w:rsidRPr="00B319EE">
        <w:rPr>
          <w:sz w:val="22"/>
          <w:szCs w:val="22"/>
        </w:rPr>
        <w:t>Tärkein käsitteellinen lähtökohta viitearvon määrittämisessä on pienin elinvoimainen populaatio (PEP), joka perustuu populaation säilymisen todennäköisyyteen sovitun tarkasteluajanjakson kuluessa. Suotuisan suojelutason viitearvon tulisi olla suurempi kuin PEP. Pienin elinvoimainen populaatio (PEP; engl. minimum viable population MVP) on pienin populaatiokoko, jolla populaation voidaan olettaa tietyllä todennäköisyydellä säilyvän tietyn ajanjakson, kun otetaan huomioon esimerkiksi demografisiin ja geneettisiin tekijöihin liittyvä satunnaisuus. Määrittelyssä käytetyt arvot ovat vapaasti valittavissa (Shaffer 1981), mutta usein käytettyjä arvoja ovat esimerkiksi populaation säilyminen 90 prosentin todennäköisyydellä 100 vuoden ajan (esim. Brook ym. 2006). Tätä heijastelee myös IUCN:n määritelmä lajin uhanalaisuudelle: lajin katsotaan kuuluvan alimpaan uhanalaisuusluokkaan (vaarantunut), jos lajin häviämistodennäköisyys on vähintään 10 % sadan vuoden kuluessa (IUCN 2001).</w:t>
      </w:r>
    </w:p>
    <w:p w14:paraId="1DA6542E" w14:textId="77777777" w:rsidR="0075797E" w:rsidRPr="00B319EE" w:rsidRDefault="0075797E" w:rsidP="0049410F">
      <w:pPr>
        <w:pStyle w:val="MNormaali"/>
        <w:jc w:val="both"/>
        <w:rPr>
          <w:sz w:val="22"/>
          <w:szCs w:val="22"/>
        </w:rPr>
      </w:pPr>
    </w:p>
    <w:p w14:paraId="504FDAC3" w14:textId="77777777" w:rsidR="00606ACC" w:rsidRPr="00B319EE" w:rsidRDefault="00606ACC" w:rsidP="00606ACC">
      <w:pPr>
        <w:jc w:val="both"/>
        <w:rPr>
          <w:sz w:val="22"/>
          <w:szCs w:val="22"/>
          <w:lang w:val="fi-FI"/>
        </w:rPr>
      </w:pPr>
      <w:r w:rsidRPr="00B319EE">
        <w:rPr>
          <w:sz w:val="22"/>
          <w:szCs w:val="22"/>
          <w:lang w:val="fi-FI"/>
        </w:rPr>
        <w:t>Maa- ja metsätalousministeriö antoi Luonnonvarakeskukselle tehtäväksi tuottaa Suomen susikannan suotuisan suojelutason viitearvon kansainvälisenä tutkimusyhteistyönä. Viitearvo kuvaa sitä populaatiokokoa, joka mahdollistaisi susikannan suotuisan suojelutason saavuttamisen ja ylläpitämisen Suomessa pitkällä aikavälillä, mikäli myös muut suotuisan suojelutason kriteerit täyttyvät.</w:t>
      </w:r>
    </w:p>
    <w:p w14:paraId="3041E394" w14:textId="77777777" w:rsidR="00606ACC" w:rsidRPr="003625F8" w:rsidRDefault="00606ACC" w:rsidP="00606ACC">
      <w:pPr>
        <w:jc w:val="both"/>
        <w:rPr>
          <w:sz w:val="22"/>
          <w:szCs w:val="22"/>
          <w:lang w:val="fi-FI"/>
        </w:rPr>
      </w:pPr>
    </w:p>
    <w:p w14:paraId="17948F1E" w14:textId="782A9F0F" w:rsidR="00606ACC" w:rsidRPr="003625F8" w:rsidRDefault="00606ACC" w:rsidP="00606ACC">
      <w:pPr>
        <w:jc w:val="both"/>
        <w:rPr>
          <w:sz w:val="22"/>
          <w:szCs w:val="22"/>
          <w:lang w:val="fi-FI"/>
        </w:rPr>
      </w:pPr>
      <w:r w:rsidRPr="003625F8">
        <w:rPr>
          <w:sz w:val="22"/>
          <w:szCs w:val="22"/>
          <w:lang w:val="fi-FI"/>
        </w:rPr>
        <w:t>Luonnonvarakeskus on julkaissut</w:t>
      </w:r>
      <w:r w:rsidR="005A0DC2" w:rsidRPr="003625F8">
        <w:rPr>
          <w:sz w:val="22"/>
          <w:szCs w:val="22"/>
          <w:lang w:val="fi-FI"/>
        </w:rPr>
        <w:t xml:space="preserve"> loppu</w:t>
      </w:r>
      <w:r w:rsidRPr="003625F8">
        <w:rPr>
          <w:sz w:val="22"/>
          <w:szCs w:val="22"/>
          <w:lang w:val="fi-FI"/>
        </w:rPr>
        <w:t>raportin viitearvoista syyskuussa 202</w:t>
      </w:r>
      <w:r w:rsidR="005A0DC2" w:rsidRPr="003625F8">
        <w:rPr>
          <w:sz w:val="22"/>
          <w:szCs w:val="22"/>
          <w:lang w:val="fi-FI"/>
        </w:rPr>
        <w:t>2</w:t>
      </w:r>
      <w:r w:rsidRPr="003625F8">
        <w:rPr>
          <w:sz w:val="22"/>
          <w:szCs w:val="22"/>
          <w:lang w:val="fi-FI"/>
        </w:rPr>
        <w:t xml:space="preserve"> (</w:t>
      </w:r>
      <w:hyperlink r:id="rId14" w:history="1">
        <w:r w:rsidR="005A0DC2" w:rsidRPr="003625F8">
          <w:rPr>
            <w:rStyle w:val="Hyperlinkki"/>
            <w:sz w:val="22"/>
            <w:szCs w:val="22"/>
            <w:lang w:val="fi-FI"/>
          </w:rPr>
          <w:t>https://jukuri.luke.fi/handle/10024/552242</w:t>
        </w:r>
      </w:hyperlink>
      <w:r w:rsidRPr="003625F8">
        <w:rPr>
          <w:sz w:val="22"/>
          <w:szCs w:val="22"/>
          <w:lang w:val="fi-FI"/>
        </w:rPr>
        <w:t xml:space="preserve">). </w:t>
      </w:r>
    </w:p>
    <w:p w14:paraId="722B00AE" w14:textId="77777777" w:rsidR="00606ACC" w:rsidRPr="00B319EE" w:rsidRDefault="00606ACC" w:rsidP="00606ACC">
      <w:pPr>
        <w:jc w:val="both"/>
        <w:rPr>
          <w:sz w:val="22"/>
          <w:szCs w:val="22"/>
          <w:lang w:val="fi-FI"/>
        </w:rPr>
      </w:pPr>
    </w:p>
    <w:p w14:paraId="13CB595B" w14:textId="77777777" w:rsidR="002A0CE1" w:rsidRDefault="002A0CE1" w:rsidP="002A0CE1">
      <w:pPr>
        <w:jc w:val="both"/>
        <w:rPr>
          <w:sz w:val="22"/>
          <w:szCs w:val="22"/>
          <w:lang w:val="fi-FI"/>
        </w:rPr>
      </w:pPr>
    </w:p>
    <w:p w14:paraId="6D9C8D39" w14:textId="77777777" w:rsidR="002A0CE1" w:rsidRPr="00B319EE" w:rsidRDefault="002A0CE1" w:rsidP="0049410F">
      <w:pPr>
        <w:pStyle w:val="MNormaali"/>
        <w:jc w:val="both"/>
        <w:rPr>
          <w:sz w:val="22"/>
          <w:szCs w:val="22"/>
        </w:rPr>
      </w:pPr>
    </w:p>
    <w:p w14:paraId="4F561F7C" w14:textId="4FDC0051" w:rsidR="0049410F" w:rsidRPr="00B319EE" w:rsidRDefault="0049410F" w:rsidP="0049410F">
      <w:pPr>
        <w:pStyle w:val="MNumeroitu1Otsikkotaso"/>
        <w:rPr>
          <w:sz w:val="22"/>
          <w:szCs w:val="22"/>
        </w:rPr>
      </w:pPr>
      <w:r w:rsidRPr="00B319EE">
        <w:rPr>
          <w:sz w:val="22"/>
          <w:szCs w:val="22"/>
        </w:rPr>
        <w:t>Susikanta Suomessa maaliskuussa 202</w:t>
      </w:r>
      <w:r w:rsidR="00805873">
        <w:rPr>
          <w:sz w:val="22"/>
          <w:szCs w:val="22"/>
        </w:rPr>
        <w:t>2</w:t>
      </w:r>
      <w:r w:rsidRPr="00B319EE">
        <w:rPr>
          <w:sz w:val="22"/>
          <w:szCs w:val="22"/>
        </w:rPr>
        <w:t xml:space="preserve"> Luonnonvara- ja biotalouden tutkimus </w:t>
      </w:r>
      <w:r w:rsidR="00805873">
        <w:rPr>
          <w:sz w:val="22"/>
          <w:szCs w:val="22"/>
        </w:rPr>
        <w:t>59/2022</w:t>
      </w:r>
      <w:r w:rsidRPr="00B319EE">
        <w:rPr>
          <w:sz w:val="22"/>
          <w:szCs w:val="22"/>
        </w:rPr>
        <w:t>tiivistelmä</w:t>
      </w:r>
      <w:r w:rsidRPr="00B319EE">
        <w:rPr>
          <w:rStyle w:val="Alaviitteenviite"/>
          <w:sz w:val="22"/>
          <w:szCs w:val="22"/>
        </w:rPr>
        <w:footnoteReference w:id="3"/>
      </w:r>
      <w:r w:rsidRPr="00B319EE">
        <w:rPr>
          <w:sz w:val="22"/>
          <w:szCs w:val="22"/>
        </w:rPr>
        <w:t xml:space="preserve"> </w:t>
      </w:r>
    </w:p>
    <w:p w14:paraId="5238E62B" w14:textId="77777777" w:rsidR="00805873" w:rsidRPr="00805873" w:rsidRDefault="00805873" w:rsidP="00805873">
      <w:pPr>
        <w:rPr>
          <w:sz w:val="22"/>
          <w:szCs w:val="22"/>
          <w:lang w:val="fi-FI"/>
        </w:rPr>
      </w:pPr>
      <w:r w:rsidRPr="00805873">
        <w:rPr>
          <w:sz w:val="22"/>
          <w:szCs w:val="22"/>
          <w:lang w:val="fi-FI"/>
        </w:rPr>
        <w:t>Maaliskuussa 2022 Suomessa oli todennäköisimmin yhteensä 60 parin tai perhelauman asuttamaa susireviiriä (90 % todennäköisyysväli: 57–63). Perhelaumojen todennäköisin määrä oli 37 (34–41) ja parin asuttamien reviireiden määrä vastaavasti 23 (19–27). Kokonaan Suomen puolella oli 32 perhelaumaa (90 % todennäköisyysväli: 29–36) ja 21 paria (90 % todennäköisyysväli: 17–24). Laumareviireistä neljä (3–5) ja parin reviireistä kolme (2–4) sijaitsi Suomen itäisen valtakunnanrajan molemmin puolin (ns. rajareviirit).</w:t>
      </w:r>
    </w:p>
    <w:p w14:paraId="6BE2CEAB" w14:textId="02AE6861" w:rsidR="00805873" w:rsidRDefault="00805873" w:rsidP="00805873">
      <w:pPr>
        <w:rPr>
          <w:sz w:val="22"/>
          <w:szCs w:val="22"/>
          <w:lang w:val="fi-FI"/>
        </w:rPr>
      </w:pPr>
      <w:r w:rsidRPr="00805873">
        <w:rPr>
          <w:sz w:val="22"/>
          <w:szCs w:val="22"/>
          <w:lang w:val="fi-FI"/>
        </w:rPr>
        <w:t>Läntisessä Suomessa oli 26 (23–29) perhelauman ja 15 (12–18) parin asuttamaa reviiriä, vastaavasti itäisessä Suomessa arvioitiin olleen yksitoista (10–13) perhelaumaa ja kahdeksan (6–9) paria. Poronhoitoalueella arvioitiin liikkuneen yhden (0–2) parin.</w:t>
      </w:r>
    </w:p>
    <w:p w14:paraId="77E6FB45" w14:textId="77777777" w:rsidR="001B66F3" w:rsidRPr="00805873" w:rsidRDefault="001B66F3" w:rsidP="00805873">
      <w:pPr>
        <w:rPr>
          <w:sz w:val="22"/>
          <w:szCs w:val="22"/>
          <w:lang w:val="fi-FI"/>
        </w:rPr>
      </w:pPr>
    </w:p>
    <w:p w14:paraId="771F6829" w14:textId="77777777" w:rsidR="00805873" w:rsidRPr="00805873" w:rsidRDefault="00805873" w:rsidP="00805873">
      <w:pPr>
        <w:rPr>
          <w:sz w:val="22"/>
          <w:szCs w:val="22"/>
          <w:lang w:val="fi-FI"/>
        </w:rPr>
      </w:pPr>
      <w:r w:rsidRPr="00805873">
        <w:rPr>
          <w:sz w:val="22"/>
          <w:szCs w:val="22"/>
          <w:lang w:val="fi-FI"/>
        </w:rPr>
        <w:t>Suomessa havaittujen perhelaumojen määrä oli maaliskuussa 2022 sama kuin maaliskuussa 2021. Verrattaessa kokonaan Suomen puolella liikkuneiden laumojen todennäköisintä määrää vuotta aiempaan arvioon kasvuksi saadaan 7 %. Parien määrä oli noin 17 % suurempi kuin vuonna 2021. Suomen susikannan koko on kuluvalla vuosituhannella vaihdellut voimakkaasti. Susikanta on kasvanut yhtäjaksoisesti vuodesta 2017.</w:t>
      </w:r>
    </w:p>
    <w:p w14:paraId="016CEACF" w14:textId="77777777" w:rsidR="00CA7A30" w:rsidRDefault="00CA7A30" w:rsidP="00805873">
      <w:pPr>
        <w:rPr>
          <w:sz w:val="22"/>
          <w:szCs w:val="22"/>
          <w:lang w:val="fi-FI"/>
        </w:rPr>
      </w:pPr>
    </w:p>
    <w:p w14:paraId="0AEBD86C" w14:textId="6C472BEC" w:rsidR="00805873" w:rsidRPr="00805873" w:rsidRDefault="00805873" w:rsidP="00805873">
      <w:pPr>
        <w:rPr>
          <w:sz w:val="22"/>
          <w:szCs w:val="22"/>
          <w:lang w:val="fi-FI"/>
        </w:rPr>
      </w:pPr>
      <w:r w:rsidRPr="00805873">
        <w:rPr>
          <w:sz w:val="22"/>
          <w:szCs w:val="22"/>
          <w:lang w:val="fi-FI"/>
        </w:rPr>
        <w:t>Reviirien statuksen (perhelauma, pari) ja laumojen yksilömäärien arviointiin käytettiin kultakin tarkasteltavalta alueelta kirjattuja havaintoja, tunnettua kuolleisuutta sekä DNA-analyyseja. Lisäksi osassa reviireitä on tehty erillistä maastotyötä.</w:t>
      </w:r>
    </w:p>
    <w:p w14:paraId="6F997A40" w14:textId="77777777" w:rsidR="00CA7A30" w:rsidRDefault="00CA7A30" w:rsidP="00805873">
      <w:pPr>
        <w:rPr>
          <w:sz w:val="22"/>
          <w:szCs w:val="22"/>
          <w:lang w:val="fi-FI"/>
        </w:rPr>
      </w:pPr>
    </w:p>
    <w:p w14:paraId="63F216D4" w14:textId="6A26DA81" w:rsidR="00805873" w:rsidRDefault="00805873" w:rsidP="00805873">
      <w:pPr>
        <w:rPr>
          <w:sz w:val="22"/>
          <w:szCs w:val="22"/>
          <w:lang w:val="fi-FI"/>
        </w:rPr>
      </w:pPr>
      <w:r w:rsidRPr="00805873">
        <w:rPr>
          <w:sz w:val="22"/>
          <w:szCs w:val="22"/>
          <w:lang w:val="fi-FI"/>
        </w:rPr>
        <w:t>Vuodenkierrossa susien määrä on pienimmillään maaliskuussa, ennen huhti–toukokuussa tapahtuvaa pentujen syntymistä. Susikannan muuttumista maaliskuun jälkeen kuvataan ennustemallilla, joka perustuu tutkimustietoon suden pentutuotosta ja kuolleisuudesta. Susilaumojen määräksi marraskuussa 2022 ennustetaan 35–49, 90 % todennäköisyydellä. Maaliskuun 2023 lopussa 90 prosentin todennäköisyysväli on 20–42 laumaa.</w:t>
      </w:r>
    </w:p>
    <w:p w14:paraId="74FA7350" w14:textId="42AEBE62" w:rsidR="00A9795E" w:rsidRDefault="00A9795E" w:rsidP="00805873">
      <w:pPr>
        <w:rPr>
          <w:sz w:val="22"/>
          <w:szCs w:val="22"/>
          <w:lang w:val="fi-FI"/>
        </w:rPr>
      </w:pPr>
    </w:p>
    <w:p w14:paraId="44CA8420" w14:textId="40136073" w:rsidR="00A9795E" w:rsidRDefault="00A9795E" w:rsidP="00805873">
      <w:pPr>
        <w:rPr>
          <w:sz w:val="22"/>
          <w:szCs w:val="22"/>
          <w:lang w:val="fi-FI"/>
        </w:rPr>
      </w:pPr>
      <w:r>
        <w:rPr>
          <w:noProof/>
          <w:lang w:val="fi-FI" w:eastAsia="fi-FI"/>
        </w:rPr>
        <w:drawing>
          <wp:inline distT="0" distB="0" distL="0" distR="0" wp14:anchorId="01946C2B" wp14:editId="74551A9C">
            <wp:extent cx="6120130" cy="287655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876550"/>
                    </a:xfrm>
                    <a:prstGeom prst="rect">
                      <a:avLst/>
                    </a:prstGeom>
                  </pic:spPr>
                </pic:pic>
              </a:graphicData>
            </a:graphic>
          </wp:inline>
        </w:drawing>
      </w:r>
      <w:r w:rsidR="005B36EC">
        <w:rPr>
          <w:sz w:val="22"/>
          <w:szCs w:val="22"/>
          <w:lang w:val="fi-FI"/>
        </w:rPr>
        <w:t xml:space="preserve"> </w:t>
      </w:r>
    </w:p>
    <w:p w14:paraId="0F5FE76A" w14:textId="3638148D" w:rsidR="00A9795E" w:rsidRPr="00A9795E" w:rsidRDefault="00A9795E" w:rsidP="00A9795E">
      <w:pPr>
        <w:rPr>
          <w:sz w:val="22"/>
          <w:szCs w:val="22"/>
          <w:lang w:val="fi-FI"/>
        </w:rPr>
      </w:pPr>
      <w:r w:rsidRPr="001B66F3">
        <w:rPr>
          <w:sz w:val="22"/>
          <w:szCs w:val="22"/>
          <w:lang w:val="fi-FI"/>
        </w:rPr>
        <w:lastRenderedPageBreak/>
        <w:t xml:space="preserve">Kuva </w:t>
      </w:r>
      <w:r w:rsidR="001B66F3" w:rsidRPr="001B66F3">
        <w:rPr>
          <w:sz w:val="22"/>
          <w:szCs w:val="22"/>
          <w:lang w:val="fi-FI"/>
        </w:rPr>
        <w:t>1</w:t>
      </w:r>
      <w:r w:rsidRPr="001B66F3">
        <w:rPr>
          <w:sz w:val="22"/>
          <w:szCs w:val="22"/>
          <w:lang w:val="fi-FI"/>
        </w:rPr>
        <w:t>.</w:t>
      </w:r>
      <w:r w:rsidRPr="00A9795E">
        <w:rPr>
          <w:sz w:val="22"/>
          <w:szCs w:val="22"/>
          <w:lang w:val="fi-FI"/>
        </w:rPr>
        <w:t xml:space="preserve"> Susikannan odotettu muutos maaliskuun kanta-arvion jälkeen. Vasempaan kuvaan on</w:t>
      </w:r>
    </w:p>
    <w:p w14:paraId="71CDA446" w14:textId="46729A89" w:rsidR="00805873" w:rsidRDefault="00A9795E" w:rsidP="00A9795E">
      <w:pPr>
        <w:rPr>
          <w:sz w:val="22"/>
          <w:szCs w:val="22"/>
          <w:lang w:val="fi-FI"/>
        </w:rPr>
      </w:pPr>
      <w:r w:rsidRPr="00A9795E">
        <w:rPr>
          <w:sz w:val="22"/>
          <w:szCs w:val="22"/>
          <w:lang w:val="fi-FI"/>
        </w:rPr>
        <w:t>piirretty tuhat ennustemallin tuottamaa vaihtoehtoista kehityskulkua. Todennäköisimmät vaihtoehdot näkyvät tummempana värisävynä. Oikeanpuoleisessa kuvassa on todennäköisyysjakauma, joka kuvaa ennusteen tarkkuutta koko susikannan osalta. Ennusteen mukaan</w:t>
      </w:r>
      <w:r>
        <w:rPr>
          <w:sz w:val="22"/>
          <w:szCs w:val="22"/>
          <w:lang w:val="fi-FI"/>
        </w:rPr>
        <w:t xml:space="preserve"> </w:t>
      </w:r>
      <w:r w:rsidRPr="00A9795E">
        <w:rPr>
          <w:sz w:val="22"/>
          <w:szCs w:val="22"/>
          <w:lang w:val="fi-FI"/>
        </w:rPr>
        <w:t>11.11.2022 susikanta on 90 prosentin todennäköisyydellä välillä 367–482. Lähde: Luonnonvarakeskus.</w:t>
      </w:r>
    </w:p>
    <w:p w14:paraId="432629A5" w14:textId="7A972401" w:rsidR="00A9795E" w:rsidRDefault="00A9795E" w:rsidP="00A9795E">
      <w:pPr>
        <w:rPr>
          <w:sz w:val="22"/>
          <w:szCs w:val="22"/>
          <w:lang w:val="fi-FI"/>
        </w:rPr>
      </w:pPr>
    </w:p>
    <w:p w14:paraId="134D316D" w14:textId="77777777" w:rsidR="00A9795E" w:rsidRDefault="00A9795E" w:rsidP="00A9795E">
      <w:pPr>
        <w:rPr>
          <w:sz w:val="22"/>
          <w:szCs w:val="22"/>
          <w:lang w:val="fi-FI"/>
        </w:rPr>
      </w:pPr>
    </w:p>
    <w:p w14:paraId="007DCDA8" w14:textId="77777777" w:rsidR="00B319EE" w:rsidRPr="00B319EE" w:rsidRDefault="00B319EE" w:rsidP="00A44D01">
      <w:pPr>
        <w:jc w:val="both"/>
        <w:rPr>
          <w:b/>
          <w:sz w:val="22"/>
          <w:szCs w:val="22"/>
          <w:lang w:val="fi-FI"/>
        </w:rPr>
      </w:pPr>
    </w:p>
    <w:p w14:paraId="2AE78634" w14:textId="77777777" w:rsidR="00B319EE" w:rsidRPr="00B319EE" w:rsidRDefault="00264F7B" w:rsidP="00B319EE">
      <w:pPr>
        <w:jc w:val="both"/>
        <w:rPr>
          <w:b/>
          <w:sz w:val="22"/>
          <w:szCs w:val="22"/>
          <w:lang w:val="fi-FI"/>
        </w:rPr>
      </w:pPr>
      <w:r w:rsidRPr="00B319EE">
        <w:rPr>
          <w:b/>
          <w:sz w:val="22"/>
          <w:szCs w:val="22"/>
          <w:lang w:val="fi-FI"/>
        </w:rPr>
        <w:t>Suden</w:t>
      </w:r>
      <w:r w:rsidR="00A44D01" w:rsidRPr="00B319EE">
        <w:rPr>
          <w:b/>
          <w:sz w:val="22"/>
          <w:szCs w:val="22"/>
          <w:lang w:val="fi-FI"/>
        </w:rPr>
        <w:t xml:space="preserve"> aiheuttamat kotieläinvahingot ja porovah</w:t>
      </w:r>
      <w:r w:rsidR="00B319EE" w:rsidRPr="00B319EE">
        <w:rPr>
          <w:b/>
          <w:sz w:val="22"/>
          <w:szCs w:val="22"/>
          <w:lang w:val="fi-FI"/>
        </w:rPr>
        <w:t>ingot sekä vaikutus metsäpeuraan</w:t>
      </w:r>
    </w:p>
    <w:p w14:paraId="130A6182" w14:textId="516C9F54" w:rsidR="006325FD" w:rsidRDefault="00BD7E73" w:rsidP="00B319EE">
      <w:pPr>
        <w:jc w:val="both"/>
        <w:rPr>
          <w:sz w:val="22"/>
          <w:szCs w:val="22"/>
          <w:lang w:val="fi-FI"/>
        </w:rPr>
      </w:pPr>
      <w:r w:rsidRPr="00396AD2">
        <w:rPr>
          <w:sz w:val="22"/>
          <w:szCs w:val="22"/>
          <w:lang w:val="fi-FI"/>
        </w:rPr>
        <w:t>Suden</w:t>
      </w:r>
      <w:r w:rsidR="006325FD" w:rsidRPr="00396AD2">
        <w:rPr>
          <w:sz w:val="22"/>
          <w:szCs w:val="22"/>
          <w:lang w:val="fi-FI"/>
        </w:rPr>
        <w:t xml:space="preserve"> aiheuttamista vahingoista suurin osa aiheutuu porotaloudelle poronhoitoalueella. </w:t>
      </w:r>
      <w:r w:rsidRPr="00396AD2">
        <w:rPr>
          <w:sz w:val="22"/>
          <w:szCs w:val="22"/>
          <w:lang w:val="fi-FI"/>
        </w:rPr>
        <w:t>Suden</w:t>
      </w:r>
      <w:r w:rsidR="006325FD" w:rsidRPr="00396AD2">
        <w:rPr>
          <w:sz w:val="22"/>
          <w:szCs w:val="22"/>
          <w:lang w:val="fi-FI"/>
        </w:rPr>
        <w:t xml:space="preserve"> tappamia poroja ilmoitettiin löydetyksi vuonna 202</w:t>
      </w:r>
      <w:r w:rsidR="00CA7A30">
        <w:rPr>
          <w:sz w:val="22"/>
          <w:szCs w:val="22"/>
          <w:lang w:val="fi-FI"/>
        </w:rPr>
        <w:t>1</w:t>
      </w:r>
      <w:r w:rsidR="006325FD" w:rsidRPr="00396AD2">
        <w:rPr>
          <w:sz w:val="22"/>
          <w:szCs w:val="22"/>
          <w:lang w:val="fi-FI"/>
        </w:rPr>
        <w:t xml:space="preserve"> </w:t>
      </w:r>
      <w:r w:rsidR="00CA7A30">
        <w:rPr>
          <w:sz w:val="22"/>
          <w:szCs w:val="22"/>
          <w:lang w:val="fi-FI"/>
        </w:rPr>
        <w:t>yli kaksi kertaa</w:t>
      </w:r>
      <w:r w:rsidR="00CA7A30" w:rsidRPr="00396AD2">
        <w:rPr>
          <w:sz w:val="22"/>
          <w:szCs w:val="22"/>
          <w:lang w:val="fi-FI"/>
        </w:rPr>
        <w:t xml:space="preserve"> </w:t>
      </w:r>
      <w:r w:rsidR="006325FD" w:rsidRPr="00396AD2">
        <w:rPr>
          <w:sz w:val="22"/>
          <w:szCs w:val="22"/>
          <w:lang w:val="fi-FI"/>
        </w:rPr>
        <w:t xml:space="preserve">enemmän kuin edellisenä, yhteensä </w:t>
      </w:r>
      <w:r w:rsidR="00CA7A30">
        <w:rPr>
          <w:sz w:val="22"/>
          <w:szCs w:val="22"/>
          <w:lang w:val="fi-FI"/>
        </w:rPr>
        <w:t>1566</w:t>
      </w:r>
      <w:r w:rsidR="00CA7A30" w:rsidRPr="00396AD2">
        <w:rPr>
          <w:sz w:val="22"/>
          <w:szCs w:val="22"/>
          <w:lang w:val="fi-FI"/>
        </w:rPr>
        <w:t xml:space="preserve"> </w:t>
      </w:r>
      <w:r w:rsidR="006325FD" w:rsidRPr="00396AD2">
        <w:rPr>
          <w:sz w:val="22"/>
          <w:szCs w:val="22"/>
          <w:lang w:val="fi-FI"/>
        </w:rPr>
        <w:t>(</w:t>
      </w:r>
      <w:r w:rsidR="00CA7A30">
        <w:rPr>
          <w:sz w:val="22"/>
          <w:szCs w:val="22"/>
          <w:lang w:val="fi-FI"/>
        </w:rPr>
        <w:t>740</w:t>
      </w:r>
      <w:r w:rsidR="00B47DAE">
        <w:rPr>
          <w:rStyle w:val="Alaviitteenviite"/>
          <w:sz w:val="22"/>
          <w:szCs w:val="22"/>
          <w:lang w:val="fi-FI"/>
        </w:rPr>
        <w:footnoteReference w:id="4"/>
      </w:r>
      <w:r w:rsidR="006325FD" w:rsidRPr="00396AD2">
        <w:rPr>
          <w:sz w:val="22"/>
          <w:szCs w:val="22"/>
          <w:lang w:val="fi-FI"/>
        </w:rPr>
        <w:t xml:space="preserve">) kappaletta, mikä vastaa laskennallisesti arviolta </w:t>
      </w:r>
      <w:r w:rsidR="00682F32">
        <w:rPr>
          <w:sz w:val="22"/>
          <w:szCs w:val="22"/>
          <w:lang w:val="fi-FI"/>
        </w:rPr>
        <w:t>3 132 000</w:t>
      </w:r>
      <w:r w:rsidR="006325FD" w:rsidRPr="00396AD2">
        <w:rPr>
          <w:sz w:val="22"/>
          <w:szCs w:val="22"/>
          <w:lang w:val="fi-FI"/>
        </w:rPr>
        <w:t xml:space="preserve"> euron (</w:t>
      </w:r>
      <w:r w:rsidR="00682F32">
        <w:rPr>
          <w:sz w:val="22"/>
          <w:szCs w:val="22"/>
          <w:lang w:val="fi-FI"/>
        </w:rPr>
        <w:t xml:space="preserve">1 480 </w:t>
      </w:r>
      <w:r w:rsidR="006325FD" w:rsidRPr="00396AD2">
        <w:rPr>
          <w:sz w:val="22"/>
          <w:szCs w:val="22"/>
          <w:lang w:val="fi-FI"/>
        </w:rPr>
        <w:t>000) korvaussummaa.</w:t>
      </w:r>
      <w:r w:rsidR="005053BE">
        <w:rPr>
          <w:sz w:val="22"/>
          <w:szCs w:val="22"/>
          <w:lang w:val="fi-FI"/>
        </w:rPr>
        <w:t xml:space="preserve"> </w:t>
      </w:r>
      <w:r w:rsidR="00C80F23">
        <w:rPr>
          <w:sz w:val="22"/>
          <w:szCs w:val="22"/>
          <w:lang w:val="fi-FI"/>
        </w:rPr>
        <w:t>K</w:t>
      </w:r>
      <w:r w:rsidR="006325FD" w:rsidRPr="00396AD2">
        <w:rPr>
          <w:sz w:val="22"/>
          <w:szCs w:val="22"/>
          <w:lang w:val="fi-FI"/>
        </w:rPr>
        <w:t xml:space="preserve">oko porovahinkokertymästä </w:t>
      </w:r>
      <w:r w:rsidRPr="00396AD2">
        <w:rPr>
          <w:sz w:val="22"/>
          <w:szCs w:val="22"/>
          <w:lang w:val="fi-FI"/>
        </w:rPr>
        <w:t>suden</w:t>
      </w:r>
      <w:r w:rsidR="006325FD" w:rsidRPr="00396AD2">
        <w:rPr>
          <w:sz w:val="22"/>
          <w:szCs w:val="22"/>
          <w:lang w:val="fi-FI"/>
        </w:rPr>
        <w:t xml:space="preserve"> aiheuttamat porovahingot </w:t>
      </w:r>
      <w:r w:rsidR="0071415D" w:rsidRPr="00396AD2">
        <w:rPr>
          <w:sz w:val="22"/>
          <w:szCs w:val="22"/>
          <w:lang w:val="fi-FI"/>
        </w:rPr>
        <w:t>o</w:t>
      </w:r>
      <w:r w:rsidR="0071415D">
        <w:rPr>
          <w:sz w:val="22"/>
          <w:szCs w:val="22"/>
          <w:lang w:val="fi-FI"/>
        </w:rPr>
        <w:t>livat</w:t>
      </w:r>
      <w:r w:rsidR="0071415D" w:rsidRPr="00396AD2">
        <w:rPr>
          <w:sz w:val="22"/>
          <w:szCs w:val="22"/>
          <w:lang w:val="fi-FI"/>
        </w:rPr>
        <w:t xml:space="preserve"> </w:t>
      </w:r>
      <w:r w:rsidR="00C80F23">
        <w:rPr>
          <w:sz w:val="22"/>
          <w:szCs w:val="22"/>
          <w:lang w:val="fi-FI"/>
        </w:rPr>
        <w:t>yli 31</w:t>
      </w:r>
      <w:r w:rsidR="006325FD" w:rsidRPr="00396AD2">
        <w:rPr>
          <w:sz w:val="22"/>
          <w:szCs w:val="22"/>
          <w:lang w:val="fi-FI"/>
        </w:rPr>
        <w:t>%.</w:t>
      </w:r>
      <w:r w:rsidRPr="00396AD2">
        <w:rPr>
          <w:sz w:val="22"/>
          <w:szCs w:val="22"/>
          <w:lang w:val="fi-FI"/>
        </w:rPr>
        <w:t xml:space="preserve"> Vuoden 202</w:t>
      </w:r>
      <w:r w:rsidR="00C80F23">
        <w:rPr>
          <w:sz w:val="22"/>
          <w:szCs w:val="22"/>
          <w:lang w:val="fi-FI"/>
        </w:rPr>
        <w:t>2</w:t>
      </w:r>
      <w:r w:rsidRPr="00396AD2">
        <w:rPr>
          <w:sz w:val="22"/>
          <w:szCs w:val="22"/>
          <w:lang w:val="fi-FI"/>
        </w:rPr>
        <w:t xml:space="preserve"> aikana (</w:t>
      </w:r>
      <w:r w:rsidR="00C80F23">
        <w:rPr>
          <w:sz w:val="22"/>
          <w:szCs w:val="22"/>
          <w:lang w:val="fi-FI"/>
        </w:rPr>
        <w:t>16.11.2022</w:t>
      </w:r>
      <w:r w:rsidRPr="00396AD2">
        <w:rPr>
          <w:sz w:val="22"/>
          <w:szCs w:val="22"/>
          <w:lang w:val="fi-FI"/>
        </w:rPr>
        <w:t xml:space="preserve"> mennessä) sudet ovat tappaneet jo </w:t>
      </w:r>
      <w:r w:rsidR="00C80F23">
        <w:rPr>
          <w:sz w:val="22"/>
          <w:szCs w:val="22"/>
          <w:lang w:val="fi-FI"/>
        </w:rPr>
        <w:t>898</w:t>
      </w:r>
      <w:r w:rsidR="00C80F23" w:rsidRPr="00396AD2">
        <w:rPr>
          <w:sz w:val="22"/>
          <w:szCs w:val="22"/>
          <w:lang w:val="fi-FI"/>
        </w:rPr>
        <w:t xml:space="preserve"> </w:t>
      </w:r>
      <w:r w:rsidRPr="00396AD2">
        <w:rPr>
          <w:sz w:val="22"/>
          <w:szCs w:val="22"/>
          <w:lang w:val="fi-FI"/>
        </w:rPr>
        <w:t xml:space="preserve">poroa laskennalliselta korvausarvoltaan </w:t>
      </w:r>
      <w:r w:rsidR="00C80F23">
        <w:rPr>
          <w:sz w:val="22"/>
          <w:szCs w:val="22"/>
          <w:lang w:val="fi-FI"/>
        </w:rPr>
        <w:t xml:space="preserve">1 796 000 </w:t>
      </w:r>
      <w:r w:rsidRPr="00396AD2">
        <w:rPr>
          <w:sz w:val="22"/>
          <w:szCs w:val="22"/>
          <w:lang w:val="fi-FI"/>
        </w:rPr>
        <w:t xml:space="preserve">euroa eli todennäköisesti vuoden loppuun mennessä sudet tulevat tappamaan yli </w:t>
      </w:r>
      <w:r w:rsidR="00C80F23">
        <w:rPr>
          <w:sz w:val="22"/>
          <w:szCs w:val="22"/>
          <w:lang w:val="fi-FI"/>
        </w:rPr>
        <w:t>1250</w:t>
      </w:r>
      <w:r w:rsidR="00C80F23" w:rsidRPr="00396AD2">
        <w:rPr>
          <w:sz w:val="22"/>
          <w:szCs w:val="22"/>
          <w:lang w:val="fi-FI"/>
        </w:rPr>
        <w:t xml:space="preserve"> </w:t>
      </w:r>
      <w:r w:rsidRPr="00396AD2">
        <w:rPr>
          <w:sz w:val="22"/>
          <w:szCs w:val="22"/>
          <w:lang w:val="fi-FI"/>
        </w:rPr>
        <w:t xml:space="preserve">poroa eli </w:t>
      </w:r>
      <w:r w:rsidR="00862FF6" w:rsidRPr="00396AD2">
        <w:rPr>
          <w:sz w:val="22"/>
          <w:szCs w:val="22"/>
          <w:lang w:val="fi-FI"/>
        </w:rPr>
        <w:t xml:space="preserve">korvausmäärä nousee yli </w:t>
      </w:r>
      <w:r w:rsidR="00C80F23">
        <w:rPr>
          <w:sz w:val="22"/>
          <w:szCs w:val="22"/>
          <w:lang w:val="fi-FI"/>
        </w:rPr>
        <w:t>2 500 000</w:t>
      </w:r>
      <w:r w:rsidR="00862FF6" w:rsidRPr="00396AD2">
        <w:rPr>
          <w:sz w:val="22"/>
          <w:szCs w:val="22"/>
          <w:lang w:val="fi-FI"/>
        </w:rPr>
        <w:t xml:space="preserve"> euroon.</w:t>
      </w:r>
      <w:r w:rsidR="0071415D">
        <w:rPr>
          <w:sz w:val="22"/>
          <w:szCs w:val="22"/>
          <w:lang w:val="fi-FI"/>
        </w:rPr>
        <w:t xml:space="preserve"> </w:t>
      </w:r>
    </w:p>
    <w:p w14:paraId="450EA2D7" w14:textId="77777777" w:rsidR="00B47DAE" w:rsidRPr="00396AD2" w:rsidRDefault="00B47DAE" w:rsidP="00B319EE">
      <w:pPr>
        <w:jc w:val="both"/>
        <w:rPr>
          <w:sz w:val="22"/>
          <w:szCs w:val="22"/>
          <w:lang w:val="fi-FI"/>
        </w:rPr>
      </w:pPr>
    </w:p>
    <w:p w14:paraId="3DD355C9" w14:textId="77777777" w:rsidR="006325FD" w:rsidRPr="00B319EE" w:rsidRDefault="006325FD" w:rsidP="006325FD">
      <w:pPr>
        <w:pStyle w:val="MNormaali"/>
        <w:jc w:val="both"/>
        <w:rPr>
          <w:sz w:val="22"/>
          <w:szCs w:val="22"/>
        </w:rPr>
      </w:pPr>
    </w:p>
    <w:p w14:paraId="582CB37A" w14:textId="77777777" w:rsidR="00682F32" w:rsidRDefault="00682F32" w:rsidP="006325FD">
      <w:pPr>
        <w:pStyle w:val="MNormaali"/>
        <w:jc w:val="both"/>
        <w:rPr>
          <w:sz w:val="22"/>
          <w:szCs w:val="22"/>
        </w:rPr>
      </w:pPr>
    </w:p>
    <w:p w14:paraId="2A816BAE" w14:textId="77777777" w:rsidR="00682F32" w:rsidRDefault="00682F32" w:rsidP="006325FD">
      <w:pPr>
        <w:pStyle w:val="MNormaali"/>
        <w:jc w:val="both"/>
        <w:rPr>
          <w:sz w:val="22"/>
          <w:szCs w:val="22"/>
        </w:rPr>
      </w:pPr>
    </w:p>
    <w:p w14:paraId="23C8DC8D" w14:textId="75808773" w:rsidR="00682F32" w:rsidRDefault="00682F32" w:rsidP="006325FD">
      <w:pPr>
        <w:pStyle w:val="MNormaali"/>
        <w:jc w:val="both"/>
        <w:rPr>
          <w:sz w:val="22"/>
          <w:szCs w:val="22"/>
        </w:rPr>
      </w:pPr>
      <w:r>
        <w:rPr>
          <w:noProof/>
        </w:rPr>
        <w:drawing>
          <wp:inline distT="0" distB="0" distL="0" distR="0" wp14:anchorId="1E78BAA5" wp14:editId="63743A94">
            <wp:extent cx="5021271" cy="3894897"/>
            <wp:effectExtent l="0" t="0" r="825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4561" cy="3897449"/>
                    </a:xfrm>
                    <a:prstGeom prst="rect">
                      <a:avLst/>
                    </a:prstGeom>
                  </pic:spPr>
                </pic:pic>
              </a:graphicData>
            </a:graphic>
          </wp:inline>
        </w:drawing>
      </w:r>
    </w:p>
    <w:p w14:paraId="5ED9325F" w14:textId="66FD9C84" w:rsidR="00682F32" w:rsidRDefault="00682F32" w:rsidP="006325FD">
      <w:pPr>
        <w:pStyle w:val="MNormaali"/>
        <w:jc w:val="both"/>
        <w:rPr>
          <w:sz w:val="22"/>
          <w:szCs w:val="22"/>
        </w:rPr>
      </w:pPr>
      <w:r>
        <w:rPr>
          <w:sz w:val="22"/>
          <w:szCs w:val="22"/>
        </w:rPr>
        <w:t>Kuva</w:t>
      </w:r>
      <w:r w:rsidR="00C80F23">
        <w:rPr>
          <w:sz w:val="22"/>
          <w:szCs w:val="22"/>
        </w:rPr>
        <w:t xml:space="preserve"> </w:t>
      </w:r>
      <w:r w:rsidR="001B66F3">
        <w:rPr>
          <w:sz w:val="22"/>
          <w:szCs w:val="22"/>
        </w:rPr>
        <w:t>2</w:t>
      </w:r>
      <w:r>
        <w:rPr>
          <w:sz w:val="22"/>
          <w:szCs w:val="22"/>
        </w:rPr>
        <w:t>. Kaikista porovahingoista suden aiheuttamat vahingot olivat vuonna 2021 yli 31%. Edellisenä vuonna määrä oli alle 13%.</w:t>
      </w:r>
      <w:r w:rsidR="00C80F23">
        <w:rPr>
          <w:sz w:val="22"/>
          <w:szCs w:val="22"/>
        </w:rPr>
        <w:t xml:space="preserve"> Korvaussummassa ei ole vasahävikkiä. Lähde: Riistavahingot –palvelu </w:t>
      </w:r>
      <w:hyperlink r:id="rId17" w:history="1">
        <w:r w:rsidR="00C80F23" w:rsidRPr="00C80F23">
          <w:rPr>
            <w:rStyle w:val="Hyperlinkki"/>
            <w:sz w:val="22"/>
            <w:szCs w:val="22"/>
          </w:rPr>
          <w:t>riistavahingot.mmm.fi</w:t>
        </w:r>
      </w:hyperlink>
      <w:r w:rsidR="00C80F23">
        <w:rPr>
          <w:sz w:val="22"/>
          <w:szCs w:val="22"/>
        </w:rPr>
        <w:t>.</w:t>
      </w:r>
    </w:p>
    <w:p w14:paraId="638140F4" w14:textId="77777777" w:rsidR="00682F32" w:rsidRDefault="00682F32" w:rsidP="006325FD">
      <w:pPr>
        <w:pStyle w:val="MNormaali"/>
        <w:jc w:val="both"/>
        <w:rPr>
          <w:sz w:val="22"/>
          <w:szCs w:val="22"/>
        </w:rPr>
      </w:pPr>
    </w:p>
    <w:p w14:paraId="7D50A687" w14:textId="77777777" w:rsidR="00682F32" w:rsidRDefault="00682F32" w:rsidP="006325FD">
      <w:pPr>
        <w:pStyle w:val="MNormaali"/>
        <w:jc w:val="both"/>
        <w:rPr>
          <w:sz w:val="22"/>
          <w:szCs w:val="22"/>
        </w:rPr>
      </w:pPr>
    </w:p>
    <w:p w14:paraId="5F428F54" w14:textId="0ECD4570" w:rsidR="006325FD" w:rsidRDefault="006325FD" w:rsidP="006325FD">
      <w:pPr>
        <w:pStyle w:val="MNormaali"/>
        <w:jc w:val="both"/>
        <w:rPr>
          <w:sz w:val="22"/>
          <w:szCs w:val="22"/>
        </w:rPr>
      </w:pPr>
      <w:r w:rsidRPr="00B319EE">
        <w:rPr>
          <w:sz w:val="22"/>
          <w:szCs w:val="22"/>
        </w:rPr>
        <w:t xml:space="preserve">Vuonna </w:t>
      </w:r>
      <w:r w:rsidR="00532866" w:rsidRPr="00B319EE">
        <w:rPr>
          <w:sz w:val="22"/>
          <w:szCs w:val="22"/>
        </w:rPr>
        <w:t>20</w:t>
      </w:r>
      <w:r w:rsidR="00532866">
        <w:rPr>
          <w:sz w:val="22"/>
          <w:szCs w:val="22"/>
        </w:rPr>
        <w:t>21</w:t>
      </w:r>
      <w:r w:rsidR="00532866" w:rsidRPr="00B319EE">
        <w:rPr>
          <w:sz w:val="22"/>
          <w:szCs w:val="22"/>
        </w:rPr>
        <w:t xml:space="preserve"> </w:t>
      </w:r>
      <w:r w:rsidR="002B279D" w:rsidRPr="00B319EE">
        <w:rPr>
          <w:sz w:val="22"/>
          <w:szCs w:val="22"/>
        </w:rPr>
        <w:t>sudet</w:t>
      </w:r>
      <w:r w:rsidRPr="00B319EE">
        <w:rPr>
          <w:sz w:val="22"/>
          <w:szCs w:val="22"/>
        </w:rPr>
        <w:t xml:space="preserve"> aiheuttivat </w:t>
      </w:r>
      <w:r w:rsidR="00532866">
        <w:rPr>
          <w:sz w:val="22"/>
          <w:szCs w:val="22"/>
        </w:rPr>
        <w:t>136</w:t>
      </w:r>
      <w:r w:rsidR="00532866" w:rsidRPr="00B319EE">
        <w:rPr>
          <w:sz w:val="22"/>
          <w:szCs w:val="22"/>
        </w:rPr>
        <w:t xml:space="preserve"> </w:t>
      </w:r>
      <w:r w:rsidRPr="00B319EE">
        <w:rPr>
          <w:sz w:val="22"/>
          <w:szCs w:val="22"/>
        </w:rPr>
        <w:t xml:space="preserve">kpl riistavahinkolain (105/2009) nojalla korvattavia kotieläinvahinkotapauksia yhteensä noin </w:t>
      </w:r>
      <w:r w:rsidR="00532866">
        <w:rPr>
          <w:sz w:val="22"/>
          <w:szCs w:val="22"/>
        </w:rPr>
        <w:t>260 000</w:t>
      </w:r>
      <w:r w:rsidRPr="00B319EE">
        <w:rPr>
          <w:sz w:val="22"/>
          <w:szCs w:val="22"/>
        </w:rPr>
        <w:t xml:space="preserve"> euron arvosta, josta </w:t>
      </w:r>
      <w:r w:rsidR="002B279D" w:rsidRPr="00B319EE">
        <w:rPr>
          <w:sz w:val="22"/>
          <w:szCs w:val="22"/>
        </w:rPr>
        <w:t>koira</w:t>
      </w:r>
      <w:r w:rsidRPr="00B319EE">
        <w:rPr>
          <w:sz w:val="22"/>
          <w:szCs w:val="22"/>
        </w:rPr>
        <w:t xml:space="preserve">vahinkotapauksia oli </w:t>
      </w:r>
      <w:r w:rsidR="00532866">
        <w:rPr>
          <w:sz w:val="22"/>
          <w:szCs w:val="22"/>
        </w:rPr>
        <w:t xml:space="preserve">36 kpl </w:t>
      </w:r>
      <w:r w:rsidRPr="00B319EE">
        <w:rPr>
          <w:sz w:val="22"/>
          <w:szCs w:val="22"/>
        </w:rPr>
        <w:t xml:space="preserve">, arvoltaan yhteensä noin </w:t>
      </w:r>
      <w:r w:rsidR="00532866">
        <w:rPr>
          <w:sz w:val="22"/>
          <w:szCs w:val="22"/>
        </w:rPr>
        <w:lastRenderedPageBreak/>
        <w:t>133 000</w:t>
      </w:r>
      <w:r w:rsidRPr="00B319EE">
        <w:rPr>
          <w:sz w:val="22"/>
          <w:szCs w:val="22"/>
        </w:rPr>
        <w:t xml:space="preserve"> euroa</w:t>
      </w:r>
      <w:r w:rsidR="00532866">
        <w:rPr>
          <w:sz w:val="22"/>
          <w:szCs w:val="22"/>
        </w:rPr>
        <w:t>,</w:t>
      </w:r>
      <w:r w:rsidR="001B66F3">
        <w:rPr>
          <w:sz w:val="22"/>
          <w:szCs w:val="22"/>
        </w:rPr>
        <w:t xml:space="preserve"> </w:t>
      </w:r>
      <w:r w:rsidRPr="00B319EE">
        <w:rPr>
          <w:sz w:val="22"/>
          <w:szCs w:val="22"/>
        </w:rPr>
        <w:t xml:space="preserve">lammasvahinkotapauksia </w:t>
      </w:r>
      <w:r w:rsidR="00532866">
        <w:rPr>
          <w:sz w:val="22"/>
          <w:szCs w:val="22"/>
        </w:rPr>
        <w:t>49</w:t>
      </w:r>
      <w:r w:rsidR="00532866" w:rsidRPr="00B319EE">
        <w:rPr>
          <w:sz w:val="22"/>
          <w:szCs w:val="22"/>
        </w:rPr>
        <w:t xml:space="preserve"> </w:t>
      </w:r>
      <w:r w:rsidRPr="00B319EE">
        <w:rPr>
          <w:sz w:val="22"/>
          <w:szCs w:val="22"/>
        </w:rPr>
        <w:t xml:space="preserve">kpl, arvoltaan yhteensä noin </w:t>
      </w:r>
      <w:r w:rsidR="00532866">
        <w:rPr>
          <w:sz w:val="22"/>
          <w:szCs w:val="22"/>
        </w:rPr>
        <w:t>95 000</w:t>
      </w:r>
      <w:r w:rsidRPr="00B319EE">
        <w:rPr>
          <w:sz w:val="22"/>
          <w:szCs w:val="22"/>
        </w:rPr>
        <w:t xml:space="preserve"> euroa</w:t>
      </w:r>
      <w:r w:rsidR="00B32E6A" w:rsidRPr="00B319EE">
        <w:rPr>
          <w:sz w:val="22"/>
          <w:szCs w:val="22"/>
        </w:rPr>
        <w:t>.</w:t>
      </w:r>
      <w:r w:rsidR="00C50FAE" w:rsidRPr="00B319EE">
        <w:rPr>
          <w:sz w:val="22"/>
          <w:szCs w:val="22"/>
        </w:rPr>
        <w:t xml:space="preserve"> Vuoden </w:t>
      </w:r>
      <w:r w:rsidR="00532866" w:rsidRPr="00B319EE">
        <w:rPr>
          <w:sz w:val="22"/>
          <w:szCs w:val="22"/>
        </w:rPr>
        <w:t>202</w:t>
      </w:r>
      <w:r w:rsidR="00532866">
        <w:rPr>
          <w:sz w:val="22"/>
          <w:szCs w:val="22"/>
        </w:rPr>
        <w:t>2</w:t>
      </w:r>
      <w:r w:rsidR="00532866" w:rsidRPr="00B319EE">
        <w:rPr>
          <w:sz w:val="22"/>
          <w:szCs w:val="22"/>
        </w:rPr>
        <w:t xml:space="preserve"> </w:t>
      </w:r>
      <w:r w:rsidR="00C50FAE" w:rsidRPr="00B319EE">
        <w:rPr>
          <w:sz w:val="22"/>
          <w:szCs w:val="22"/>
        </w:rPr>
        <w:t>aikana (</w:t>
      </w:r>
      <w:r w:rsidR="00532866">
        <w:rPr>
          <w:sz w:val="22"/>
          <w:szCs w:val="22"/>
        </w:rPr>
        <w:t>16.11.2022</w:t>
      </w:r>
      <w:r w:rsidR="00C50FAE" w:rsidRPr="00B319EE">
        <w:rPr>
          <w:sz w:val="22"/>
          <w:szCs w:val="22"/>
        </w:rPr>
        <w:t xml:space="preserve"> menn</w:t>
      </w:r>
      <w:r w:rsidR="00EA00ED">
        <w:rPr>
          <w:sz w:val="22"/>
          <w:szCs w:val="22"/>
        </w:rPr>
        <w:t xml:space="preserve">essä) sudet ovat aiheuttaneet </w:t>
      </w:r>
      <w:r w:rsidR="00532866">
        <w:rPr>
          <w:sz w:val="22"/>
          <w:szCs w:val="22"/>
        </w:rPr>
        <w:t>40</w:t>
      </w:r>
      <w:r w:rsidR="00532866" w:rsidRPr="00B319EE">
        <w:rPr>
          <w:sz w:val="22"/>
          <w:szCs w:val="22"/>
        </w:rPr>
        <w:t xml:space="preserve"> </w:t>
      </w:r>
      <w:r w:rsidR="00C50FAE" w:rsidRPr="00B319EE">
        <w:rPr>
          <w:sz w:val="22"/>
          <w:szCs w:val="22"/>
        </w:rPr>
        <w:t xml:space="preserve">koiravahinkoa, arvoltaan </w:t>
      </w:r>
      <w:r w:rsidR="009610B5" w:rsidRPr="00B319EE">
        <w:rPr>
          <w:sz w:val="22"/>
          <w:szCs w:val="22"/>
        </w:rPr>
        <w:t xml:space="preserve">noin </w:t>
      </w:r>
      <w:r w:rsidR="0071415D">
        <w:rPr>
          <w:sz w:val="22"/>
          <w:szCs w:val="22"/>
        </w:rPr>
        <w:t> </w:t>
      </w:r>
      <w:r w:rsidR="00532866">
        <w:rPr>
          <w:sz w:val="22"/>
          <w:szCs w:val="22"/>
        </w:rPr>
        <w:t>130 000</w:t>
      </w:r>
      <w:r w:rsidR="00EA00ED">
        <w:rPr>
          <w:sz w:val="22"/>
          <w:szCs w:val="22"/>
        </w:rPr>
        <w:t xml:space="preserve"> euroa, </w:t>
      </w:r>
      <w:r w:rsidR="00532866">
        <w:rPr>
          <w:sz w:val="22"/>
          <w:szCs w:val="22"/>
        </w:rPr>
        <w:t>70</w:t>
      </w:r>
      <w:r w:rsidR="00532866" w:rsidRPr="00B319EE">
        <w:rPr>
          <w:sz w:val="22"/>
          <w:szCs w:val="22"/>
        </w:rPr>
        <w:t xml:space="preserve"> </w:t>
      </w:r>
      <w:r w:rsidR="00C50FAE" w:rsidRPr="00B319EE">
        <w:rPr>
          <w:sz w:val="22"/>
          <w:szCs w:val="22"/>
        </w:rPr>
        <w:t xml:space="preserve">lammasvahinkoa, </w:t>
      </w:r>
      <w:r w:rsidR="009610B5" w:rsidRPr="00B319EE">
        <w:rPr>
          <w:sz w:val="22"/>
          <w:szCs w:val="22"/>
        </w:rPr>
        <w:t xml:space="preserve">noin </w:t>
      </w:r>
      <w:r w:rsidR="00532866">
        <w:rPr>
          <w:sz w:val="22"/>
          <w:szCs w:val="22"/>
        </w:rPr>
        <w:t>100 000</w:t>
      </w:r>
      <w:r w:rsidR="00C50FAE" w:rsidRPr="00B319EE">
        <w:rPr>
          <w:sz w:val="22"/>
          <w:szCs w:val="22"/>
        </w:rPr>
        <w:t xml:space="preserve"> euroa ja </w:t>
      </w:r>
      <w:r w:rsidR="00532866">
        <w:rPr>
          <w:sz w:val="22"/>
          <w:szCs w:val="22"/>
        </w:rPr>
        <w:t>8</w:t>
      </w:r>
      <w:r w:rsidR="00EA00ED">
        <w:rPr>
          <w:sz w:val="22"/>
          <w:szCs w:val="22"/>
        </w:rPr>
        <w:t xml:space="preserve"> nautavahinkoa </w:t>
      </w:r>
      <w:r w:rsidR="00532866">
        <w:rPr>
          <w:sz w:val="22"/>
          <w:szCs w:val="22"/>
        </w:rPr>
        <w:t>alle 1000</w:t>
      </w:r>
      <w:r w:rsidR="009610B5" w:rsidRPr="00B319EE">
        <w:rPr>
          <w:sz w:val="22"/>
          <w:szCs w:val="22"/>
        </w:rPr>
        <w:t xml:space="preserve"> euroa</w:t>
      </w:r>
      <w:r w:rsidR="00532866">
        <w:rPr>
          <w:sz w:val="22"/>
          <w:szCs w:val="22"/>
        </w:rPr>
        <w:t>.</w:t>
      </w:r>
      <w:r w:rsidR="009610B5" w:rsidRPr="00B319EE">
        <w:rPr>
          <w:sz w:val="22"/>
          <w:szCs w:val="22"/>
        </w:rPr>
        <w:t>.</w:t>
      </w:r>
    </w:p>
    <w:p w14:paraId="2908EB2C" w14:textId="46598FF8" w:rsidR="006325FD" w:rsidRPr="00B319EE" w:rsidRDefault="006325FD" w:rsidP="008D10A1">
      <w:pPr>
        <w:pStyle w:val="MNormaali"/>
        <w:rPr>
          <w:sz w:val="22"/>
          <w:szCs w:val="22"/>
        </w:rPr>
      </w:pPr>
    </w:p>
    <w:p w14:paraId="0B2B4460" w14:textId="243DFFFD" w:rsidR="0078017E" w:rsidRPr="00B319EE" w:rsidRDefault="0078017E" w:rsidP="0078017E">
      <w:pPr>
        <w:pStyle w:val="MNormaali"/>
        <w:jc w:val="both"/>
        <w:rPr>
          <w:sz w:val="22"/>
          <w:szCs w:val="22"/>
        </w:rPr>
      </w:pPr>
      <w:r w:rsidRPr="00B319EE">
        <w:rPr>
          <w:sz w:val="22"/>
          <w:szCs w:val="22"/>
        </w:rPr>
        <w:t>Kaikki koiriin kohdistuneet susien aiheuttamat vahingot eivät tule järjestelmän piiriin vaan osa saattaa korvautua vapaaehtoisten koiravakuutusten kautta. Tosin korvausmäärä vapaaehtoisissa vakuutuksissa on harvoin samaa tasoa kuin korvaus riistavahinkolain (105/2009) nojalla, joten usein ensisijaisesta vakuutuskorvauksesta korvaamatta jäänyt osa korvataan riistavahinkolain järjestelmä</w:t>
      </w:r>
      <w:r w:rsidR="0071415D">
        <w:rPr>
          <w:sz w:val="22"/>
          <w:szCs w:val="22"/>
        </w:rPr>
        <w:t>n</w:t>
      </w:r>
      <w:r w:rsidRPr="00B319EE">
        <w:rPr>
          <w:sz w:val="22"/>
          <w:szCs w:val="22"/>
        </w:rPr>
        <w:t xml:space="preserve"> kautta. Osaa uusimmista koiravahingoista ei ole välttämättä vielä viety järjestelmään, joten tiedotusvälineissä esiintyneet vahingot eivät välttämättä näy 20</w:t>
      </w:r>
      <w:r w:rsidR="00B13207">
        <w:rPr>
          <w:sz w:val="22"/>
          <w:szCs w:val="22"/>
        </w:rPr>
        <w:t>22</w:t>
      </w:r>
      <w:r w:rsidRPr="00B319EE">
        <w:rPr>
          <w:sz w:val="22"/>
          <w:szCs w:val="22"/>
        </w:rPr>
        <w:t xml:space="preserve"> tiedoissa. Vaikka vahinkotapausten määrä ei ole suuri suhteessa kaikkiin suurpetojen aiheuttamiin vahinkoihin, on huomattava, että yksittäiselle koiranomistajalle, tilalle tai alueen asukkaille susivahingon seuraukset voivat olla huomattavasti suurempia kuin vain korvattava vahinko. Susien saaliiksi on joutunut todella arvokkaita koiria, joiden koulutukseen on panostettu vuosia. Menetys voi siten liittyä tunnearvoon, lisääntyneeseen työtaakkaan, menetettyyn jalostusarvoon (ei korvata) tai saamatta jääneisiin tulotukiin, aitaamisesta johtuviin kuluihin, koulukuljetuksiin tai tuotantotoiminnan rakenteen muutoksiin. Sudet saattavat aiheuttaa kotieläintiloille paljon </w:t>
      </w:r>
      <w:r w:rsidR="00EF075A" w:rsidRPr="00B319EE">
        <w:rPr>
          <w:sz w:val="22"/>
          <w:szCs w:val="22"/>
        </w:rPr>
        <w:t xml:space="preserve">jatkuvaa </w:t>
      </w:r>
      <w:r w:rsidRPr="00B319EE">
        <w:rPr>
          <w:sz w:val="22"/>
          <w:szCs w:val="22"/>
        </w:rPr>
        <w:t xml:space="preserve">ylimääräistä työtä (mm. aitojen kunnossapitoa), jota ei korvata riistavahinkolain nojalla. </w:t>
      </w:r>
    </w:p>
    <w:p w14:paraId="121FD38A" w14:textId="77777777" w:rsidR="0078017E" w:rsidRPr="00B319EE" w:rsidRDefault="0078017E" w:rsidP="0078017E">
      <w:pPr>
        <w:pStyle w:val="MNormaali"/>
        <w:jc w:val="both"/>
        <w:rPr>
          <w:sz w:val="22"/>
          <w:szCs w:val="22"/>
        </w:rPr>
      </w:pPr>
    </w:p>
    <w:p w14:paraId="779B5874" w14:textId="77777777" w:rsidR="0078017E" w:rsidRPr="00B319EE" w:rsidRDefault="0078017E" w:rsidP="006325FD">
      <w:pPr>
        <w:pStyle w:val="MNormaali"/>
        <w:jc w:val="both"/>
        <w:rPr>
          <w:sz w:val="22"/>
          <w:szCs w:val="22"/>
        </w:rPr>
      </w:pPr>
      <w:r w:rsidRPr="00B319EE">
        <w:rPr>
          <w:sz w:val="22"/>
          <w:szCs w:val="22"/>
        </w:rPr>
        <w:t>Taloudellisten vaikutusten lisäksi susien olemassa olosta seuraa lukuisia sosiaalisia vaikutuksia, joista vain harvaa voidaan kuvailla positiiviseksi. Sudet voivat liikkua hyvin lähellä asutusta, mikä saattaa aiheuttaa pelkoa alueen ihmisissä. Joillakin alueilla susien vaikutus voi johtaa myös laiduntamalla hoidettavien perinnebiotooppien ja muiden luonnon monimuotoisuutta edistävien maatalousalueiden hoidon vaikeutumiseen. Tiedossa on tapauksia, joissa erityistukisopimus on päätetty kesken sopimuskauden ylivoimaiseen esteeseen vedoten, kun petoeläimet ovat toistuvasti hyökänneet ja tappaneet kotieläimiä perinne-biotooppialueilla. Näiden seikkojen rahallinen mittaaminen ei ole helppoa tai edes mahdollista.</w:t>
      </w:r>
    </w:p>
    <w:p w14:paraId="1FE2DD96" w14:textId="77777777" w:rsidR="0078017E" w:rsidRPr="00B319EE" w:rsidRDefault="0078017E" w:rsidP="006325FD">
      <w:pPr>
        <w:pStyle w:val="MNormaali"/>
        <w:jc w:val="both"/>
        <w:rPr>
          <w:sz w:val="22"/>
          <w:szCs w:val="22"/>
        </w:rPr>
      </w:pPr>
    </w:p>
    <w:p w14:paraId="2082F566" w14:textId="6882DA74" w:rsidR="006325FD" w:rsidRPr="00B319EE" w:rsidRDefault="006325FD" w:rsidP="006325FD">
      <w:pPr>
        <w:pStyle w:val="MNormaali"/>
        <w:jc w:val="both"/>
        <w:rPr>
          <w:sz w:val="22"/>
          <w:szCs w:val="22"/>
        </w:rPr>
      </w:pPr>
      <w:r w:rsidRPr="00B319EE">
        <w:rPr>
          <w:sz w:val="22"/>
          <w:szCs w:val="22"/>
        </w:rPr>
        <w:t xml:space="preserve">Keskeiseksi keinoksi suurpetojen aiheuttamien kotieläinvahinkojen vähentämiseksi nousee ennaltaehkäisy. Lammas- ja muita kotieläintiloja voidaan suojata suurpetosähköaidoilla, joilla saadaan monivuotinen suoja toistuville tai </w:t>
      </w:r>
      <w:r w:rsidR="00BE6209">
        <w:rPr>
          <w:sz w:val="22"/>
          <w:szCs w:val="22"/>
        </w:rPr>
        <w:t>mahdollisille vahinkokohteille.</w:t>
      </w:r>
      <w:r w:rsidRPr="00B319EE">
        <w:rPr>
          <w:sz w:val="22"/>
          <w:szCs w:val="22"/>
        </w:rPr>
        <w:t xml:space="preserve"> On kuitenkin huomattava, että vaikka edellytykset vahinkoperusteisen poikkeusluvan myöntämiselle täyttyisivät, kotieläintilan omistajalla luvanhakijana on lisäksi oltava metsästysoikeus alueella, jossa susi olisi tarkoitus tappaa. Usein metsästysoikeus on kuitenkin muilla kuin kotieläintilan pitäjällä. Vahinkoyksilöiden poistaminen saattaakin edellyttää vahingonkärsijöiltä yhteistoimintaa alueen luvanhakijana toimivan metsästysseuran tai metsästysseurojen puolesta yhteislupaa hakevan henkilön kanssa.</w:t>
      </w:r>
    </w:p>
    <w:p w14:paraId="27357532" w14:textId="77777777" w:rsidR="006325FD" w:rsidRPr="00B319EE" w:rsidRDefault="006325FD" w:rsidP="006325FD">
      <w:pPr>
        <w:pStyle w:val="MNormaali"/>
        <w:jc w:val="both"/>
        <w:rPr>
          <w:sz w:val="22"/>
          <w:szCs w:val="22"/>
        </w:rPr>
      </w:pPr>
    </w:p>
    <w:p w14:paraId="49869766" w14:textId="52B07AE2" w:rsidR="001B66F3" w:rsidRDefault="004030F1" w:rsidP="001B66F3">
      <w:pPr>
        <w:jc w:val="both"/>
        <w:rPr>
          <w:rFonts w:asciiTheme="minorHAnsi" w:hAnsiTheme="minorHAnsi" w:cstheme="minorHAnsi"/>
          <w:sz w:val="22"/>
          <w:szCs w:val="22"/>
          <w:lang w:val="fi-FI"/>
        </w:rPr>
      </w:pPr>
      <w:r w:rsidRPr="00B319EE">
        <w:rPr>
          <w:sz w:val="22"/>
          <w:szCs w:val="22"/>
          <w:lang w:val="fi-FI"/>
        </w:rPr>
        <w:t xml:space="preserve">Suden pääravinto Suomessa on hirvi. Tämä koskee myös metsäpeuran esiintymisaluetta Kainuussa. </w:t>
      </w:r>
      <w:r w:rsidR="00A44D01" w:rsidRPr="00B319EE">
        <w:rPr>
          <w:sz w:val="22"/>
          <w:szCs w:val="22"/>
          <w:lang w:val="fi-FI"/>
        </w:rPr>
        <w:t xml:space="preserve">Luonnonvarakeskuksen kannanseurannan ja sitä tukevan tutkimustyön perusteella suurpedot ovat </w:t>
      </w:r>
      <w:r w:rsidRPr="00B319EE">
        <w:rPr>
          <w:sz w:val="22"/>
          <w:szCs w:val="22"/>
          <w:lang w:val="fi-FI"/>
        </w:rPr>
        <w:t xml:space="preserve">kuitenkin </w:t>
      </w:r>
      <w:r w:rsidR="00A44D01" w:rsidRPr="00B319EE">
        <w:rPr>
          <w:sz w:val="22"/>
          <w:szCs w:val="22"/>
          <w:lang w:val="fi-FI"/>
        </w:rPr>
        <w:t>potentiaalisin metsäpeuralle heikon vasatuoton ja kuolevuutta aiheuttava ensisijainen tekijä. Luonnonvarakeskuksen metsäpeurojen vasaseurannat osoittavat, että panta-aineistosta vain kolmasosa syntyneistä oli elo-syyskuussa enää hengissä. Lisäksi suurpedot aiheuttavat hävikkiä aikuisille metsäpeuroille, joiden kuolinsyistä noin 60 % on määritetty suurpetojen osalle</w:t>
      </w:r>
      <w:r w:rsidR="008F15C7">
        <w:rPr>
          <w:sz w:val="22"/>
          <w:szCs w:val="22"/>
          <w:lang w:val="fi-FI"/>
        </w:rPr>
        <w:t>.</w:t>
      </w:r>
      <w:r w:rsidR="001B66F3" w:rsidRPr="00124E89">
        <w:rPr>
          <w:rFonts w:asciiTheme="minorHAnsi" w:hAnsiTheme="minorHAnsi" w:cstheme="minorHAnsi"/>
          <w:sz w:val="22"/>
          <w:szCs w:val="22"/>
          <w:lang w:val="fi-FI"/>
        </w:rPr>
        <w:t xml:space="preserve"> </w:t>
      </w:r>
    </w:p>
    <w:p w14:paraId="4B6B07C9" w14:textId="77777777" w:rsidR="001B66F3" w:rsidRDefault="001B66F3" w:rsidP="001B66F3">
      <w:pPr>
        <w:jc w:val="both"/>
        <w:rPr>
          <w:rFonts w:asciiTheme="minorHAnsi" w:hAnsiTheme="minorHAnsi" w:cstheme="minorHAnsi"/>
          <w:sz w:val="22"/>
          <w:szCs w:val="22"/>
          <w:lang w:val="fi-FI"/>
        </w:rPr>
      </w:pPr>
    </w:p>
    <w:p w14:paraId="64167ACA" w14:textId="77777777" w:rsidR="001B66F3" w:rsidRPr="001B66F3" w:rsidRDefault="001B66F3" w:rsidP="001B66F3">
      <w:pPr>
        <w:jc w:val="both"/>
        <w:rPr>
          <w:sz w:val="22"/>
          <w:szCs w:val="22"/>
          <w:lang w:val="fi-FI"/>
        </w:rPr>
      </w:pPr>
      <w:r w:rsidRPr="001B66F3">
        <w:rPr>
          <w:sz w:val="22"/>
          <w:szCs w:val="22"/>
          <w:lang w:val="fi-FI"/>
        </w:rPr>
        <w:t>Suurpetojen tappamista vuosina 2010-2019 GPS-pannoitetuista metsäpeuroista (n=49) suurimman osan oli saalistanut susi, 59 % (n=29). Muista suurpedoista suhteellisilta osuuksiltaan ahma sai saaliiksi 14 %, karhu 10 % ja ilves 8 % kaikista petojen tappamista peuroista.</w:t>
      </w:r>
      <w:r w:rsidRPr="001B66F3">
        <w:rPr>
          <w:rStyle w:val="Alaviitteenviite"/>
          <w:sz w:val="22"/>
          <w:szCs w:val="22"/>
          <w:lang w:val="fi-FI"/>
        </w:rPr>
        <w:footnoteReference w:id="5"/>
      </w:r>
    </w:p>
    <w:p w14:paraId="69F376B5" w14:textId="77777777" w:rsidR="00A44D01" w:rsidRPr="00B319EE" w:rsidRDefault="00A44D01" w:rsidP="004030F1">
      <w:pPr>
        <w:jc w:val="both"/>
        <w:rPr>
          <w:sz w:val="22"/>
          <w:szCs w:val="22"/>
          <w:lang w:val="fi-FI"/>
        </w:rPr>
      </w:pPr>
    </w:p>
    <w:p w14:paraId="07F023C8" w14:textId="77777777" w:rsidR="00A44D01" w:rsidRPr="00B319EE" w:rsidRDefault="00A44D01" w:rsidP="00A44D01">
      <w:pPr>
        <w:jc w:val="both"/>
        <w:rPr>
          <w:sz w:val="22"/>
          <w:szCs w:val="22"/>
          <w:lang w:val="fi-FI"/>
        </w:rPr>
      </w:pPr>
    </w:p>
    <w:p w14:paraId="4BDB5498" w14:textId="77777777" w:rsidR="00A44D01" w:rsidRPr="00B319EE" w:rsidRDefault="00A44D01" w:rsidP="00A44D01">
      <w:pPr>
        <w:jc w:val="both"/>
        <w:rPr>
          <w:sz w:val="22"/>
          <w:szCs w:val="22"/>
          <w:lang w:val="fi-FI"/>
        </w:rPr>
      </w:pPr>
    </w:p>
    <w:p w14:paraId="2916C19D" w14:textId="77777777" w:rsidR="00803FB9" w:rsidRPr="00B319EE" w:rsidRDefault="00803FB9" w:rsidP="00803FB9">
      <w:pPr>
        <w:pStyle w:val="MNormaali"/>
        <w:jc w:val="both"/>
        <w:rPr>
          <w:sz w:val="22"/>
          <w:szCs w:val="22"/>
        </w:rPr>
      </w:pPr>
    </w:p>
    <w:p w14:paraId="74869460" w14:textId="647C5B85" w:rsidR="009049A8" w:rsidRPr="00B319EE" w:rsidRDefault="009049A8" w:rsidP="009049A8">
      <w:pPr>
        <w:rPr>
          <w:sz w:val="22"/>
          <w:szCs w:val="22"/>
          <w:lang w:val="fi-FI"/>
        </w:rPr>
      </w:pPr>
    </w:p>
    <w:p w14:paraId="187F57B8" w14:textId="42B556BB" w:rsidR="009049A8" w:rsidRPr="00B319EE" w:rsidRDefault="00B13207" w:rsidP="009049A8">
      <w:pPr>
        <w:rPr>
          <w:sz w:val="22"/>
          <w:szCs w:val="22"/>
          <w:lang w:val="fi-FI"/>
        </w:rPr>
      </w:pPr>
      <w:r>
        <w:rPr>
          <w:noProof/>
          <w:lang w:val="fi-FI" w:eastAsia="fi-FI"/>
        </w:rPr>
        <w:drawing>
          <wp:inline distT="0" distB="0" distL="0" distR="0" wp14:anchorId="41CD0A84" wp14:editId="721947D6">
            <wp:extent cx="5019675" cy="7229475"/>
            <wp:effectExtent l="0" t="0" r="9525"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675" cy="7229475"/>
                    </a:xfrm>
                    <a:prstGeom prst="rect">
                      <a:avLst/>
                    </a:prstGeom>
                  </pic:spPr>
                </pic:pic>
              </a:graphicData>
            </a:graphic>
          </wp:inline>
        </w:drawing>
      </w:r>
    </w:p>
    <w:p w14:paraId="6DB17F22" w14:textId="086A9F89" w:rsidR="00B13207" w:rsidRPr="00B13207" w:rsidRDefault="00455767" w:rsidP="00B13207">
      <w:pPr>
        <w:rPr>
          <w:sz w:val="22"/>
          <w:szCs w:val="22"/>
          <w:lang w:val="fi-FI"/>
        </w:rPr>
      </w:pPr>
      <w:r>
        <w:rPr>
          <w:sz w:val="22"/>
          <w:szCs w:val="22"/>
          <w:lang w:val="fi-FI"/>
        </w:rPr>
        <w:t xml:space="preserve">Kuva </w:t>
      </w:r>
      <w:r w:rsidR="001B66F3">
        <w:rPr>
          <w:sz w:val="22"/>
          <w:szCs w:val="22"/>
          <w:lang w:val="fi-FI"/>
        </w:rPr>
        <w:t>3</w:t>
      </w:r>
      <w:r w:rsidR="008C0E91" w:rsidRPr="00B319EE">
        <w:rPr>
          <w:sz w:val="22"/>
          <w:szCs w:val="22"/>
          <w:lang w:val="fi-FI"/>
        </w:rPr>
        <w:t xml:space="preserve">. </w:t>
      </w:r>
    </w:p>
    <w:p w14:paraId="70746926" w14:textId="3303981D" w:rsidR="00803FB9" w:rsidRPr="00B319EE" w:rsidRDefault="72798259" w:rsidP="72798259">
      <w:pPr>
        <w:rPr>
          <w:sz w:val="22"/>
          <w:szCs w:val="22"/>
          <w:lang w:val="fi-FI"/>
        </w:rPr>
      </w:pPr>
      <w:r w:rsidRPr="72798259">
        <w:rPr>
          <w:sz w:val="22"/>
          <w:szCs w:val="22"/>
          <w:lang w:val="fi-FI"/>
        </w:rPr>
        <w:t>Susilaumat sekä kahden suden asuttamat reviirit maaliskuussa 2022. Vihreät ympyräsymbolit viittaavat laumareviireihin ja pienemmät siniset neliöt kahden suden asuttamiin reviireihin. Lisäksi rajareviirit on merkitty symbolin halki kulkevalla pystyviivalla. Oranssilla värillä on merkitty reviirit, joiden tila on epäselvä (ks. Luku 7, ”Saatteeksi” sivu 27). *) Reviirillä kaksi pentuetta, joissa oli saman uroksen mutta eri naaraiden jälkeläisiä. Lähde: Luonnonvarakeskus.</w:t>
      </w:r>
    </w:p>
    <w:p w14:paraId="3ED933C9" w14:textId="524A9E67" w:rsidR="72798259" w:rsidRDefault="72798259" w:rsidP="72798259">
      <w:pPr>
        <w:rPr>
          <w:sz w:val="22"/>
          <w:szCs w:val="22"/>
          <w:lang w:val="fi-FI"/>
        </w:rPr>
      </w:pPr>
    </w:p>
    <w:p w14:paraId="04452A08" w14:textId="3A7C362D" w:rsidR="00803FB9" w:rsidRPr="00B319EE" w:rsidRDefault="00803FB9" w:rsidP="00803FB9">
      <w:pPr>
        <w:pStyle w:val="MNumeroitu1Otsikkotaso"/>
        <w:rPr>
          <w:sz w:val="22"/>
          <w:szCs w:val="22"/>
        </w:rPr>
      </w:pPr>
      <w:r w:rsidRPr="00B319EE">
        <w:rPr>
          <w:sz w:val="22"/>
          <w:szCs w:val="22"/>
        </w:rPr>
        <w:lastRenderedPageBreak/>
        <w:t xml:space="preserve">Suurimmat sallitut saalismäärät ja muut rajoitukset metsästysvuodelle </w:t>
      </w:r>
      <w:r w:rsidR="0037178B">
        <w:rPr>
          <w:sz w:val="22"/>
          <w:szCs w:val="22"/>
        </w:rPr>
        <w:t>2022</w:t>
      </w:r>
      <w:r w:rsidRPr="00B319EE">
        <w:rPr>
          <w:sz w:val="22"/>
          <w:szCs w:val="22"/>
        </w:rPr>
        <w:t>–</w:t>
      </w:r>
      <w:r w:rsidR="0037178B">
        <w:rPr>
          <w:sz w:val="22"/>
          <w:szCs w:val="22"/>
        </w:rPr>
        <w:t>2023</w:t>
      </w:r>
    </w:p>
    <w:p w14:paraId="151B168A" w14:textId="77777777" w:rsidR="00803FB9" w:rsidRPr="00B319EE" w:rsidRDefault="00803FB9" w:rsidP="00385F94">
      <w:pPr>
        <w:pStyle w:val="MNumeroitu2Otsikkotaso"/>
        <w:rPr>
          <w:sz w:val="22"/>
          <w:szCs w:val="22"/>
        </w:rPr>
      </w:pPr>
      <w:r w:rsidRPr="00B319EE">
        <w:rPr>
          <w:sz w:val="22"/>
          <w:szCs w:val="22"/>
        </w:rPr>
        <w:t>Suurimmat sallitut saalismäärät</w:t>
      </w:r>
    </w:p>
    <w:p w14:paraId="5205AA2A" w14:textId="7005694F" w:rsidR="00785DBE" w:rsidRPr="00B319EE" w:rsidRDefault="00A6164D" w:rsidP="00785DBE">
      <w:pPr>
        <w:jc w:val="both"/>
        <w:rPr>
          <w:sz w:val="22"/>
          <w:szCs w:val="22"/>
          <w:lang w:val="fi-FI"/>
        </w:rPr>
      </w:pPr>
      <w:r w:rsidRPr="00B319EE">
        <w:rPr>
          <w:sz w:val="22"/>
          <w:szCs w:val="22"/>
          <w:lang w:val="fi-FI"/>
        </w:rPr>
        <w:t>Tällä asetuksella esitetään suurimmaksi sallituksi saalismääräksi metsästysvuo</w:t>
      </w:r>
      <w:r w:rsidR="0099123F" w:rsidRPr="00B319EE">
        <w:rPr>
          <w:sz w:val="22"/>
          <w:szCs w:val="22"/>
          <w:lang w:val="fi-FI"/>
        </w:rPr>
        <w:t xml:space="preserve">delle </w:t>
      </w:r>
      <w:r w:rsidR="00FC4C35" w:rsidRPr="00B319EE">
        <w:rPr>
          <w:sz w:val="22"/>
          <w:szCs w:val="22"/>
          <w:lang w:val="fi-FI"/>
        </w:rPr>
        <w:t>202</w:t>
      </w:r>
      <w:r w:rsidR="00E750E0">
        <w:rPr>
          <w:sz w:val="22"/>
          <w:szCs w:val="22"/>
          <w:lang w:val="fi-FI"/>
        </w:rPr>
        <w:t>2</w:t>
      </w:r>
      <w:r w:rsidR="0099123F" w:rsidRPr="00B319EE">
        <w:rPr>
          <w:sz w:val="22"/>
          <w:szCs w:val="22"/>
          <w:lang w:val="fi-FI"/>
        </w:rPr>
        <w:t>–</w:t>
      </w:r>
      <w:r w:rsidR="00FC4C35" w:rsidRPr="00B319EE">
        <w:rPr>
          <w:sz w:val="22"/>
          <w:szCs w:val="22"/>
          <w:lang w:val="fi-FI"/>
        </w:rPr>
        <w:t>202</w:t>
      </w:r>
      <w:r w:rsidR="00E750E0">
        <w:rPr>
          <w:sz w:val="22"/>
          <w:szCs w:val="22"/>
          <w:lang w:val="fi-FI"/>
        </w:rPr>
        <w:t>3</w:t>
      </w:r>
      <w:r w:rsidR="00FC4C35" w:rsidRPr="00B319EE">
        <w:rPr>
          <w:sz w:val="22"/>
          <w:szCs w:val="22"/>
          <w:lang w:val="fi-FI"/>
        </w:rPr>
        <w:t xml:space="preserve"> </w:t>
      </w:r>
      <w:r w:rsidR="00B12042" w:rsidRPr="00B319EE">
        <w:rPr>
          <w:sz w:val="22"/>
          <w:szCs w:val="22"/>
          <w:lang w:val="fi-FI"/>
        </w:rPr>
        <w:t xml:space="preserve">poronhoito-alueen ulkopuolelle </w:t>
      </w:r>
      <w:r w:rsidR="00FC4C35" w:rsidRPr="00B319EE">
        <w:rPr>
          <w:b/>
          <w:sz w:val="22"/>
          <w:szCs w:val="22"/>
          <w:lang w:val="fi-FI"/>
        </w:rPr>
        <w:t>2</w:t>
      </w:r>
      <w:r w:rsidR="00E750E0">
        <w:rPr>
          <w:b/>
          <w:sz w:val="22"/>
          <w:szCs w:val="22"/>
          <w:lang w:val="fi-FI"/>
        </w:rPr>
        <w:t>8</w:t>
      </w:r>
      <w:r w:rsidR="00FC4C35" w:rsidRPr="00B319EE">
        <w:rPr>
          <w:sz w:val="22"/>
          <w:szCs w:val="22"/>
          <w:lang w:val="fi-FI"/>
        </w:rPr>
        <w:t xml:space="preserve"> </w:t>
      </w:r>
      <w:r w:rsidRPr="00B319EE">
        <w:rPr>
          <w:sz w:val="22"/>
          <w:szCs w:val="22"/>
          <w:lang w:val="fi-FI"/>
        </w:rPr>
        <w:t xml:space="preserve">susiyksilöä. </w:t>
      </w:r>
      <w:r w:rsidR="00E750E0">
        <w:rPr>
          <w:sz w:val="22"/>
          <w:szCs w:val="22"/>
          <w:lang w:val="fi-FI"/>
        </w:rPr>
        <w:t>Ainoastaan määrää ja aluetta rajoitetaan.</w:t>
      </w:r>
      <w:r w:rsidR="00BB10D3">
        <w:rPr>
          <w:sz w:val="22"/>
          <w:szCs w:val="22"/>
          <w:lang w:val="fi-FI"/>
        </w:rPr>
        <w:t xml:space="preserve"> Metsästysvuonna 2021-2022 tietoon tullut kuolleisuus poro</w:t>
      </w:r>
      <w:r w:rsidR="006A20F0">
        <w:rPr>
          <w:sz w:val="22"/>
          <w:szCs w:val="22"/>
          <w:lang w:val="fi-FI"/>
        </w:rPr>
        <w:t xml:space="preserve">nhoitoalueen ulkopuolella oli 16 </w:t>
      </w:r>
      <w:r w:rsidR="00F55D33">
        <w:rPr>
          <w:sz w:val="22"/>
          <w:szCs w:val="22"/>
          <w:lang w:val="fi-FI"/>
        </w:rPr>
        <w:t>sutta.</w:t>
      </w:r>
    </w:p>
    <w:p w14:paraId="54738AF4" w14:textId="77777777" w:rsidR="00F62F60" w:rsidRPr="00B319EE" w:rsidRDefault="00F62F60" w:rsidP="00785DBE">
      <w:pPr>
        <w:jc w:val="both"/>
        <w:rPr>
          <w:sz w:val="22"/>
          <w:szCs w:val="22"/>
          <w:lang w:val="fi-FI"/>
        </w:rPr>
      </w:pPr>
    </w:p>
    <w:p w14:paraId="2E146854" w14:textId="77777777" w:rsidR="00777A36" w:rsidRDefault="00A6164D" w:rsidP="00803FB9">
      <w:pPr>
        <w:jc w:val="both"/>
        <w:rPr>
          <w:sz w:val="22"/>
          <w:szCs w:val="22"/>
          <w:lang w:val="fi-FI"/>
        </w:rPr>
      </w:pPr>
      <w:r w:rsidRPr="00B319EE">
        <w:rPr>
          <w:sz w:val="22"/>
          <w:szCs w:val="22"/>
          <w:lang w:val="fi-FI"/>
        </w:rPr>
        <w:t>Maa- ja metsätalousministeriöllä ei ole lakiin perustuvaa velvollisuutta antaa kiintiöasetusta, vaan metsästyslain 41 §:n 5 momentissa todetaan, että poikkeuslupien vuo</w:t>
      </w:r>
      <w:r w:rsidR="00471C80" w:rsidRPr="00B319EE">
        <w:rPr>
          <w:sz w:val="22"/>
          <w:szCs w:val="22"/>
          <w:lang w:val="fi-FI"/>
        </w:rPr>
        <w:t>tuista saaliin mää</w:t>
      </w:r>
      <w:r w:rsidRPr="00B319EE">
        <w:rPr>
          <w:sz w:val="22"/>
          <w:szCs w:val="22"/>
          <w:lang w:val="fi-FI"/>
        </w:rPr>
        <w:t xml:space="preserve">rää </w:t>
      </w:r>
      <w:r w:rsidRPr="00B319EE">
        <w:rPr>
          <w:i/>
          <w:iCs/>
          <w:sz w:val="22"/>
          <w:szCs w:val="22"/>
          <w:lang w:val="fi-FI"/>
        </w:rPr>
        <w:t xml:space="preserve">voidaan </w:t>
      </w:r>
      <w:r w:rsidRPr="00B319EE">
        <w:rPr>
          <w:sz w:val="22"/>
          <w:szCs w:val="22"/>
          <w:lang w:val="fi-FI"/>
        </w:rPr>
        <w:t>rajoittaa. Kiintiö itsessään ei johda yhdenkään suden tappami</w:t>
      </w:r>
      <w:r w:rsidR="00471C80" w:rsidRPr="00B319EE">
        <w:rPr>
          <w:sz w:val="22"/>
          <w:szCs w:val="22"/>
          <w:lang w:val="fi-FI"/>
        </w:rPr>
        <w:t>seen vaan on eräänlainen ylimää</w:t>
      </w:r>
      <w:r w:rsidRPr="00B319EE">
        <w:rPr>
          <w:sz w:val="22"/>
          <w:szCs w:val="22"/>
          <w:lang w:val="fi-FI"/>
        </w:rPr>
        <w:t>räinen turva, että vaikka kiintiö täyttyisi, ei suotuisaa suojelutasoa vaaran</w:t>
      </w:r>
      <w:r w:rsidR="00471C80" w:rsidRPr="00B319EE">
        <w:rPr>
          <w:sz w:val="22"/>
          <w:szCs w:val="22"/>
          <w:lang w:val="fi-FI"/>
        </w:rPr>
        <w:t>neta. KHO on tämän todennut pää</w:t>
      </w:r>
      <w:r w:rsidRPr="00B319EE">
        <w:rPr>
          <w:sz w:val="22"/>
          <w:szCs w:val="22"/>
          <w:lang w:val="fi-FI"/>
        </w:rPr>
        <w:t>töksessään (10.9.2006, taltionro 1499) seuraavasti: poikkeusluvasta päättävä taho [Suomen riistakeskus] on velvollinen varmistamaan, että kukin päätös on luontodirektiivin ja kansallisten säädös</w:t>
      </w:r>
      <w:r w:rsidR="00471C80" w:rsidRPr="00B319EE">
        <w:rPr>
          <w:sz w:val="22"/>
          <w:szCs w:val="22"/>
          <w:lang w:val="fi-FI"/>
        </w:rPr>
        <w:t>ten mukainen, niin et</w:t>
      </w:r>
      <w:r w:rsidRPr="00B319EE">
        <w:rPr>
          <w:sz w:val="22"/>
          <w:szCs w:val="22"/>
          <w:lang w:val="fi-FI"/>
        </w:rPr>
        <w:t>tä kulloinkin kysymyksessä oleva metsästys ei vaaranna suotuisaa suojelutaso</w:t>
      </w:r>
      <w:r w:rsidR="00471C80" w:rsidRPr="00B319EE">
        <w:rPr>
          <w:sz w:val="22"/>
          <w:szCs w:val="22"/>
          <w:lang w:val="fi-FI"/>
        </w:rPr>
        <w:t>a ja että muuta tyydyttävää rat</w:t>
      </w:r>
      <w:r w:rsidRPr="00B319EE">
        <w:rPr>
          <w:sz w:val="22"/>
          <w:szCs w:val="22"/>
          <w:lang w:val="fi-FI"/>
        </w:rPr>
        <w:t>kaisua ei ole. Ministeriön kiintiö turvaa omalta osaltaan sääntelyn mukaista harkintaa.</w:t>
      </w:r>
    </w:p>
    <w:p w14:paraId="46ABBD8F" w14:textId="77777777" w:rsidR="00777A36" w:rsidRDefault="00777A36" w:rsidP="00803FB9">
      <w:pPr>
        <w:jc w:val="both"/>
        <w:rPr>
          <w:sz w:val="22"/>
          <w:szCs w:val="22"/>
          <w:lang w:val="fi-FI"/>
        </w:rPr>
      </w:pPr>
    </w:p>
    <w:p w14:paraId="77E3ED69" w14:textId="77777777" w:rsidR="00803FB9" w:rsidRPr="00B319EE" w:rsidRDefault="00777A36" w:rsidP="00803FB9">
      <w:pPr>
        <w:jc w:val="both"/>
        <w:rPr>
          <w:sz w:val="22"/>
          <w:szCs w:val="22"/>
          <w:lang w:val="fi-FI"/>
        </w:rPr>
      </w:pPr>
      <w:r>
        <w:rPr>
          <w:sz w:val="22"/>
          <w:szCs w:val="22"/>
          <w:lang w:val="fi-FI"/>
        </w:rPr>
        <w:t xml:space="preserve">Asiaa käsiteltiin myös tuomiossa C-342/05, jonka julkisasiamiehen ratkaisuehdotuksessa todetaan, että </w:t>
      </w:r>
      <w:r w:rsidRPr="00777A36">
        <w:rPr>
          <w:sz w:val="22"/>
          <w:szCs w:val="22"/>
          <w:lang w:val="fi-FI"/>
        </w:rPr>
        <w:t>komission arvostelu on perusteetonta siltä osin kuin se kohdistuu toimivaltaisen ministeriön vahvistamaan pyyntilupien yläraj</w:t>
      </w:r>
      <w:r>
        <w:rPr>
          <w:sz w:val="22"/>
          <w:szCs w:val="22"/>
          <w:lang w:val="fi-FI"/>
        </w:rPr>
        <w:t>aan. Tuossa kanneprosessissa</w:t>
      </w:r>
      <w:r w:rsidRPr="00777A36">
        <w:rPr>
          <w:sz w:val="22"/>
          <w:szCs w:val="22"/>
          <w:lang w:val="fi-FI"/>
        </w:rPr>
        <w:t xml:space="preserve"> ei kiistetty</w:t>
      </w:r>
      <w:r>
        <w:rPr>
          <w:sz w:val="22"/>
          <w:szCs w:val="22"/>
          <w:lang w:val="fi-FI"/>
        </w:rPr>
        <w:t xml:space="preserve"> Suomen hallituksen lausumaa</w:t>
      </w:r>
      <w:r w:rsidRPr="00777A36">
        <w:rPr>
          <w:sz w:val="22"/>
          <w:szCs w:val="22"/>
          <w:lang w:val="fi-FI"/>
        </w:rPr>
        <w:t xml:space="preserve">, </w:t>
      </w:r>
      <w:r>
        <w:rPr>
          <w:sz w:val="22"/>
          <w:szCs w:val="22"/>
          <w:lang w:val="fi-FI"/>
        </w:rPr>
        <w:t xml:space="preserve">että </w:t>
      </w:r>
      <w:r w:rsidRPr="00777A36">
        <w:rPr>
          <w:sz w:val="22"/>
          <w:szCs w:val="22"/>
          <w:lang w:val="fi-FI"/>
        </w:rPr>
        <w:t>nämä ylärajat muodostavat vain ke</w:t>
      </w:r>
      <w:r>
        <w:rPr>
          <w:sz w:val="22"/>
          <w:szCs w:val="22"/>
          <w:lang w:val="fi-FI"/>
        </w:rPr>
        <w:t>hyksen, jonka puitteissa Suomen riistakeskus voi</w:t>
      </w:r>
      <w:r w:rsidRPr="00777A36">
        <w:rPr>
          <w:sz w:val="22"/>
          <w:szCs w:val="22"/>
          <w:lang w:val="fi-FI"/>
        </w:rPr>
        <w:t xml:space="preserve"> myöntää lupia, kun luontodirektiivin 16 artiklan </w:t>
      </w:r>
      <w:r>
        <w:rPr>
          <w:sz w:val="22"/>
          <w:szCs w:val="22"/>
          <w:lang w:val="fi-FI"/>
        </w:rPr>
        <w:t>edellytykset lisäksi täyttyvät.</w:t>
      </w:r>
      <w:r>
        <w:rPr>
          <w:rStyle w:val="Alaviitteenviite"/>
          <w:sz w:val="22"/>
          <w:szCs w:val="22"/>
          <w:lang w:val="fi-FI"/>
        </w:rPr>
        <w:footnoteReference w:id="6"/>
      </w:r>
    </w:p>
    <w:p w14:paraId="06BBA33E" w14:textId="77777777" w:rsidR="00471C80" w:rsidRPr="00B319EE" w:rsidRDefault="00471C80" w:rsidP="00803FB9">
      <w:pPr>
        <w:jc w:val="both"/>
        <w:rPr>
          <w:sz w:val="22"/>
          <w:szCs w:val="22"/>
          <w:lang w:val="fi-FI"/>
        </w:rPr>
      </w:pPr>
    </w:p>
    <w:p w14:paraId="3382A365" w14:textId="77777777" w:rsidR="00803FB9" w:rsidRPr="00B319EE" w:rsidRDefault="00803FB9" w:rsidP="00803FB9">
      <w:pPr>
        <w:jc w:val="both"/>
        <w:rPr>
          <w:sz w:val="22"/>
          <w:szCs w:val="22"/>
          <w:lang w:val="fi-FI"/>
        </w:rPr>
      </w:pPr>
    </w:p>
    <w:p w14:paraId="2ADCB173" w14:textId="77777777" w:rsidR="00803FB9" w:rsidRPr="00B319EE" w:rsidRDefault="00803FB9" w:rsidP="0081443E">
      <w:pPr>
        <w:pStyle w:val="MNumeroitu2Otsikkotaso"/>
        <w:rPr>
          <w:sz w:val="22"/>
          <w:szCs w:val="22"/>
        </w:rPr>
      </w:pPr>
      <w:r w:rsidRPr="00B319EE">
        <w:rPr>
          <w:sz w:val="22"/>
          <w:szCs w:val="22"/>
        </w:rPr>
        <w:t>Alueelliset rajoitukset</w:t>
      </w:r>
    </w:p>
    <w:p w14:paraId="1D2F8561" w14:textId="6BA635FC" w:rsidR="0037178B" w:rsidRDefault="00803FB9" w:rsidP="00B95990">
      <w:pPr>
        <w:jc w:val="both"/>
        <w:rPr>
          <w:sz w:val="22"/>
          <w:szCs w:val="22"/>
          <w:lang w:val="fi-FI"/>
        </w:rPr>
      </w:pPr>
      <w:r w:rsidRPr="00B319EE">
        <w:rPr>
          <w:sz w:val="22"/>
          <w:szCs w:val="22"/>
          <w:lang w:val="fi-FI"/>
        </w:rPr>
        <w:t xml:space="preserve">Asetuksessa on tarpeen asettaa erityinen kannanhoitoalueeseen sidoksissa oleva rajoitus. Kiintiö on käytettävissä poronhoitoalueen ulkopuolella, jossa susi kuuluu luontodirektiivin liitteeseen IV. Perusteena rajoitukselle on, että muussa tapauksessa kiintiö jouduttaisiin määräämään koko maahan. </w:t>
      </w:r>
      <w:r w:rsidR="00B95990" w:rsidRPr="00B319EE">
        <w:rPr>
          <w:sz w:val="22"/>
          <w:szCs w:val="22"/>
          <w:lang w:val="fi-FI"/>
        </w:rPr>
        <w:t xml:space="preserve">Poronhoitoalueella susi on luontodirektiivin liitteessä V eli lähtökohtaisesti metsästettävä. </w:t>
      </w:r>
      <w:r w:rsidRPr="00B319EE">
        <w:rPr>
          <w:sz w:val="22"/>
          <w:szCs w:val="22"/>
          <w:lang w:val="fi-FI"/>
        </w:rPr>
        <w:t>Erityisen merkittäviä vahinkoja, joita ei voida mitenkään suojata, aiheutuu e</w:t>
      </w:r>
      <w:r w:rsidR="0012479E" w:rsidRPr="00B319EE">
        <w:rPr>
          <w:sz w:val="22"/>
          <w:szCs w:val="22"/>
          <w:lang w:val="fi-FI"/>
        </w:rPr>
        <w:t>tenkin porotaloudelle</w:t>
      </w:r>
      <w:r w:rsidR="00BC03C5" w:rsidRPr="00B319EE">
        <w:rPr>
          <w:sz w:val="22"/>
          <w:szCs w:val="22"/>
          <w:lang w:val="fi-FI"/>
        </w:rPr>
        <w:t>.</w:t>
      </w:r>
      <w:r w:rsidR="00160CEC" w:rsidRPr="00B319EE">
        <w:rPr>
          <w:sz w:val="22"/>
          <w:szCs w:val="22"/>
          <w:lang w:val="fi-FI"/>
        </w:rPr>
        <w:t xml:space="preserve"> </w:t>
      </w:r>
      <w:r w:rsidR="00B95990" w:rsidRPr="00B319EE">
        <w:rPr>
          <w:sz w:val="22"/>
          <w:szCs w:val="22"/>
          <w:lang w:val="fi-FI"/>
        </w:rPr>
        <w:t xml:space="preserve">Vuoden </w:t>
      </w:r>
      <w:r w:rsidR="00201DEA" w:rsidRPr="00B319EE">
        <w:rPr>
          <w:sz w:val="22"/>
          <w:szCs w:val="22"/>
          <w:lang w:val="fi-FI"/>
        </w:rPr>
        <w:t>202</w:t>
      </w:r>
      <w:r w:rsidR="00E750E0">
        <w:rPr>
          <w:sz w:val="22"/>
          <w:szCs w:val="22"/>
          <w:lang w:val="fi-FI"/>
        </w:rPr>
        <w:t>1</w:t>
      </w:r>
      <w:r w:rsidR="00201DEA" w:rsidRPr="00B319EE">
        <w:rPr>
          <w:sz w:val="22"/>
          <w:szCs w:val="22"/>
          <w:lang w:val="fi-FI"/>
        </w:rPr>
        <w:t xml:space="preserve"> </w:t>
      </w:r>
      <w:r w:rsidR="00B95990" w:rsidRPr="00B319EE">
        <w:rPr>
          <w:sz w:val="22"/>
          <w:szCs w:val="22"/>
          <w:lang w:val="fi-FI"/>
        </w:rPr>
        <w:t>kaikkien suurpetojen aiheuttamien vahinkoj</w:t>
      </w:r>
      <w:r w:rsidR="004339E9" w:rsidRPr="00B319EE">
        <w:rPr>
          <w:sz w:val="22"/>
          <w:szCs w:val="22"/>
          <w:lang w:val="fi-FI"/>
        </w:rPr>
        <w:t xml:space="preserve">en kokonaismäärä oli noin </w:t>
      </w:r>
      <w:r w:rsidR="00E750E0">
        <w:rPr>
          <w:sz w:val="22"/>
          <w:szCs w:val="22"/>
          <w:lang w:val="fi-FI"/>
        </w:rPr>
        <w:t>8,89</w:t>
      </w:r>
      <w:r w:rsidR="004339E9" w:rsidRPr="00B319EE">
        <w:rPr>
          <w:sz w:val="22"/>
          <w:szCs w:val="22"/>
          <w:lang w:val="fi-FI"/>
        </w:rPr>
        <w:t xml:space="preserve"> </w:t>
      </w:r>
      <w:r w:rsidR="00B95990" w:rsidRPr="00B319EE">
        <w:rPr>
          <w:sz w:val="22"/>
          <w:szCs w:val="22"/>
          <w:lang w:val="fi-FI"/>
        </w:rPr>
        <w:t xml:space="preserve">miljoonaa euroa, josta porovahinkojen osuus oli </w:t>
      </w:r>
      <w:r w:rsidR="00201DEA" w:rsidRPr="00B319EE">
        <w:rPr>
          <w:sz w:val="22"/>
          <w:szCs w:val="22"/>
          <w:lang w:val="fi-FI"/>
        </w:rPr>
        <w:t xml:space="preserve">yli 90 </w:t>
      </w:r>
      <w:r w:rsidR="00B95990" w:rsidRPr="00B319EE">
        <w:rPr>
          <w:sz w:val="22"/>
          <w:szCs w:val="22"/>
          <w:lang w:val="fi-FI"/>
        </w:rPr>
        <w:t xml:space="preserve">%. Vuonna </w:t>
      </w:r>
      <w:r w:rsidR="007115DD">
        <w:rPr>
          <w:sz w:val="22"/>
          <w:szCs w:val="22"/>
          <w:lang w:val="fi-FI"/>
        </w:rPr>
        <w:t>202</w:t>
      </w:r>
      <w:r w:rsidR="00E750E0">
        <w:rPr>
          <w:sz w:val="22"/>
          <w:szCs w:val="22"/>
          <w:lang w:val="fi-FI"/>
        </w:rPr>
        <w:t>1</w:t>
      </w:r>
      <w:r w:rsidR="00201DEA" w:rsidRPr="00B319EE">
        <w:rPr>
          <w:sz w:val="22"/>
          <w:szCs w:val="22"/>
          <w:lang w:val="fi-FI"/>
        </w:rPr>
        <w:t xml:space="preserve"> </w:t>
      </w:r>
      <w:r w:rsidR="00793BA3">
        <w:rPr>
          <w:sz w:val="22"/>
          <w:szCs w:val="22"/>
          <w:lang w:val="fi-FI"/>
        </w:rPr>
        <w:t xml:space="preserve">sudet aiheuttivat </w:t>
      </w:r>
      <w:r w:rsidR="00E750E0">
        <w:rPr>
          <w:sz w:val="22"/>
          <w:szCs w:val="22"/>
          <w:lang w:val="fi-FI"/>
        </w:rPr>
        <w:t>yli 31</w:t>
      </w:r>
      <w:r w:rsidR="007115DD">
        <w:rPr>
          <w:sz w:val="22"/>
          <w:szCs w:val="22"/>
          <w:lang w:val="fi-FI"/>
        </w:rPr>
        <w:t xml:space="preserve"> </w:t>
      </w:r>
      <w:r w:rsidR="00B95990" w:rsidRPr="00B319EE">
        <w:rPr>
          <w:sz w:val="22"/>
          <w:szCs w:val="22"/>
          <w:lang w:val="fi-FI"/>
        </w:rPr>
        <w:t xml:space="preserve">% kaikista porovahingoista. </w:t>
      </w:r>
      <w:r w:rsidR="00E37DE7" w:rsidRPr="00B319EE">
        <w:rPr>
          <w:sz w:val="22"/>
          <w:szCs w:val="22"/>
          <w:lang w:val="fi-FI"/>
        </w:rPr>
        <w:t>Susikannan kasvu näkyy poronhoitoalueella, koska s</w:t>
      </w:r>
      <w:r w:rsidR="00FC37A1" w:rsidRPr="00B319EE">
        <w:rPr>
          <w:sz w:val="22"/>
          <w:szCs w:val="22"/>
          <w:lang w:val="fi-FI"/>
        </w:rPr>
        <w:t xml:space="preserve">uden osuus kaikista porovahingoista </w:t>
      </w:r>
      <w:r w:rsidR="00E37DE7" w:rsidRPr="00B319EE">
        <w:rPr>
          <w:sz w:val="22"/>
          <w:szCs w:val="22"/>
          <w:lang w:val="fi-FI"/>
        </w:rPr>
        <w:t xml:space="preserve">on merkittävästi kasvanut. </w:t>
      </w:r>
      <w:r w:rsidR="0037178B">
        <w:rPr>
          <w:sz w:val="22"/>
          <w:szCs w:val="22"/>
          <w:lang w:val="fi-FI"/>
        </w:rPr>
        <w:t>Metsästysvuonna 2021-2022 vahinkoperusteisilla poikkeusluvilla tapetti</w:t>
      </w:r>
      <w:r w:rsidR="00665816">
        <w:rPr>
          <w:sz w:val="22"/>
          <w:szCs w:val="22"/>
          <w:lang w:val="fi-FI"/>
        </w:rPr>
        <w:t>in 23</w:t>
      </w:r>
      <w:r w:rsidR="0037178B">
        <w:rPr>
          <w:sz w:val="22"/>
          <w:szCs w:val="22"/>
          <w:lang w:val="fi-FI"/>
        </w:rPr>
        <w:t xml:space="preserve"> sutta poronhoitoalueelta. </w:t>
      </w:r>
    </w:p>
    <w:p w14:paraId="6967DA4B" w14:textId="77777777" w:rsidR="0037178B" w:rsidRDefault="0037178B" w:rsidP="00B95990">
      <w:pPr>
        <w:jc w:val="both"/>
        <w:rPr>
          <w:sz w:val="22"/>
          <w:szCs w:val="22"/>
          <w:lang w:val="fi-FI"/>
        </w:rPr>
      </w:pPr>
    </w:p>
    <w:p w14:paraId="3D86824D" w14:textId="5E6F283F" w:rsidR="00B319EE" w:rsidRDefault="00B95990" w:rsidP="00B95990">
      <w:pPr>
        <w:jc w:val="both"/>
        <w:rPr>
          <w:sz w:val="22"/>
          <w:szCs w:val="22"/>
          <w:lang w:val="fi-FI"/>
        </w:rPr>
      </w:pPr>
      <w:r w:rsidRPr="00B319EE">
        <w:rPr>
          <w:sz w:val="22"/>
          <w:szCs w:val="22"/>
          <w:lang w:val="fi-FI"/>
        </w:rPr>
        <w:t xml:space="preserve">Valtion talousarviossa </w:t>
      </w:r>
      <w:r w:rsidR="00E750E0">
        <w:rPr>
          <w:sz w:val="22"/>
          <w:szCs w:val="22"/>
          <w:lang w:val="fi-FI"/>
        </w:rPr>
        <w:t>poro</w:t>
      </w:r>
      <w:r w:rsidRPr="00B319EE">
        <w:rPr>
          <w:sz w:val="22"/>
          <w:szCs w:val="22"/>
          <w:lang w:val="fi-FI"/>
        </w:rPr>
        <w:t xml:space="preserve">vahinkoihin varattu </w:t>
      </w:r>
      <w:r w:rsidR="00E750E0">
        <w:rPr>
          <w:sz w:val="22"/>
          <w:szCs w:val="22"/>
          <w:lang w:val="fi-FI"/>
        </w:rPr>
        <w:t>7,5</w:t>
      </w:r>
      <w:r w:rsidRPr="00B319EE">
        <w:rPr>
          <w:sz w:val="22"/>
          <w:szCs w:val="22"/>
          <w:lang w:val="fi-FI"/>
        </w:rPr>
        <w:t xml:space="preserve"> miljoonan euron määräraha </w:t>
      </w:r>
      <w:r w:rsidR="00E750E0">
        <w:rPr>
          <w:sz w:val="22"/>
          <w:szCs w:val="22"/>
          <w:lang w:val="fi-FI"/>
        </w:rPr>
        <w:t>ei riittänyt</w:t>
      </w:r>
      <w:r w:rsidRPr="00B319EE">
        <w:rPr>
          <w:sz w:val="22"/>
          <w:szCs w:val="22"/>
          <w:lang w:val="fi-FI"/>
        </w:rPr>
        <w:t xml:space="preserve"> vuoden </w:t>
      </w:r>
      <w:r w:rsidR="00E37DE7" w:rsidRPr="00B319EE">
        <w:rPr>
          <w:sz w:val="22"/>
          <w:szCs w:val="22"/>
          <w:lang w:val="fi-FI"/>
        </w:rPr>
        <w:t>202</w:t>
      </w:r>
      <w:r w:rsidR="00E750E0">
        <w:rPr>
          <w:sz w:val="22"/>
          <w:szCs w:val="22"/>
          <w:lang w:val="fi-FI"/>
        </w:rPr>
        <w:t>1</w:t>
      </w:r>
      <w:r w:rsidR="00E37DE7" w:rsidRPr="00B319EE">
        <w:rPr>
          <w:sz w:val="22"/>
          <w:szCs w:val="22"/>
          <w:lang w:val="fi-FI"/>
        </w:rPr>
        <w:t xml:space="preserve"> </w:t>
      </w:r>
      <w:r w:rsidRPr="00B319EE">
        <w:rPr>
          <w:sz w:val="22"/>
          <w:szCs w:val="22"/>
          <w:lang w:val="fi-FI"/>
        </w:rPr>
        <w:t>vahinkojen täysimääräiseen korvaamiseen</w:t>
      </w:r>
      <w:r w:rsidR="00E750E0">
        <w:rPr>
          <w:sz w:val="22"/>
          <w:szCs w:val="22"/>
          <w:lang w:val="fi-FI"/>
        </w:rPr>
        <w:t>, mutta eduskunta myönsi vuoden 2022 II lisätalousarviossa 0,7 miljoonaa euroa lisää porovahinkojen täysimääräiseksi korvaamiseksi</w:t>
      </w:r>
      <w:r w:rsidRPr="00B319EE">
        <w:rPr>
          <w:sz w:val="22"/>
          <w:szCs w:val="22"/>
          <w:lang w:val="fi-FI"/>
        </w:rPr>
        <w:t xml:space="preserve">. </w:t>
      </w:r>
    </w:p>
    <w:p w14:paraId="5C71F136" w14:textId="77777777" w:rsidR="00B319EE" w:rsidRDefault="00B319EE" w:rsidP="00B95990">
      <w:pPr>
        <w:jc w:val="both"/>
        <w:rPr>
          <w:sz w:val="22"/>
          <w:szCs w:val="22"/>
          <w:lang w:val="fi-FI"/>
        </w:rPr>
      </w:pPr>
    </w:p>
    <w:p w14:paraId="05B0D60C" w14:textId="4F0AB35F" w:rsidR="00B95990" w:rsidRDefault="008B25EF" w:rsidP="00B95990">
      <w:pPr>
        <w:jc w:val="both"/>
        <w:rPr>
          <w:sz w:val="22"/>
          <w:szCs w:val="22"/>
          <w:lang w:val="fi-FI"/>
        </w:rPr>
      </w:pPr>
      <w:r w:rsidRPr="00B319EE">
        <w:rPr>
          <w:sz w:val="22"/>
          <w:szCs w:val="22"/>
          <w:lang w:val="fi-FI"/>
        </w:rPr>
        <w:t>Alkuvuoden toteutuneiden vahinkotapausten sekä loppuvuoden vahinkoarvion perusteella porovahinkojen määräksi arvioidaan vuonna 202</w:t>
      </w:r>
      <w:r w:rsidR="00E750E0">
        <w:rPr>
          <w:sz w:val="22"/>
          <w:szCs w:val="22"/>
          <w:lang w:val="fi-FI"/>
        </w:rPr>
        <w:t>2</w:t>
      </w:r>
      <w:r w:rsidRPr="00B319EE">
        <w:rPr>
          <w:sz w:val="22"/>
          <w:szCs w:val="22"/>
          <w:lang w:val="fi-FI"/>
        </w:rPr>
        <w:t xml:space="preserve"> yhteensä </w:t>
      </w:r>
      <w:r w:rsidR="00E750E0">
        <w:rPr>
          <w:sz w:val="22"/>
          <w:szCs w:val="22"/>
          <w:lang w:val="fi-FI"/>
        </w:rPr>
        <w:t>11,4-12</w:t>
      </w:r>
      <w:r w:rsidRPr="00B319EE">
        <w:rPr>
          <w:sz w:val="22"/>
          <w:szCs w:val="22"/>
          <w:lang w:val="fi-FI"/>
        </w:rPr>
        <w:t xml:space="preserve"> milj</w:t>
      </w:r>
      <w:r w:rsidR="00E750E0">
        <w:rPr>
          <w:sz w:val="22"/>
          <w:szCs w:val="22"/>
          <w:lang w:val="fi-FI"/>
        </w:rPr>
        <w:t>oonaa</w:t>
      </w:r>
      <w:r w:rsidRPr="00B319EE">
        <w:rPr>
          <w:sz w:val="22"/>
          <w:szCs w:val="22"/>
          <w:lang w:val="fi-FI"/>
        </w:rPr>
        <w:t xml:space="preserve"> euroa. </w:t>
      </w:r>
    </w:p>
    <w:p w14:paraId="14E3B38E" w14:textId="43162FCB" w:rsidR="006B229C" w:rsidRDefault="006B229C" w:rsidP="00B95990">
      <w:pPr>
        <w:jc w:val="both"/>
        <w:rPr>
          <w:sz w:val="22"/>
          <w:szCs w:val="22"/>
          <w:lang w:val="fi-FI"/>
        </w:rPr>
      </w:pPr>
    </w:p>
    <w:p w14:paraId="54B73478" w14:textId="77777777" w:rsidR="006B229C" w:rsidRPr="006B229C" w:rsidRDefault="006B229C" w:rsidP="006B229C">
      <w:pPr>
        <w:jc w:val="both"/>
        <w:rPr>
          <w:sz w:val="22"/>
          <w:szCs w:val="22"/>
          <w:lang w:val="fi-FI"/>
        </w:rPr>
      </w:pPr>
      <w:r w:rsidRPr="006B229C">
        <w:rPr>
          <w:sz w:val="22"/>
          <w:szCs w:val="22"/>
          <w:lang w:val="fi-FI"/>
        </w:rPr>
        <w:t xml:space="preserve">Porovahinkoihin käytettävissä oleva määräraha (7,5 milj. euroa) tarkoittaa, että korvauksista 30-40 % joudutaan leikkaamaan ilman lisämäärärahaa. Maa- ja metsätalousministeriö varautuu tekemään petovahinkokorvauksiin lisäysesityksen vuoden 2023 lisätalousarvioon, kun vuoden 2022 vahingot ovat kokonaisuudessaan selvillä. </w:t>
      </w:r>
    </w:p>
    <w:p w14:paraId="1364B5C4" w14:textId="77777777" w:rsidR="006B229C" w:rsidRPr="006B229C" w:rsidRDefault="006B229C" w:rsidP="006B229C">
      <w:pPr>
        <w:jc w:val="both"/>
        <w:rPr>
          <w:sz w:val="22"/>
          <w:szCs w:val="22"/>
          <w:lang w:val="fi-FI"/>
        </w:rPr>
      </w:pPr>
    </w:p>
    <w:p w14:paraId="45345909" w14:textId="535DE11B" w:rsidR="006B229C" w:rsidRPr="00B319EE" w:rsidRDefault="006B229C" w:rsidP="00B95990">
      <w:pPr>
        <w:jc w:val="both"/>
        <w:rPr>
          <w:sz w:val="22"/>
          <w:szCs w:val="22"/>
          <w:lang w:val="fi-FI"/>
        </w:rPr>
      </w:pPr>
      <w:r w:rsidRPr="006B229C">
        <w:rPr>
          <w:sz w:val="22"/>
          <w:szCs w:val="22"/>
          <w:lang w:val="fi-FI"/>
        </w:rPr>
        <w:lastRenderedPageBreak/>
        <w:t xml:space="preserve">Porovahingot muodostavat yli 90% kaikista suurpetojen aiheuttamista vahingoista. Vuonna 2022 jo aiheutuneista vahingoista 49% on ahman aiheuttamia, 15% ilveksen, 21% karhun ja 15% suden. Käytännössä vahinkoja voidaan estää vain vahinkoja aiheuttavia yksilöitä tappamalla. </w:t>
      </w:r>
      <w:r>
        <w:rPr>
          <w:sz w:val="22"/>
          <w:szCs w:val="22"/>
          <w:lang w:val="fi-FI"/>
        </w:rPr>
        <w:t>Tässäkin on kohtuullisen suuria rajoitteita</w:t>
      </w:r>
      <w:r w:rsidR="00913EA0">
        <w:rPr>
          <w:sz w:val="22"/>
          <w:szCs w:val="22"/>
          <w:lang w:val="fi-FI"/>
        </w:rPr>
        <w:t xml:space="preserve"> mm. ahmojen vahinkoperusteisten lupien osalta</w:t>
      </w:r>
      <w:r>
        <w:rPr>
          <w:sz w:val="22"/>
          <w:szCs w:val="22"/>
          <w:lang w:val="fi-FI"/>
        </w:rPr>
        <w:t xml:space="preserve">. </w:t>
      </w:r>
      <w:r w:rsidRPr="006B229C">
        <w:rPr>
          <w:sz w:val="22"/>
          <w:szCs w:val="22"/>
          <w:lang w:val="fi-FI"/>
        </w:rPr>
        <w:t>Ahmoja ei voi metsästää ilman Natura-arviointia Pohjois-Suomen suurilla Natura-alueilla, joissa laji on alueen suojeluperuste, vaikka vahingot</w:t>
      </w:r>
      <w:r>
        <w:rPr>
          <w:sz w:val="22"/>
          <w:szCs w:val="22"/>
          <w:lang w:val="fi-FI"/>
        </w:rPr>
        <w:t xml:space="preserve"> olisivat kuinka suuria tahansa</w:t>
      </w:r>
      <w:r w:rsidRPr="006B229C">
        <w:rPr>
          <w:sz w:val="22"/>
          <w:szCs w:val="22"/>
          <w:lang w:val="fi-FI"/>
        </w:rPr>
        <w:t xml:space="preserve"> (</w:t>
      </w:r>
      <w:hyperlink r:id="rId19" w:history="1">
        <w:r w:rsidRPr="00522AC9">
          <w:rPr>
            <w:rStyle w:val="Hyperlinkki"/>
            <w:sz w:val="22"/>
            <w:szCs w:val="22"/>
            <w:lang w:val="fi-FI"/>
          </w:rPr>
          <w:t>KHO:2020:31</w:t>
        </w:r>
      </w:hyperlink>
      <w:r w:rsidRPr="006B229C">
        <w:rPr>
          <w:sz w:val="22"/>
          <w:szCs w:val="22"/>
          <w:lang w:val="fi-FI"/>
        </w:rPr>
        <w:t xml:space="preserve">). Lapin ELY –keskus on myös valittanut luvasta, jossa Natura-selvitys ei ollut sen mielestä riittävä edes yhden ahman poistoon (2022). </w:t>
      </w:r>
      <w:r w:rsidR="00913EA0">
        <w:rPr>
          <w:sz w:val="22"/>
          <w:szCs w:val="22"/>
          <w:lang w:val="fi-FI"/>
        </w:rPr>
        <w:t>Hallinto-oikeuksien asettamat täytäntöönpanokiellot suurpetojen poikkeusluvissa johtanevat s</w:t>
      </w:r>
      <w:r w:rsidRPr="006B229C">
        <w:rPr>
          <w:sz w:val="22"/>
          <w:szCs w:val="22"/>
          <w:lang w:val="fi-FI"/>
        </w:rPr>
        <w:t xml:space="preserve">uurpetokantojen kasvu muun Suomen alueella </w:t>
      </w:r>
      <w:r w:rsidR="00913EA0">
        <w:rPr>
          <w:sz w:val="22"/>
          <w:szCs w:val="22"/>
          <w:lang w:val="fi-FI"/>
        </w:rPr>
        <w:t>ja tämä</w:t>
      </w:r>
      <w:r w:rsidR="00913EA0" w:rsidRPr="006B229C">
        <w:rPr>
          <w:sz w:val="22"/>
          <w:szCs w:val="22"/>
          <w:lang w:val="fi-FI"/>
        </w:rPr>
        <w:t xml:space="preserve"> tulee</w:t>
      </w:r>
      <w:r w:rsidR="00913EA0">
        <w:rPr>
          <w:sz w:val="22"/>
          <w:szCs w:val="22"/>
          <w:lang w:val="fi-FI"/>
        </w:rPr>
        <w:t xml:space="preserve"> väistämättä</w:t>
      </w:r>
      <w:r w:rsidRPr="006B229C">
        <w:rPr>
          <w:sz w:val="22"/>
          <w:szCs w:val="22"/>
          <w:lang w:val="fi-FI"/>
        </w:rPr>
        <w:t xml:space="preserve"> heijastumaan myös poronhoitoalueen vahinkoihin, vaikka susien, karhujen ja ilveksien vahinkoperusteisia lupia ei rajoiteta ministeriön asetuksilla poronhoitoalueella. </w:t>
      </w:r>
    </w:p>
    <w:p w14:paraId="62199465" w14:textId="77777777" w:rsidR="00BC03C5" w:rsidRPr="00B319EE" w:rsidRDefault="00BC03C5" w:rsidP="00BC03C5">
      <w:pPr>
        <w:jc w:val="both"/>
        <w:rPr>
          <w:sz w:val="22"/>
          <w:szCs w:val="22"/>
          <w:lang w:val="fi-FI"/>
        </w:rPr>
      </w:pPr>
    </w:p>
    <w:p w14:paraId="12731BA0" w14:textId="77777777" w:rsidR="00803FB9" w:rsidRPr="00B319EE" w:rsidRDefault="00803FB9" w:rsidP="00BC03C5">
      <w:pPr>
        <w:jc w:val="both"/>
        <w:rPr>
          <w:sz w:val="22"/>
          <w:szCs w:val="22"/>
          <w:lang w:val="fi-FI"/>
        </w:rPr>
      </w:pPr>
      <w:r w:rsidRPr="00B319EE">
        <w:rPr>
          <w:sz w:val="22"/>
          <w:szCs w:val="22"/>
          <w:lang w:val="fi-FI"/>
        </w:rPr>
        <w:t xml:space="preserve">Poronhoitoalueella ei ole metsästyksen ohella käytännössä toteutettavissa muita tyydyttäviä ratkaisuja susien aiheuttamien vahinkojen ehkäisemiseksi, sillä vapaasti laiduntavien porojen suojaaminen on käytännössä mahdotonta, ja vahinkoja syntyy porojen valvonnasta ja laitumilla läsnäolosta huolimatta (usein yöaikaan). Toisaalta poronhoitoalueen susikanta ei ole vastaavalla tavalla tiedossa kuin muun Suomen alueella, jossa laumoilla on suhteellisen vakiintuneet reviirit. Poronhoitoalueen susien määrä voi vaihdella </w:t>
      </w:r>
      <w:r w:rsidR="00732F07" w:rsidRPr="00B319EE">
        <w:rPr>
          <w:sz w:val="22"/>
          <w:szCs w:val="22"/>
          <w:lang w:val="fi-FI"/>
        </w:rPr>
        <w:t xml:space="preserve">poistoista huolimatta </w:t>
      </w:r>
      <w:r w:rsidRPr="00B319EE">
        <w:rPr>
          <w:sz w:val="22"/>
          <w:szCs w:val="22"/>
          <w:lang w:val="fi-FI"/>
        </w:rPr>
        <w:t xml:space="preserve">vuoden aikana </w:t>
      </w:r>
      <w:r w:rsidR="0081443E" w:rsidRPr="00B319EE">
        <w:rPr>
          <w:sz w:val="22"/>
          <w:szCs w:val="22"/>
          <w:lang w:val="fi-FI"/>
        </w:rPr>
        <w:t xml:space="preserve">huomattavasti johtuen naapurimaista Suomeen vaeltavista nuorista susista </w:t>
      </w:r>
      <w:r w:rsidRPr="00B319EE">
        <w:rPr>
          <w:sz w:val="22"/>
          <w:szCs w:val="22"/>
          <w:lang w:val="fi-FI"/>
        </w:rPr>
        <w:t>tai alueen eteläpuolelta tulevista susista</w:t>
      </w:r>
      <w:r w:rsidR="008364B5" w:rsidRPr="00B319EE">
        <w:rPr>
          <w:sz w:val="22"/>
          <w:szCs w:val="22"/>
          <w:lang w:val="fi-FI"/>
        </w:rPr>
        <w:t xml:space="preserve"> sekä saatavilla olevasta ravinnosta</w:t>
      </w:r>
      <w:r w:rsidRPr="00B319EE">
        <w:rPr>
          <w:sz w:val="22"/>
          <w:szCs w:val="22"/>
          <w:lang w:val="fi-FI"/>
        </w:rPr>
        <w:t xml:space="preserve">. Petoyhdysmies- ja tieverkosto on Pohjois-Suomessa myös huomattavasti harvempi, joten tarkkaa kuvaa susitilanteesta ei ole saatavissa ennen lumen tuloa. Toisaalta jokavuotiset erityisen merkittävät porovahingot ja heikentynyt vasatuotto osoittavat, että poronhoitoalueelle tulee jatkuvasti lisää susia eri puolilta poikkeuslupametsästyksestä huolimatta. Näin ollen poronhoitoalueelle kiintiön asettaminen on osoittautunut aiempina vuosina huomattavaksi rajoitteeksi ja on käytännössä estänyt tarkoituksenmukaisen vahinkojen estämisen poikkeusluvin. Näin ollen on syytä rajata </w:t>
      </w:r>
      <w:r w:rsidR="00F571F3" w:rsidRPr="00B319EE">
        <w:rPr>
          <w:sz w:val="22"/>
          <w:szCs w:val="22"/>
          <w:lang w:val="fi-FI"/>
        </w:rPr>
        <w:t>poikkeusluvat</w:t>
      </w:r>
      <w:r w:rsidRPr="00B319EE">
        <w:rPr>
          <w:sz w:val="22"/>
          <w:szCs w:val="22"/>
          <w:lang w:val="fi-FI"/>
        </w:rPr>
        <w:t xml:space="preserve"> vain muun Suomen alueelle.</w:t>
      </w:r>
    </w:p>
    <w:p w14:paraId="0DA123B1" w14:textId="77777777" w:rsidR="00803FB9" w:rsidRPr="00B319EE" w:rsidRDefault="00803FB9" w:rsidP="00803FB9">
      <w:pPr>
        <w:pStyle w:val="MNormaali"/>
        <w:jc w:val="both"/>
        <w:rPr>
          <w:sz w:val="22"/>
          <w:szCs w:val="22"/>
        </w:rPr>
      </w:pPr>
    </w:p>
    <w:p w14:paraId="46563D03" w14:textId="77777777" w:rsidR="00803FB9" w:rsidRPr="00B319EE" w:rsidRDefault="72798259" w:rsidP="00803FB9">
      <w:pPr>
        <w:pStyle w:val="MNumeroitu1Otsikkotaso"/>
        <w:rPr>
          <w:sz w:val="22"/>
          <w:szCs w:val="22"/>
        </w:rPr>
      </w:pPr>
      <w:r w:rsidRPr="72798259">
        <w:rPr>
          <w:sz w:val="22"/>
          <w:szCs w:val="22"/>
        </w:rPr>
        <w:t>Esityksen vaikutukset</w:t>
      </w:r>
    </w:p>
    <w:p w14:paraId="4323CDDF" w14:textId="4963E06A" w:rsidR="00522AC9" w:rsidRDefault="003B3F61" w:rsidP="00522AC9">
      <w:pPr>
        <w:jc w:val="both"/>
        <w:rPr>
          <w:sz w:val="22"/>
          <w:szCs w:val="22"/>
          <w:lang w:val="fi-FI"/>
        </w:rPr>
      </w:pPr>
      <w:r>
        <w:rPr>
          <w:sz w:val="22"/>
          <w:szCs w:val="22"/>
          <w:lang w:val="fi-FI"/>
        </w:rPr>
        <w:t>E</w:t>
      </w:r>
      <w:r w:rsidRPr="72798259">
        <w:rPr>
          <w:sz w:val="22"/>
          <w:szCs w:val="22"/>
          <w:lang w:val="fi-FI"/>
        </w:rPr>
        <w:t>i-s</w:t>
      </w:r>
      <w:r w:rsidR="00572B01">
        <w:rPr>
          <w:sz w:val="22"/>
          <w:szCs w:val="22"/>
          <w:lang w:val="fi-FI"/>
        </w:rPr>
        <w:t>uotuisalla suojelutasolla olevall</w:t>
      </w:r>
      <w:r w:rsidR="00C8511F">
        <w:rPr>
          <w:sz w:val="22"/>
          <w:szCs w:val="22"/>
          <w:lang w:val="fi-FI"/>
        </w:rPr>
        <w:t>a</w:t>
      </w:r>
      <w:r w:rsidRPr="72798259">
        <w:rPr>
          <w:sz w:val="22"/>
          <w:szCs w:val="22"/>
          <w:lang w:val="fi-FI"/>
        </w:rPr>
        <w:t xml:space="preserve"> lajilla </w:t>
      </w:r>
      <w:r w:rsidR="00572B01">
        <w:rPr>
          <w:sz w:val="22"/>
          <w:szCs w:val="22"/>
          <w:lang w:val="fi-FI"/>
        </w:rPr>
        <w:t xml:space="preserve">suojelusta poikkeamisen </w:t>
      </w:r>
      <w:r w:rsidRPr="72798259">
        <w:rPr>
          <w:sz w:val="22"/>
          <w:szCs w:val="22"/>
          <w:lang w:val="fi-FI"/>
        </w:rPr>
        <w:t xml:space="preserve">vaikutuksen on oltava enintään neutraali (C-342/05 kohta </w:t>
      </w:r>
      <w:r w:rsidR="00572B01">
        <w:rPr>
          <w:sz w:val="22"/>
          <w:szCs w:val="22"/>
          <w:lang w:val="fi-FI"/>
        </w:rPr>
        <w:t>29) ja siitä</w:t>
      </w:r>
      <w:r w:rsidRPr="72798259">
        <w:rPr>
          <w:sz w:val="22"/>
          <w:szCs w:val="22"/>
          <w:lang w:val="fi-FI"/>
        </w:rPr>
        <w:t xml:space="preserve"> ei saa aiheutua merkittävän kielteisen vaikutuksen vaaraa myöskään populaation rakenteelle (C—674/17 kohta 72).</w:t>
      </w:r>
      <w:r w:rsidR="00522AC9" w:rsidRPr="72798259">
        <w:rPr>
          <w:sz w:val="22"/>
          <w:szCs w:val="22"/>
          <w:lang w:val="fi-FI"/>
        </w:rPr>
        <w:t xml:space="preserve"> </w:t>
      </w:r>
      <w:r w:rsidR="005A6BEE" w:rsidRPr="00522AC9">
        <w:rPr>
          <w:sz w:val="22"/>
          <w:szCs w:val="22"/>
          <w:lang w:val="fi-FI"/>
        </w:rPr>
        <w:t>Asetuksen poronhoitoalueen ulkopuolelle asetettu määrä on rajallinen ja toteutuessaankaan se ei vaaranna Suomen susikannan suotui</w:t>
      </w:r>
      <w:r w:rsidR="00522AC9">
        <w:rPr>
          <w:sz w:val="22"/>
          <w:szCs w:val="22"/>
          <w:lang w:val="fi-FI"/>
        </w:rPr>
        <w:t xml:space="preserve">san suojelutason saavuttamista. </w:t>
      </w:r>
      <w:r w:rsidR="00DD70C7" w:rsidRPr="00522AC9">
        <w:rPr>
          <w:sz w:val="22"/>
          <w:szCs w:val="22"/>
          <w:lang w:val="fi-FI"/>
        </w:rPr>
        <w:t>Viimeis</w:t>
      </w:r>
      <w:r w:rsidR="004B15C1" w:rsidRPr="00522AC9">
        <w:rPr>
          <w:sz w:val="22"/>
          <w:szCs w:val="22"/>
          <w:lang w:val="fi-FI"/>
        </w:rPr>
        <w:t>t</w:t>
      </w:r>
      <w:r w:rsidR="00DD70C7" w:rsidRPr="00522AC9">
        <w:rPr>
          <w:sz w:val="22"/>
          <w:szCs w:val="22"/>
          <w:lang w:val="fi-FI"/>
        </w:rPr>
        <w:t xml:space="preserve">en </w:t>
      </w:r>
      <w:r w:rsidR="004B15C1" w:rsidRPr="00522AC9">
        <w:rPr>
          <w:sz w:val="22"/>
          <w:szCs w:val="22"/>
          <w:lang w:val="fi-FI"/>
        </w:rPr>
        <w:t xml:space="preserve">5-6 </w:t>
      </w:r>
      <w:r w:rsidR="00DD70C7" w:rsidRPr="00522AC9">
        <w:rPr>
          <w:sz w:val="22"/>
          <w:szCs w:val="22"/>
          <w:lang w:val="fi-FI"/>
        </w:rPr>
        <w:t>vuoden aikana Suomen susikanta on kasvanut keskimäärin noin 16 % vuosivauhtia</w:t>
      </w:r>
      <w:r w:rsidR="00522AC9" w:rsidRPr="00522AC9">
        <w:rPr>
          <w:sz w:val="22"/>
          <w:szCs w:val="22"/>
          <w:lang w:val="fi-FI"/>
        </w:rPr>
        <w:t xml:space="preserve"> tiedetystä kuolleisuudesta huolimatta</w:t>
      </w:r>
      <w:r w:rsidR="00DD70C7" w:rsidRPr="00522AC9">
        <w:rPr>
          <w:sz w:val="22"/>
          <w:szCs w:val="22"/>
          <w:lang w:val="fi-FI"/>
        </w:rPr>
        <w:t>. Näin ollen 2</w:t>
      </w:r>
      <w:r w:rsidR="004B15C1" w:rsidRPr="00522AC9">
        <w:rPr>
          <w:sz w:val="22"/>
          <w:szCs w:val="22"/>
          <w:lang w:val="fi-FI"/>
        </w:rPr>
        <w:t>8</w:t>
      </w:r>
      <w:r w:rsidR="00DD70C7" w:rsidRPr="00522AC9">
        <w:rPr>
          <w:sz w:val="22"/>
          <w:szCs w:val="22"/>
          <w:lang w:val="fi-FI"/>
        </w:rPr>
        <w:t xml:space="preserve"> yksilön poistaminen</w:t>
      </w:r>
      <w:r w:rsidR="00522AC9" w:rsidRPr="00522AC9">
        <w:rPr>
          <w:sz w:val="22"/>
          <w:szCs w:val="22"/>
          <w:lang w:val="fi-FI"/>
        </w:rPr>
        <w:t xml:space="preserve"> mahdollistaisi edelleen susikannan kasvun</w:t>
      </w:r>
      <w:r w:rsidR="00DD70C7" w:rsidRPr="00522AC9">
        <w:rPr>
          <w:sz w:val="22"/>
          <w:szCs w:val="22"/>
          <w:lang w:val="fi-FI"/>
        </w:rPr>
        <w:t>.</w:t>
      </w:r>
      <w:r w:rsidR="00522AC9" w:rsidRPr="00522AC9">
        <w:rPr>
          <w:sz w:val="22"/>
          <w:szCs w:val="22"/>
          <w:lang w:val="fi-FI"/>
        </w:rPr>
        <w:t xml:space="preserve"> </w:t>
      </w:r>
      <w:r>
        <w:rPr>
          <w:sz w:val="22"/>
          <w:szCs w:val="22"/>
          <w:lang w:val="fi-FI"/>
        </w:rPr>
        <w:t xml:space="preserve">Poikkeuksien vaikutus </w:t>
      </w:r>
      <w:r w:rsidR="00572B01">
        <w:rPr>
          <w:sz w:val="22"/>
          <w:szCs w:val="22"/>
          <w:lang w:val="fi-FI"/>
        </w:rPr>
        <w:t xml:space="preserve">kannan </w:t>
      </w:r>
      <w:r>
        <w:rPr>
          <w:sz w:val="22"/>
          <w:szCs w:val="22"/>
          <w:lang w:val="fi-FI"/>
        </w:rPr>
        <w:t xml:space="preserve">rakenteeseen riippuu </w:t>
      </w:r>
      <w:r w:rsidR="00A06C5C">
        <w:rPr>
          <w:sz w:val="22"/>
          <w:szCs w:val="22"/>
          <w:lang w:val="fi-FI"/>
        </w:rPr>
        <w:t xml:space="preserve">poikkeuslupakäsittelyn </w:t>
      </w:r>
      <w:r>
        <w:rPr>
          <w:sz w:val="22"/>
          <w:szCs w:val="22"/>
          <w:lang w:val="fi-FI"/>
        </w:rPr>
        <w:t>kohteena ol</w:t>
      </w:r>
      <w:r w:rsidR="00A06C5C">
        <w:rPr>
          <w:sz w:val="22"/>
          <w:szCs w:val="22"/>
          <w:lang w:val="fi-FI"/>
        </w:rPr>
        <w:t>evista tapauksista ja toisaalta</w:t>
      </w:r>
      <w:r>
        <w:rPr>
          <w:sz w:val="22"/>
          <w:szCs w:val="22"/>
          <w:lang w:val="fi-FI"/>
        </w:rPr>
        <w:t xml:space="preserve"> </w:t>
      </w:r>
      <w:r w:rsidR="00A058A7">
        <w:rPr>
          <w:sz w:val="22"/>
          <w:szCs w:val="22"/>
          <w:lang w:val="fi-FI"/>
        </w:rPr>
        <w:t xml:space="preserve">jo saadusta </w:t>
      </w:r>
      <w:r>
        <w:rPr>
          <w:sz w:val="22"/>
          <w:szCs w:val="22"/>
          <w:lang w:val="fi-FI"/>
        </w:rPr>
        <w:t>saaliista sekä muusta tiedossa olevasta kuolleisuu</w:t>
      </w:r>
      <w:r w:rsidR="00A06C5C">
        <w:rPr>
          <w:sz w:val="22"/>
          <w:szCs w:val="22"/>
          <w:lang w:val="fi-FI"/>
        </w:rPr>
        <w:t>desta</w:t>
      </w:r>
      <w:r>
        <w:rPr>
          <w:sz w:val="22"/>
          <w:szCs w:val="22"/>
          <w:lang w:val="fi-FI"/>
        </w:rPr>
        <w:t>.</w:t>
      </w:r>
    </w:p>
    <w:p w14:paraId="797E50C6" w14:textId="77777777" w:rsidR="00DD70C7" w:rsidRDefault="00DD70C7" w:rsidP="009E7258">
      <w:pPr>
        <w:pStyle w:val="NormaaliWWW"/>
        <w:jc w:val="both"/>
        <w:rPr>
          <w:sz w:val="22"/>
          <w:szCs w:val="22"/>
        </w:rPr>
      </w:pPr>
    </w:p>
    <w:p w14:paraId="04A56635" w14:textId="5ED75C4B" w:rsidR="00B319EE" w:rsidRDefault="005A6BEE" w:rsidP="009E7258">
      <w:pPr>
        <w:pStyle w:val="NormaaliWWW"/>
        <w:jc w:val="both"/>
        <w:rPr>
          <w:sz w:val="22"/>
          <w:szCs w:val="22"/>
        </w:rPr>
      </w:pPr>
      <w:r w:rsidRPr="00DE6B67">
        <w:rPr>
          <w:sz w:val="22"/>
          <w:szCs w:val="22"/>
        </w:rPr>
        <w:t xml:space="preserve">Asetuksessa säädettyyn määrään ei lueta susia, jotka on saatu saaliiksi </w:t>
      </w:r>
      <w:r w:rsidR="007B5A7F" w:rsidRPr="00DE6B67">
        <w:rPr>
          <w:sz w:val="22"/>
          <w:szCs w:val="22"/>
        </w:rPr>
        <w:t xml:space="preserve">poikkeusluvin </w:t>
      </w:r>
      <w:r w:rsidR="00572B01">
        <w:rPr>
          <w:sz w:val="22"/>
          <w:szCs w:val="22"/>
        </w:rPr>
        <w:t xml:space="preserve">ennen tämän asetuksen voimaantuloa. Lisäksi ennen tämän asetuksen voimaantuloa </w:t>
      </w:r>
      <w:r w:rsidR="007B5A7F" w:rsidRPr="00657674">
        <w:rPr>
          <w:sz w:val="22"/>
          <w:szCs w:val="22"/>
        </w:rPr>
        <w:t>poliisin määräyksellä poistettuja, liikenteessä tai muutoin tietoon tulleita kuolleita susia</w:t>
      </w:r>
      <w:r w:rsidR="00477AD3">
        <w:rPr>
          <w:sz w:val="22"/>
          <w:szCs w:val="22"/>
        </w:rPr>
        <w:t xml:space="preserve"> ei lueta asetuksessa säädettyyn määrään</w:t>
      </w:r>
      <w:r w:rsidRPr="00DE6B67">
        <w:rPr>
          <w:sz w:val="22"/>
          <w:szCs w:val="22"/>
        </w:rPr>
        <w:t>.</w:t>
      </w:r>
      <w:r w:rsidRPr="00B319EE">
        <w:rPr>
          <w:sz w:val="22"/>
          <w:szCs w:val="22"/>
        </w:rPr>
        <w:t xml:space="preserve"> </w:t>
      </w:r>
      <w:r w:rsidR="007B5A7F">
        <w:rPr>
          <w:sz w:val="22"/>
          <w:szCs w:val="22"/>
        </w:rPr>
        <w:t xml:space="preserve">Poikkeuslupia harkitessaan Suomen riistakeskuksella on </w:t>
      </w:r>
      <w:r w:rsidR="004B15C1">
        <w:rPr>
          <w:sz w:val="22"/>
          <w:szCs w:val="22"/>
        </w:rPr>
        <w:t xml:space="preserve">kuitenkin velvollisuus asetuksen voimaan tulon jälkeen </w:t>
      </w:r>
      <w:r w:rsidR="007B5A7F">
        <w:rPr>
          <w:sz w:val="22"/>
          <w:szCs w:val="22"/>
        </w:rPr>
        <w:t xml:space="preserve">ottaa </w:t>
      </w:r>
      <w:r w:rsidR="004B15C1" w:rsidRPr="004B15C1">
        <w:rPr>
          <w:sz w:val="22"/>
          <w:szCs w:val="22"/>
        </w:rPr>
        <w:t xml:space="preserve">poliisin määräyksellä poistettujen, liikenteessä tai muutoin tietoon tulleiden susien </w:t>
      </w:r>
      <w:r w:rsidR="004B15C1">
        <w:rPr>
          <w:sz w:val="22"/>
          <w:szCs w:val="22"/>
        </w:rPr>
        <w:t xml:space="preserve">määrä </w:t>
      </w:r>
      <w:r w:rsidR="007B5A7F">
        <w:rPr>
          <w:sz w:val="22"/>
          <w:szCs w:val="22"/>
        </w:rPr>
        <w:t>huomioon</w:t>
      </w:r>
      <w:r w:rsidR="004B15C1">
        <w:rPr>
          <w:sz w:val="22"/>
          <w:szCs w:val="22"/>
        </w:rPr>
        <w:t xml:space="preserve"> kiintiötä vähentävänä poikkeuslupia myöntäessään. </w:t>
      </w:r>
    </w:p>
    <w:p w14:paraId="7B04FA47" w14:textId="77777777" w:rsidR="00B319EE" w:rsidRDefault="00B319EE" w:rsidP="009E7258">
      <w:pPr>
        <w:pStyle w:val="NormaaliWWW"/>
        <w:jc w:val="both"/>
        <w:rPr>
          <w:sz w:val="22"/>
          <w:szCs w:val="22"/>
        </w:rPr>
      </w:pPr>
    </w:p>
    <w:p w14:paraId="571F70D6" w14:textId="77777777" w:rsidR="005A6BEE" w:rsidRPr="00B319EE" w:rsidRDefault="72798259" w:rsidP="009E7258">
      <w:pPr>
        <w:pStyle w:val="NormaaliWWW"/>
        <w:jc w:val="both"/>
        <w:rPr>
          <w:sz w:val="22"/>
          <w:szCs w:val="22"/>
        </w:rPr>
      </w:pPr>
      <w:r w:rsidRPr="72798259">
        <w:rPr>
          <w:sz w:val="22"/>
          <w:szCs w:val="22"/>
        </w:rPr>
        <w:t>Maa- ja metsätalousministeriö korostaa, että kiintiö ei kuitenkaan ole määrä, joka tulisi saavuttaa, vaan se asettaa Suomen riistakeskuksen lupaharkinnalle poikkeuslupien nojalla saaliiksi saatavien susien määrää koskevan rajoituksen. Tavoitteena on saavuttaa ja säilyttää susikanta suotuisalla suojelutasolla turvaamalla kunkin susilauman elinvoimaisuus. Tosiasiassa asetus siis rajoittaa Suomen riistakeskuksen toimivaltaa kiintiön suhteen poronhoitoalueen ulkopuolella. Lisäksi Suomen riistakeskuksen toimivaltaa rajaa luontodirektiivin säätely.</w:t>
      </w:r>
    </w:p>
    <w:p w14:paraId="6AA258D8" w14:textId="77777777" w:rsidR="00803FB9" w:rsidRPr="00B319EE" w:rsidRDefault="00803FB9" w:rsidP="00803FB9">
      <w:pPr>
        <w:pStyle w:val="NormaaliWWW"/>
        <w:jc w:val="both"/>
        <w:rPr>
          <w:sz w:val="22"/>
          <w:szCs w:val="22"/>
        </w:rPr>
      </w:pPr>
    </w:p>
    <w:p w14:paraId="59526E31" w14:textId="77777777" w:rsidR="00803FB9" w:rsidRPr="00B319EE" w:rsidRDefault="00803FB9" w:rsidP="00803FB9">
      <w:pPr>
        <w:pStyle w:val="MNumeroitu1Otsikkotaso"/>
        <w:rPr>
          <w:sz w:val="22"/>
          <w:szCs w:val="22"/>
        </w:rPr>
      </w:pPr>
      <w:r w:rsidRPr="00B319EE">
        <w:rPr>
          <w:sz w:val="22"/>
          <w:szCs w:val="22"/>
        </w:rPr>
        <w:t>Asian valmistelu</w:t>
      </w:r>
    </w:p>
    <w:p w14:paraId="5951555D" w14:textId="4894C2E5" w:rsidR="00803FB9" w:rsidRPr="00B319EE" w:rsidRDefault="00803FB9" w:rsidP="00803FB9">
      <w:pPr>
        <w:pStyle w:val="MNormaali"/>
        <w:jc w:val="both"/>
        <w:rPr>
          <w:sz w:val="22"/>
          <w:szCs w:val="22"/>
        </w:rPr>
      </w:pPr>
      <w:r w:rsidRPr="00B319EE">
        <w:rPr>
          <w:sz w:val="22"/>
          <w:szCs w:val="22"/>
        </w:rPr>
        <w:t>Maa- ja metsätalousministeriössä on valmisteltu virkatyönä ehdotus poikkeusluvilla sallittavasta suden metsästyksestä poronhoitoalueen u</w:t>
      </w:r>
      <w:r w:rsidR="002323F4" w:rsidRPr="00B319EE">
        <w:rPr>
          <w:sz w:val="22"/>
          <w:szCs w:val="22"/>
        </w:rPr>
        <w:t>lkopuolella metsästysvuosina</w:t>
      </w:r>
      <w:r w:rsidR="00DC28E0" w:rsidRPr="00B319EE">
        <w:rPr>
          <w:sz w:val="22"/>
          <w:szCs w:val="22"/>
        </w:rPr>
        <w:t xml:space="preserve"> </w:t>
      </w:r>
      <w:r w:rsidR="001C3905" w:rsidRPr="00B319EE">
        <w:rPr>
          <w:sz w:val="22"/>
          <w:szCs w:val="22"/>
        </w:rPr>
        <w:t>202</w:t>
      </w:r>
      <w:r w:rsidR="004B15C1">
        <w:rPr>
          <w:sz w:val="22"/>
          <w:szCs w:val="22"/>
        </w:rPr>
        <w:t>2</w:t>
      </w:r>
      <w:r w:rsidR="001C3905" w:rsidRPr="00B319EE">
        <w:rPr>
          <w:sz w:val="22"/>
          <w:szCs w:val="22"/>
        </w:rPr>
        <w:t>-202</w:t>
      </w:r>
      <w:r w:rsidR="004B15C1">
        <w:rPr>
          <w:sz w:val="22"/>
          <w:szCs w:val="22"/>
        </w:rPr>
        <w:t>3</w:t>
      </w:r>
      <w:r w:rsidR="001C3905" w:rsidRPr="00B319EE">
        <w:rPr>
          <w:sz w:val="22"/>
          <w:szCs w:val="22"/>
        </w:rPr>
        <w:t>.</w:t>
      </w:r>
    </w:p>
    <w:p w14:paraId="6FFBD3EC" w14:textId="77777777" w:rsidR="00803FB9" w:rsidRPr="00B319EE" w:rsidRDefault="00803FB9" w:rsidP="00803FB9">
      <w:pPr>
        <w:pStyle w:val="MNormaali"/>
        <w:jc w:val="both"/>
        <w:rPr>
          <w:sz w:val="22"/>
          <w:szCs w:val="22"/>
        </w:rPr>
      </w:pPr>
    </w:p>
    <w:p w14:paraId="57FA94C9" w14:textId="3757C7A7" w:rsidR="00803FB9" w:rsidRDefault="00803FB9" w:rsidP="008D10A1">
      <w:pPr>
        <w:autoSpaceDE w:val="0"/>
        <w:autoSpaceDN w:val="0"/>
        <w:adjustRightInd w:val="0"/>
        <w:rPr>
          <w:sz w:val="22"/>
          <w:szCs w:val="22"/>
          <w:lang w:val="fi-FI"/>
        </w:rPr>
      </w:pPr>
      <w:r w:rsidRPr="00657674">
        <w:rPr>
          <w:sz w:val="22"/>
          <w:szCs w:val="22"/>
          <w:lang w:val="fi-FI"/>
        </w:rPr>
        <w:t xml:space="preserve">Lausuntoja annettiin yhteensä </w:t>
      </w:r>
      <w:r w:rsidR="004B15C1" w:rsidRPr="008D10A1">
        <w:rPr>
          <w:sz w:val="22"/>
          <w:szCs w:val="22"/>
          <w:highlight w:val="yellow"/>
          <w:lang w:val="fi-FI"/>
        </w:rPr>
        <w:t>xx</w:t>
      </w:r>
      <w:r w:rsidRPr="00657674">
        <w:rPr>
          <w:sz w:val="22"/>
          <w:szCs w:val="22"/>
          <w:lang w:val="fi-FI"/>
        </w:rPr>
        <w:t>. Lausunnoista yhteenveto</w:t>
      </w:r>
      <w:r w:rsidR="004D038E" w:rsidRPr="00657674">
        <w:rPr>
          <w:sz w:val="22"/>
          <w:szCs w:val="22"/>
          <w:lang w:val="fi-FI"/>
        </w:rPr>
        <w:t xml:space="preserve"> </w:t>
      </w:r>
      <w:r w:rsidR="00F9105D" w:rsidRPr="00657674">
        <w:rPr>
          <w:sz w:val="22"/>
          <w:szCs w:val="22"/>
          <w:lang w:val="fi-FI"/>
        </w:rPr>
        <w:t>on tämän muistion liitteessä</w:t>
      </w:r>
      <w:r w:rsidRPr="00657674">
        <w:rPr>
          <w:sz w:val="22"/>
          <w:szCs w:val="22"/>
          <w:lang w:val="fi-FI"/>
        </w:rPr>
        <w:t>.</w:t>
      </w:r>
      <w:r w:rsidR="004256C3" w:rsidRPr="00657674">
        <w:rPr>
          <w:sz w:val="22"/>
          <w:szCs w:val="22"/>
          <w:lang w:val="fi-FI"/>
        </w:rPr>
        <w:t xml:space="preserve"> </w:t>
      </w:r>
    </w:p>
    <w:p w14:paraId="36AF6883" w14:textId="2D4381A6" w:rsidR="00460BDF" w:rsidRDefault="00460BDF" w:rsidP="00657674">
      <w:pPr>
        <w:autoSpaceDE w:val="0"/>
        <w:autoSpaceDN w:val="0"/>
        <w:adjustRightInd w:val="0"/>
        <w:rPr>
          <w:sz w:val="22"/>
          <w:szCs w:val="22"/>
          <w:lang w:val="fi-FI"/>
        </w:rPr>
      </w:pPr>
    </w:p>
    <w:p w14:paraId="11D18517" w14:textId="77777777" w:rsidR="00522AC9" w:rsidRDefault="00522AC9" w:rsidP="00657674">
      <w:pPr>
        <w:autoSpaceDE w:val="0"/>
        <w:autoSpaceDN w:val="0"/>
        <w:adjustRightInd w:val="0"/>
        <w:rPr>
          <w:sz w:val="22"/>
          <w:szCs w:val="22"/>
          <w:lang w:val="fi-FI"/>
        </w:rPr>
      </w:pPr>
    </w:p>
    <w:p w14:paraId="1C0157D6" w14:textId="77777777" w:rsidR="00596201" w:rsidRPr="00B319EE" w:rsidRDefault="00596201" w:rsidP="00A24058">
      <w:pPr>
        <w:pStyle w:val="MNormaali"/>
        <w:jc w:val="both"/>
        <w:rPr>
          <w:sz w:val="22"/>
          <w:szCs w:val="22"/>
        </w:rPr>
      </w:pPr>
    </w:p>
    <w:p w14:paraId="059C3B0C" w14:textId="77777777" w:rsidR="00803FB9" w:rsidRPr="00B319EE" w:rsidRDefault="00803FB9" w:rsidP="00803FB9">
      <w:pPr>
        <w:pStyle w:val="MNumeroitu1Otsikkotaso"/>
        <w:rPr>
          <w:sz w:val="22"/>
          <w:szCs w:val="22"/>
        </w:rPr>
      </w:pPr>
      <w:r w:rsidRPr="00B319EE">
        <w:rPr>
          <w:sz w:val="22"/>
          <w:szCs w:val="22"/>
        </w:rPr>
        <w:t>Voimaantulo</w:t>
      </w:r>
    </w:p>
    <w:p w14:paraId="77042451" w14:textId="37CC6A6A" w:rsidR="00EC25FC" w:rsidRPr="00B319EE" w:rsidRDefault="00803FB9" w:rsidP="00CA654F">
      <w:pPr>
        <w:pStyle w:val="MNormaali"/>
        <w:jc w:val="both"/>
        <w:rPr>
          <w:sz w:val="22"/>
          <w:szCs w:val="22"/>
        </w:rPr>
      </w:pPr>
      <w:r w:rsidRPr="00B319EE">
        <w:rPr>
          <w:sz w:val="22"/>
          <w:szCs w:val="22"/>
        </w:rPr>
        <w:t xml:space="preserve">Maa- ja metsätalousministeriön asetus ehdotetaan tulevaksi voimaan </w:t>
      </w:r>
      <w:r w:rsidR="002B794A">
        <w:rPr>
          <w:sz w:val="22"/>
          <w:szCs w:val="22"/>
        </w:rPr>
        <w:t>xx.1.2023</w:t>
      </w:r>
      <w:r w:rsidRPr="00B319EE">
        <w:rPr>
          <w:sz w:val="22"/>
          <w:szCs w:val="22"/>
        </w:rPr>
        <w:t>.</w:t>
      </w:r>
    </w:p>
    <w:p w14:paraId="3691E7B2" w14:textId="77777777" w:rsidR="00D07B5F" w:rsidRPr="00B319EE" w:rsidRDefault="00D07B5F" w:rsidP="00803FB9">
      <w:pPr>
        <w:pStyle w:val="MNormaali"/>
        <w:rPr>
          <w:sz w:val="22"/>
          <w:szCs w:val="22"/>
        </w:rPr>
      </w:pPr>
    </w:p>
    <w:p w14:paraId="0DFAE634" w14:textId="77777777" w:rsidR="002179DD" w:rsidRDefault="00F9105D" w:rsidP="00803FB9">
      <w:pPr>
        <w:pStyle w:val="MNormaali"/>
        <w:rPr>
          <w:sz w:val="22"/>
          <w:szCs w:val="22"/>
        </w:rPr>
      </w:pPr>
      <w:r w:rsidRPr="00B319EE">
        <w:rPr>
          <w:sz w:val="22"/>
          <w:szCs w:val="22"/>
        </w:rPr>
        <w:tab/>
      </w:r>
      <w:r w:rsidRPr="00B319EE">
        <w:rPr>
          <w:sz w:val="22"/>
          <w:szCs w:val="22"/>
        </w:rPr>
        <w:tab/>
      </w:r>
      <w:r w:rsidRPr="00B319EE">
        <w:rPr>
          <w:sz w:val="22"/>
          <w:szCs w:val="22"/>
        </w:rPr>
        <w:tab/>
      </w:r>
      <w:r w:rsidRPr="00B319EE">
        <w:rPr>
          <w:sz w:val="22"/>
          <w:szCs w:val="22"/>
        </w:rPr>
        <w:tab/>
      </w:r>
      <w:r w:rsidRPr="00B319EE">
        <w:rPr>
          <w:sz w:val="22"/>
          <w:szCs w:val="22"/>
        </w:rPr>
        <w:tab/>
      </w:r>
      <w:r w:rsidRPr="00B319EE">
        <w:rPr>
          <w:sz w:val="22"/>
          <w:szCs w:val="22"/>
        </w:rPr>
        <w:tab/>
        <w:t xml:space="preserve">  </w:t>
      </w:r>
    </w:p>
    <w:p w14:paraId="526770CE" w14:textId="77777777" w:rsidR="002179DD" w:rsidRDefault="002179DD" w:rsidP="00803FB9">
      <w:pPr>
        <w:pStyle w:val="MNormaali"/>
        <w:rPr>
          <w:sz w:val="22"/>
          <w:szCs w:val="22"/>
        </w:rPr>
      </w:pPr>
    </w:p>
    <w:p w14:paraId="7CBEED82" w14:textId="77777777" w:rsidR="002179DD" w:rsidRDefault="002179DD" w:rsidP="00803FB9">
      <w:pPr>
        <w:pStyle w:val="MNormaali"/>
        <w:rPr>
          <w:sz w:val="22"/>
          <w:szCs w:val="22"/>
        </w:rPr>
      </w:pPr>
    </w:p>
    <w:p w14:paraId="6E36661F" w14:textId="77777777" w:rsidR="002179DD" w:rsidRDefault="002179DD" w:rsidP="00803FB9">
      <w:pPr>
        <w:pStyle w:val="MNormaali"/>
        <w:rPr>
          <w:sz w:val="22"/>
          <w:szCs w:val="22"/>
        </w:rPr>
      </w:pPr>
    </w:p>
    <w:p w14:paraId="38645DC7" w14:textId="77777777" w:rsidR="002179DD" w:rsidRDefault="002179DD" w:rsidP="00803FB9">
      <w:pPr>
        <w:pStyle w:val="MNormaali"/>
        <w:rPr>
          <w:sz w:val="22"/>
          <w:szCs w:val="22"/>
        </w:rPr>
      </w:pPr>
    </w:p>
    <w:p w14:paraId="135E58C4" w14:textId="77777777" w:rsidR="002179DD" w:rsidRDefault="002179DD" w:rsidP="00803FB9">
      <w:pPr>
        <w:pStyle w:val="MNormaali"/>
        <w:rPr>
          <w:sz w:val="22"/>
          <w:szCs w:val="22"/>
        </w:rPr>
      </w:pPr>
    </w:p>
    <w:p w14:paraId="62EBF9A1" w14:textId="77777777" w:rsidR="002179DD" w:rsidRDefault="002179DD" w:rsidP="00803FB9">
      <w:pPr>
        <w:pStyle w:val="MNormaali"/>
        <w:rPr>
          <w:sz w:val="22"/>
          <w:szCs w:val="22"/>
        </w:rPr>
      </w:pPr>
    </w:p>
    <w:p w14:paraId="3357155E" w14:textId="1C8D2A49" w:rsidR="00803FB9" w:rsidRPr="00B319EE" w:rsidRDefault="00803FB9" w:rsidP="00803FB9">
      <w:pPr>
        <w:pStyle w:val="MNormaali"/>
        <w:rPr>
          <w:sz w:val="22"/>
          <w:szCs w:val="22"/>
        </w:rPr>
      </w:pPr>
    </w:p>
    <w:sectPr w:rsidR="00803FB9" w:rsidRPr="00B319EE" w:rsidSect="006E7ABF">
      <w:headerReference w:type="even" r:id="rId20"/>
      <w:headerReference w:type="default" r:id="rId21"/>
      <w:headerReference w:type="first" r:id="rId22"/>
      <w:pgSz w:w="11906" w:h="16838" w:code="9"/>
      <w:pgMar w:top="1701" w:right="1134" w:bottom="1418" w:left="1134"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1AD0E" w14:textId="77777777" w:rsidR="00CC386F" w:rsidRDefault="00CC386F">
      <w:r>
        <w:separator/>
      </w:r>
    </w:p>
    <w:p w14:paraId="75C8DAE8" w14:textId="77777777" w:rsidR="00CC386F" w:rsidRDefault="00CC386F"/>
  </w:endnote>
  <w:endnote w:type="continuationSeparator" w:id="0">
    <w:p w14:paraId="7CE33D08" w14:textId="77777777" w:rsidR="00CC386F" w:rsidRDefault="00CC386F">
      <w:r>
        <w:continuationSeparator/>
      </w:r>
    </w:p>
    <w:p w14:paraId="34A9518B" w14:textId="77777777" w:rsidR="00CC386F" w:rsidRDefault="00CC3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F4A10" w14:textId="77777777" w:rsidR="00CC386F" w:rsidRDefault="00CC386F">
      <w:r>
        <w:separator/>
      </w:r>
    </w:p>
    <w:p w14:paraId="52290EFE" w14:textId="77777777" w:rsidR="00CC386F" w:rsidRDefault="00CC386F"/>
  </w:footnote>
  <w:footnote w:type="continuationSeparator" w:id="0">
    <w:p w14:paraId="52144538" w14:textId="77777777" w:rsidR="00CC386F" w:rsidRDefault="00CC386F">
      <w:r>
        <w:continuationSeparator/>
      </w:r>
    </w:p>
    <w:p w14:paraId="6EB0595F" w14:textId="77777777" w:rsidR="00CC386F" w:rsidRDefault="00CC386F"/>
  </w:footnote>
  <w:footnote w:id="1">
    <w:p w14:paraId="212B365F" w14:textId="3DA3A211" w:rsidR="005A0DC2" w:rsidRDefault="005A0DC2">
      <w:pPr>
        <w:pStyle w:val="Alaviitteenteksti"/>
      </w:pPr>
      <w:r>
        <w:rPr>
          <w:rStyle w:val="Alaviitteenviite"/>
        </w:rPr>
        <w:footnoteRef/>
      </w:r>
      <w:r>
        <w:t xml:space="preserve"> </w:t>
      </w:r>
      <w:r w:rsidRPr="00AB3CAF">
        <w:t>https://jukuri.luke.fi/handle/10024/552242</w:t>
      </w:r>
    </w:p>
  </w:footnote>
  <w:footnote w:id="2">
    <w:p w14:paraId="661921C6" w14:textId="77777777" w:rsidR="005A0DC2" w:rsidRDefault="005A0DC2">
      <w:pPr>
        <w:pStyle w:val="Alaviitteenteksti"/>
      </w:pPr>
      <w:r w:rsidRPr="009D5E25">
        <w:rPr>
          <w:rStyle w:val="Alaviitteenviite"/>
        </w:rPr>
        <w:footnoteRef/>
      </w:r>
      <w:r w:rsidRPr="009D5E25">
        <w:t xml:space="preserve"> </w:t>
      </w:r>
      <w:hyperlink r:id="rId1" w:history="1">
        <w:r w:rsidRPr="00827599">
          <w:rPr>
            <w:rStyle w:val="Hyperlinkki"/>
          </w:rPr>
          <w:t>https://eur-lex.europa.eu/legal-content/EN/TXT/?uri=PI_COM:C(2021)7301</w:t>
        </w:r>
      </w:hyperlink>
    </w:p>
    <w:p w14:paraId="1037B8A3" w14:textId="77777777" w:rsidR="005A0DC2" w:rsidRPr="009D5E25" w:rsidRDefault="005A0DC2">
      <w:pPr>
        <w:pStyle w:val="Alaviitteenteksti"/>
      </w:pPr>
    </w:p>
  </w:footnote>
  <w:footnote w:id="3">
    <w:p w14:paraId="666729B8" w14:textId="3721A796" w:rsidR="005A0DC2" w:rsidRPr="009D5E25" w:rsidRDefault="005A0DC2" w:rsidP="0049410F">
      <w:pPr>
        <w:pStyle w:val="Alaviitteenteksti"/>
      </w:pPr>
      <w:r w:rsidRPr="009D5E25">
        <w:rPr>
          <w:rStyle w:val="Alaviitteenviite"/>
        </w:rPr>
        <w:footnoteRef/>
      </w:r>
      <w:r w:rsidRPr="00805873">
        <w:t>Heikkinen, Samuli; Valtonen, Mia; Härkälä, Antti; Johansson, Helena; Harmoinen, Jenni; Helle, Inari; Mäntyniemi, Samu; Kojola, Ilpo (2022)</w:t>
      </w:r>
      <w:r w:rsidR="005B36EC">
        <w:t xml:space="preserve"> </w:t>
      </w:r>
      <w:r w:rsidRPr="009D5E25">
        <w:t>Susikanta Suomessa maaliskuussa 202</w:t>
      </w:r>
      <w:r>
        <w:t>2</w:t>
      </w:r>
      <w:r w:rsidRPr="009D5E25">
        <w:t xml:space="preserve">. Luonnonvara- ja biotalouden tutkimus </w:t>
      </w:r>
      <w:r>
        <w:t>59/2022</w:t>
      </w:r>
      <w:r w:rsidR="005B36EC">
        <w:t xml:space="preserve"> </w:t>
      </w:r>
      <w:r w:rsidRPr="009D5E25">
        <w:t xml:space="preserve">Luonnonvarakeskus. Helsinki. </w:t>
      </w:r>
      <w:r>
        <w:t>139</w:t>
      </w:r>
      <w:r w:rsidRPr="009D5E25">
        <w:t xml:space="preserve"> s.</w:t>
      </w:r>
    </w:p>
    <w:p w14:paraId="64BE30E1" w14:textId="4855AA00" w:rsidR="005A0DC2" w:rsidRDefault="005A0DC2" w:rsidP="0049410F">
      <w:pPr>
        <w:pStyle w:val="Alaviitteenteksti"/>
        <w:rPr>
          <w:rStyle w:val="Hyperlinkki"/>
        </w:rPr>
      </w:pPr>
    </w:p>
    <w:p w14:paraId="169520AF" w14:textId="2D0A2AAE" w:rsidR="005A0DC2" w:rsidRDefault="005A0DC2" w:rsidP="0049410F">
      <w:pPr>
        <w:pStyle w:val="Alaviitteenteksti"/>
      </w:pPr>
      <w:r w:rsidRPr="00805873">
        <w:rPr>
          <w:rStyle w:val="Hyperlinkki"/>
        </w:rPr>
        <w:t>http://urn.fi/URN:ISBN:978-952-380-470-8</w:t>
      </w:r>
    </w:p>
    <w:p w14:paraId="5B2F9378" w14:textId="77777777" w:rsidR="005A0DC2" w:rsidRPr="009D5E25" w:rsidRDefault="005A0DC2" w:rsidP="0049410F">
      <w:pPr>
        <w:pStyle w:val="Alaviitteenteksti"/>
      </w:pPr>
    </w:p>
  </w:footnote>
  <w:footnote w:id="4">
    <w:p w14:paraId="5126F03E" w14:textId="73C8329B" w:rsidR="005A0DC2" w:rsidRDefault="005A0DC2">
      <w:pPr>
        <w:pStyle w:val="Alaviitteenteksti"/>
      </w:pPr>
      <w:r>
        <w:rPr>
          <w:rStyle w:val="Alaviitteenviite"/>
        </w:rPr>
        <w:footnoteRef/>
      </w:r>
      <w:r>
        <w:t xml:space="preserve"> Suluissa vuosi 20</w:t>
      </w:r>
      <w:r w:rsidR="00CA7A30">
        <w:t>20</w:t>
      </w:r>
      <w:r>
        <w:t>.</w:t>
      </w:r>
    </w:p>
  </w:footnote>
  <w:footnote w:id="5">
    <w:p w14:paraId="4D71903E" w14:textId="77777777" w:rsidR="001B66F3" w:rsidRDefault="001B66F3" w:rsidP="001B66F3">
      <w:pPr>
        <w:pStyle w:val="Alaviitteenteksti"/>
      </w:pPr>
      <w:r>
        <w:rPr>
          <w:rStyle w:val="Alaviitteenviite"/>
        </w:rPr>
        <w:footnoteRef/>
      </w:r>
      <w:r>
        <w:t xml:space="preserve"> </w:t>
      </w:r>
      <w:r w:rsidRPr="006810E2">
        <w:t>Pöllänen, A. 2020: Suurpetojen aiheuttama vaihtelu metsäpeuravaadinten (Rangifer tarandus fennicus) säilyvyydessä</w:t>
      </w:r>
      <w:r>
        <w:t xml:space="preserve"> </w:t>
      </w:r>
      <w:hyperlink r:id="rId2" w:history="1">
        <w:r w:rsidRPr="0004229A">
          <w:rPr>
            <w:rStyle w:val="Hyperlinkki"/>
          </w:rPr>
          <w:t>http://jultika.oulu.fi/files/nbnfioulu-202004241543.pdf</w:t>
        </w:r>
      </w:hyperlink>
    </w:p>
    <w:p w14:paraId="18B773D7" w14:textId="77777777" w:rsidR="001B66F3" w:rsidRDefault="001B66F3" w:rsidP="001B66F3">
      <w:pPr>
        <w:pStyle w:val="Alaviitteenteksti"/>
      </w:pPr>
    </w:p>
  </w:footnote>
  <w:footnote w:id="6">
    <w:p w14:paraId="306577F9" w14:textId="77777777" w:rsidR="005A0DC2" w:rsidRDefault="005A0DC2">
      <w:pPr>
        <w:pStyle w:val="Alaviitteenteksti"/>
      </w:pPr>
      <w:r>
        <w:rPr>
          <w:rStyle w:val="Alaviitteenviite"/>
        </w:rPr>
        <w:footnoteRef/>
      </w:r>
      <w:r>
        <w:t xml:space="preserve"> </w:t>
      </w:r>
      <w:hyperlink r:id="rId3" w:history="1">
        <w:r w:rsidRPr="00263F7F">
          <w:rPr>
            <w:rStyle w:val="Hyperlinkki"/>
          </w:rPr>
          <w:t>https://curia.europa.eu/juris/document/document.jsf;jsessionid=D741B9124B0D8879C50F97B765DA629C?text=&amp;docid=65994&amp;pageIndex=0&amp;doclang=fi&amp;mode=lst&amp;dir=&amp;occ=first&amp;part=1&amp;cid=8021263</w:t>
        </w:r>
      </w:hyperlink>
      <w:r>
        <w:t xml:space="preserve"> kohta 33.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5A0DC2" w:rsidRDefault="005A0DC2" w:rsidP="006E7AB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F07D11E" w14:textId="77777777" w:rsidR="005A0DC2" w:rsidRDefault="005A0DC2" w:rsidP="006E7ABF">
    <w:pPr>
      <w:pStyle w:val="Yltunniste"/>
      <w:ind w:right="360"/>
    </w:pPr>
  </w:p>
  <w:p w14:paraId="41508A3C" w14:textId="77777777" w:rsidR="005A0DC2" w:rsidRDefault="005A0DC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AB734" w14:textId="17BA50DE" w:rsidR="005A0DC2" w:rsidRDefault="005A0DC2" w:rsidP="006E7AB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833E2E">
      <w:rPr>
        <w:rStyle w:val="Sivunumero"/>
        <w:noProof/>
      </w:rPr>
      <w:t>12</w:t>
    </w:r>
    <w:r>
      <w:rPr>
        <w:rStyle w:val="Sivunumero"/>
      </w:rPr>
      <w:fldChar w:fldCharType="end"/>
    </w:r>
  </w:p>
  <w:p w14:paraId="0C6C2CD5" w14:textId="77777777" w:rsidR="005A0DC2" w:rsidRDefault="005A0DC2" w:rsidP="006E7ABF">
    <w:pPr>
      <w:pStyle w:val="Yltunniste"/>
      <w:ind w:right="360"/>
    </w:pPr>
  </w:p>
  <w:p w14:paraId="709E88E4" w14:textId="77777777" w:rsidR="005A0DC2" w:rsidRDefault="005A0DC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95" w:type="dxa"/>
      <w:tblLayout w:type="fixed"/>
      <w:tblLook w:val="00A0" w:firstRow="1" w:lastRow="0" w:firstColumn="1" w:lastColumn="0" w:noHBand="0" w:noVBand="0"/>
    </w:tblPr>
    <w:tblGrid>
      <w:gridCol w:w="5148"/>
      <w:gridCol w:w="5148"/>
      <w:gridCol w:w="2160"/>
      <w:gridCol w:w="2439"/>
    </w:tblGrid>
    <w:tr w:rsidR="005A0DC2" w:rsidRPr="003B7534" w14:paraId="49294161" w14:textId="77777777" w:rsidTr="72798259">
      <w:trPr>
        <w:trHeight w:val="568"/>
      </w:trPr>
      <w:tc>
        <w:tcPr>
          <w:tcW w:w="5148" w:type="dxa"/>
        </w:tcPr>
        <w:p w14:paraId="0980E26E" w14:textId="77777777" w:rsidR="005A0DC2" w:rsidRPr="00EC25FC" w:rsidRDefault="72798259" w:rsidP="72798259">
          <w:pPr>
            <w:pStyle w:val="MMinisterio"/>
            <w:rPr>
              <w:sz w:val="22"/>
              <w:szCs w:val="22"/>
            </w:rPr>
          </w:pPr>
          <w:r w:rsidRPr="72798259">
            <w:rPr>
              <w:sz w:val="22"/>
              <w:szCs w:val="22"/>
            </w:rPr>
            <w:t>maa- ja metsätalousministeriö</w:t>
          </w:r>
        </w:p>
      </w:tc>
      <w:tc>
        <w:tcPr>
          <w:tcW w:w="5148" w:type="dxa"/>
        </w:tcPr>
        <w:tbl>
          <w:tblPr>
            <w:tblW w:w="0" w:type="auto"/>
            <w:tblLayout w:type="fixed"/>
            <w:tblLook w:val="00A0" w:firstRow="1" w:lastRow="0" w:firstColumn="1" w:lastColumn="0" w:noHBand="0" w:noVBand="0"/>
          </w:tblPr>
          <w:tblGrid>
            <w:gridCol w:w="2160"/>
            <w:gridCol w:w="2517"/>
          </w:tblGrid>
          <w:tr w:rsidR="005A0DC2" w:rsidRPr="00EC25FC" w14:paraId="48A70535" w14:textId="77777777" w:rsidTr="72798259">
            <w:tc>
              <w:tcPr>
                <w:tcW w:w="2160" w:type="dxa"/>
              </w:tcPr>
              <w:p w14:paraId="7DF60BE5" w14:textId="77777777" w:rsidR="005A0DC2" w:rsidRPr="00EC25FC" w:rsidRDefault="72798259" w:rsidP="72798259">
                <w:pPr>
                  <w:pStyle w:val="MAsiakirjatyyppi"/>
                  <w:rPr>
                    <w:sz w:val="22"/>
                    <w:szCs w:val="22"/>
                  </w:rPr>
                </w:pPr>
                <w:r w:rsidRPr="72798259">
                  <w:rPr>
                    <w:sz w:val="22"/>
                    <w:szCs w:val="22"/>
                  </w:rPr>
                  <w:t>Muistio</w:t>
                </w:r>
              </w:p>
            </w:tc>
            <w:tc>
              <w:tcPr>
                <w:tcW w:w="2517" w:type="dxa"/>
              </w:tcPr>
              <w:p w14:paraId="69E2BB2B" w14:textId="77777777" w:rsidR="005A0DC2" w:rsidRPr="00EC25FC" w:rsidRDefault="005A0DC2" w:rsidP="007115DD">
                <w:pPr>
                  <w:pStyle w:val="MLiite"/>
                  <w:rPr>
                    <w:sz w:val="22"/>
                    <w:szCs w:val="22"/>
                  </w:rPr>
                </w:pPr>
              </w:p>
            </w:tc>
          </w:tr>
          <w:tr w:rsidR="005A0DC2" w:rsidRPr="003B7534" w14:paraId="1312B7EB" w14:textId="77777777" w:rsidTr="72798259">
            <w:tc>
              <w:tcPr>
                <w:tcW w:w="2160" w:type="dxa"/>
              </w:tcPr>
              <w:p w14:paraId="4ADB7D51" w14:textId="09E6B144" w:rsidR="005A0DC2" w:rsidRPr="00EC25FC" w:rsidRDefault="00E36DD0" w:rsidP="72798259">
                <w:pPr>
                  <w:pStyle w:val="Mpaivamaara"/>
                  <w:rPr>
                    <w:sz w:val="22"/>
                    <w:szCs w:val="22"/>
                  </w:rPr>
                </w:pPr>
                <w:r>
                  <w:rPr>
                    <w:sz w:val="22"/>
                    <w:szCs w:val="22"/>
                  </w:rPr>
                  <w:t>12.12</w:t>
                </w:r>
                <w:r w:rsidR="72798259" w:rsidRPr="72798259">
                  <w:rPr>
                    <w:sz w:val="22"/>
                    <w:szCs w:val="22"/>
                  </w:rPr>
                  <w:t>.2022</w:t>
                </w:r>
              </w:p>
            </w:tc>
            <w:tc>
              <w:tcPr>
                <w:tcW w:w="2517" w:type="dxa"/>
              </w:tcPr>
              <w:p w14:paraId="2F40D497" w14:textId="1861C762" w:rsidR="005A0DC2" w:rsidRPr="00EC25FC" w:rsidRDefault="72798259" w:rsidP="72798259">
                <w:pPr>
                  <w:pStyle w:val="MDnro"/>
                  <w:rPr>
                    <w:sz w:val="22"/>
                    <w:szCs w:val="22"/>
                  </w:rPr>
                </w:pPr>
                <w:r w:rsidRPr="72798259">
                  <w:rPr>
                    <w:sz w:val="22"/>
                    <w:szCs w:val="22"/>
                  </w:rPr>
                  <w:t>Dnro VN/31566/2022</w:t>
                </w:r>
              </w:p>
            </w:tc>
          </w:tr>
        </w:tbl>
        <w:p w14:paraId="57C0D796" w14:textId="77777777" w:rsidR="005A0DC2" w:rsidRDefault="005A0DC2" w:rsidP="007115DD">
          <w:pPr>
            <w:pStyle w:val="MMinisterio"/>
          </w:pPr>
        </w:p>
      </w:tc>
      <w:tc>
        <w:tcPr>
          <w:tcW w:w="2160" w:type="dxa"/>
        </w:tcPr>
        <w:p w14:paraId="0D142F6F" w14:textId="77777777" w:rsidR="005A0DC2" w:rsidRDefault="005A0DC2" w:rsidP="007115DD">
          <w:pPr>
            <w:pStyle w:val="MAsiakirjatyyppi"/>
          </w:pPr>
        </w:p>
      </w:tc>
      <w:tc>
        <w:tcPr>
          <w:tcW w:w="2439" w:type="dxa"/>
        </w:tcPr>
        <w:p w14:paraId="4475AD14" w14:textId="77777777" w:rsidR="005A0DC2" w:rsidRPr="00504143" w:rsidRDefault="005A0DC2" w:rsidP="007115DD">
          <w:pPr>
            <w:pStyle w:val="MLiite"/>
            <w:rPr>
              <w:b w:val="0"/>
              <w:sz w:val="16"/>
              <w:szCs w:val="16"/>
            </w:rPr>
          </w:pPr>
        </w:p>
      </w:tc>
    </w:tr>
    <w:tr w:rsidR="005A0DC2" w:rsidRPr="00D003B9" w14:paraId="471D7A24" w14:textId="77777777" w:rsidTr="72798259">
      <w:trPr>
        <w:trHeight w:val="728"/>
      </w:trPr>
      <w:tc>
        <w:tcPr>
          <w:tcW w:w="5148" w:type="dxa"/>
        </w:tcPr>
        <w:p w14:paraId="5E70A2E0" w14:textId="77777777" w:rsidR="005A0DC2" w:rsidRPr="00EC25FC" w:rsidRDefault="72798259" w:rsidP="72798259">
          <w:pPr>
            <w:pStyle w:val="MVirkanimike"/>
            <w:rPr>
              <w:sz w:val="22"/>
              <w:szCs w:val="22"/>
            </w:rPr>
          </w:pPr>
          <w:r w:rsidRPr="72798259">
            <w:rPr>
              <w:sz w:val="22"/>
              <w:szCs w:val="22"/>
            </w:rPr>
            <w:t>Neuvotteleva virkamies</w:t>
          </w:r>
        </w:p>
        <w:p w14:paraId="10997D7E" w14:textId="77777777" w:rsidR="005A0DC2" w:rsidRPr="00EC25FC" w:rsidRDefault="72798259" w:rsidP="72798259">
          <w:pPr>
            <w:pStyle w:val="MNormaali"/>
            <w:rPr>
              <w:sz w:val="22"/>
              <w:szCs w:val="22"/>
            </w:rPr>
          </w:pPr>
          <w:r w:rsidRPr="72798259">
            <w:rPr>
              <w:sz w:val="22"/>
              <w:szCs w:val="22"/>
              <w:lang w:eastAsia="en-US"/>
            </w:rPr>
            <w:t>Sami Niemi</w:t>
          </w:r>
        </w:p>
        <w:p w14:paraId="120C4E94" w14:textId="77777777" w:rsidR="005A0DC2" w:rsidRPr="00EC25FC" w:rsidRDefault="005A0DC2" w:rsidP="007115DD">
          <w:pPr>
            <w:pStyle w:val="MVirkanimike"/>
            <w:rPr>
              <w:sz w:val="22"/>
              <w:szCs w:val="22"/>
            </w:rPr>
          </w:pPr>
        </w:p>
        <w:p w14:paraId="632FCCD3" w14:textId="77777777" w:rsidR="005A0DC2" w:rsidRPr="00EC25FC" w:rsidRDefault="72798259" w:rsidP="72798259">
          <w:pPr>
            <w:pStyle w:val="MVirkanimike"/>
            <w:rPr>
              <w:sz w:val="22"/>
              <w:szCs w:val="22"/>
            </w:rPr>
          </w:pPr>
          <w:r w:rsidRPr="72798259">
            <w:rPr>
              <w:sz w:val="22"/>
              <w:szCs w:val="22"/>
            </w:rPr>
            <w:t>Erityisasiantuntija</w:t>
          </w:r>
        </w:p>
      </w:tc>
      <w:tc>
        <w:tcPr>
          <w:tcW w:w="5148" w:type="dxa"/>
        </w:tcPr>
        <w:p w14:paraId="42AFC42D" w14:textId="77777777" w:rsidR="005A0DC2" w:rsidRPr="00CF7EBA" w:rsidRDefault="005A0DC2" w:rsidP="007115DD">
          <w:pPr>
            <w:pStyle w:val="MNormaali"/>
            <w:rPr>
              <w:lang w:eastAsia="en-US"/>
            </w:rPr>
          </w:pPr>
        </w:p>
      </w:tc>
      <w:tc>
        <w:tcPr>
          <w:tcW w:w="2160" w:type="dxa"/>
        </w:tcPr>
        <w:p w14:paraId="271CA723" w14:textId="77777777" w:rsidR="005A0DC2" w:rsidRDefault="005A0DC2" w:rsidP="007115DD">
          <w:pPr>
            <w:pStyle w:val="Mpaivamaara"/>
          </w:pPr>
        </w:p>
      </w:tc>
      <w:tc>
        <w:tcPr>
          <w:tcW w:w="2439" w:type="dxa"/>
        </w:tcPr>
        <w:p w14:paraId="75FBE423" w14:textId="77777777" w:rsidR="005A0DC2" w:rsidRDefault="005A0DC2" w:rsidP="007115DD">
          <w:pPr>
            <w:pStyle w:val="MDnro"/>
          </w:pPr>
        </w:p>
      </w:tc>
    </w:tr>
    <w:tr w:rsidR="005A0DC2" w:rsidRPr="003B7534" w14:paraId="5A0FDD18" w14:textId="77777777" w:rsidTr="72798259">
      <w:tc>
        <w:tcPr>
          <w:tcW w:w="5148" w:type="dxa"/>
        </w:tcPr>
        <w:p w14:paraId="751096C0" w14:textId="77777777" w:rsidR="005A0DC2" w:rsidRPr="00EC25FC" w:rsidRDefault="72798259" w:rsidP="72798259">
          <w:pPr>
            <w:pStyle w:val="MNimi"/>
            <w:rPr>
              <w:sz w:val="22"/>
              <w:szCs w:val="22"/>
            </w:rPr>
          </w:pPr>
          <w:r w:rsidRPr="72798259">
            <w:rPr>
              <w:sz w:val="22"/>
              <w:szCs w:val="22"/>
            </w:rPr>
            <w:t>Jussi Laanikari</w:t>
          </w:r>
        </w:p>
      </w:tc>
      <w:tc>
        <w:tcPr>
          <w:tcW w:w="5148" w:type="dxa"/>
        </w:tcPr>
        <w:p w14:paraId="2D3F0BEC" w14:textId="77777777" w:rsidR="005A0DC2" w:rsidRPr="009B1A3E" w:rsidRDefault="005A0DC2" w:rsidP="007115DD">
          <w:pPr>
            <w:pStyle w:val="MNimi"/>
          </w:pPr>
        </w:p>
      </w:tc>
      <w:tc>
        <w:tcPr>
          <w:tcW w:w="2160" w:type="dxa"/>
        </w:tcPr>
        <w:p w14:paraId="75CF4315" w14:textId="77777777" w:rsidR="005A0DC2" w:rsidRDefault="005A0DC2" w:rsidP="007115DD">
          <w:pPr>
            <w:pStyle w:val="MAsiakirjanTila"/>
          </w:pPr>
        </w:p>
      </w:tc>
      <w:tc>
        <w:tcPr>
          <w:tcW w:w="2439" w:type="dxa"/>
        </w:tcPr>
        <w:p w14:paraId="3CB648E9" w14:textId="77777777" w:rsidR="005A0DC2" w:rsidRDefault="005A0DC2" w:rsidP="007115DD">
          <w:pPr>
            <w:pStyle w:val="MAsiakirjanTila"/>
          </w:pPr>
        </w:p>
      </w:tc>
    </w:tr>
  </w:tbl>
  <w:p w14:paraId="0C178E9E" w14:textId="77777777" w:rsidR="005A0DC2" w:rsidRPr="003B7534" w:rsidRDefault="005A0DC2" w:rsidP="007B5A7F">
    <w:pPr>
      <w:pStyle w:val="Yltunniste"/>
      <w:tabs>
        <w:tab w:val="clear" w:pos="4819"/>
        <w:tab w:val="clear" w:pos="9638"/>
        <w:tab w:val="left" w:pos="2840"/>
      </w:tabs>
      <w:rPr>
        <w:lang w:val="fi-FI"/>
      </w:rPr>
    </w:pPr>
    <w:r>
      <w:rPr>
        <w:lang w:val="fi-F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4D1F"/>
    <w:multiLevelType w:val="hybridMultilevel"/>
    <w:tmpl w:val="E570853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97174A"/>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2" w15:restartNumberingAfterBreak="0">
    <w:nsid w:val="28156067"/>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2919574C"/>
    <w:multiLevelType w:val="hybridMultilevel"/>
    <w:tmpl w:val="89A2A4D8"/>
    <w:lvl w:ilvl="0" w:tplc="040B0005">
      <w:start w:val="1"/>
      <w:numFmt w:val="bullet"/>
      <w:lvlText w:val=""/>
      <w:lvlJc w:val="left"/>
      <w:pPr>
        <w:tabs>
          <w:tab w:val="num" w:pos="2475"/>
        </w:tabs>
        <w:ind w:left="2475" w:hanging="360"/>
      </w:pPr>
      <w:rPr>
        <w:rFonts w:ascii="Wingdings" w:hAnsi="Wingdings" w:hint="default"/>
      </w:rPr>
    </w:lvl>
    <w:lvl w:ilvl="1" w:tplc="040B0003" w:tentative="1">
      <w:start w:val="1"/>
      <w:numFmt w:val="bullet"/>
      <w:lvlText w:val="o"/>
      <w:lvlJc w:val="left"/>
      <w:pPr>
        <w:tabs>
          <w:tab w:val="num" w:pos="3195"/>
        </w:tabs>
        <w:ind w:left="3195" w:hanging="360"/>
      </w:pPr>
      <w:rPr>
        <w:rFonts w:ascii="Courier New" w:hAnsi="Courier New" w:hint="default"/>
      </w:rPr>
    </w:lvl>
    <w:lvl w:ilvl="2" w:tplc="040B0005" w:tentative="1">
      <w:start w:val="1"/>
      <w:numFmt w:val="bullet"/>
      <w:lvlText w:val=""/>
      <w:lvlJc w:val="left"/>
      <w:pPr>
        <w:tabs>
          <w:tab w:val="num" w:pos="3915"/>
        </w:tabs>
        <w:ind w:left="3915" w:hanging="360"/>
      </w:pPr>
      <w:rPr>
        <w:rFonts w:ascii="Wingdings" w:hAnsi="Wingdings" w:hint="default"/>
      </w:rPr>
    </w:lvl>
    <w:lvl w:ilvl="3" w:tplc="040B0001" w:tentative="1">
      <w:start w:val="1"/>
      <w:numFmt w:val="bullet"/>
      <w:lvlText w:val=""/>
      <w:lvlJc w:val="left"/>
      <w:pPr>
        <w:tabs>
          <w:tab w:val="num" w:pos="4635"/>
        </w:tabs>
        <w:ind w:left="4635" w:hanging="360"/>
      </w:pPr>
      <w:rPr>
        <w:rFonts w:ascii="Symbol" w:hAnsi="Symbol" w:hint="default"/>
      </w:rPr>
    </w:lvl>
    <w:lvl w:ilvl="4" w:tplc="040B0003" w:tentative="1">
      <w:start w:val="1"/>
      <w:numFmt w:val="bullet"/>
      <w:lvlText w:val="o"/>
      <w:lvlJc w:val="left"/>
      <w:pPr>
        <w:tabs>
          <w:tab w:val="num" w:pos="5355"/>
        </w:tabs>
        <w:ind w:left="5355" w:hanging="360"/>
      </w:pPr>
      <w:rPr>
        <w:rFonts w:ascii="Courier New" w:hAnsi="Courier New" w:hint="default"/>
      </w:rPr>
    </w:lvl>
    <w:lvl w:ilvl="5" w:tplc="040B0005" w:tentative="1">
      <w:start w:val="1"/>
      <w:numFmt w:val="bullet"/>
      <w:lvlText w:val=""/>
      <w:lvlJc w:val="left"/>
      <w:pPr>
        <w:tabs>
          <w:tab w:val="num" w:pos="6075"/>
        </w:tabs>
        <w:ind w:left="6075" w:hanging="360"/>
      </w:pPr>
      <w:rPr>
        <w:rFonts w:ascii="Wingdings" w:hAnsi="Wingdings" w:hint="default"/>
      </w:rPr>
    </w:lvl>
    <w:lvl w:ilvl="6" w:tplc="040B0001" w:tentative="1">
      <w:start w:val="1"/>
      <w:numFmt w:val="bullet"/>
      <w:lvlText w:val=""/>
      <w:lvlJc w:val="left"/>
      <w:pPr>
        <w:tabs>
          <w:tab w:val="num" w:pos="6795"/>
        </w:tabs>
        <w:ind w:left="6795" w:hanging="360"/>
      </w:pPr>
      <w:rPr>
        <w:rFonts w:ascii="Symbol" w:hAnsi="Symbol" w:hint="default"/>
      </w:rPr>
    </w:lvl>
    <w:lvl w:ilvl="7" w:tplc="040B0003" w:tentative="1">
      <w:start w:val="1"/>
      <w:numFmt w:val="bullet"/>
      <w:lvlText w:val="o"/>
      <w:lvlJc w:val="left"/>
      <w:pPr>
        <w:tabs>
          <w:tab w:val="num" w:pos="7515"/>
        </w:tabs>
        <w:ind w:left="7515" w:hanging="360"/>
      </w:pPr>
      <w:rPr>
        <w:rFonts w:ascii="Courier New" w:hAnsi="Courier New" w:hint="default"/>
      </w:rPr>
    </w:lvl>
    <w:lvl w:ilvl="8" w:tplc="040B0005" w:tentative="1">
      <w:start w:val="1"/>
      <w:numFmt w:val="bullet"/>
      <w:lvlText w:val=""/>
      <w:lvlJc w:val="left"/>
      <w:pPr>
        <w:tabs>
          <w:tab w:val="num" w:pos="8235"/>
        </w:tabs>
        <w:ind w:left="8235" w:hanging="360"/>
      </w:pPr>
      <w:rPr>
        <w:rFonts w:ascii="Wingdings" w:hAnsi="Wingdings" w:hint="default"/>
      </w:rPr>
    </w:lvl>
  </w:abstractNum>
  <w:abstractNum w:abstractNumId="4" w15:restartNumberingAfterBreak="0">
    <w:nsid w:val="293918C6"/>
    <w:multiLevelType w:val="hybridMultilevel"/>
    <w:tmpl w:val="20F0E696"/>
    <w:lvl w:ilvl="0" w:tplc="FE12906A">
      <w:start w:val="16"/>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BE236EB"/>
    <w:multiLevelType w:val="multilevel"/>
    <w:tmpl w:val="E114517E"/>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6" w15:restartNumberingAfterBreak="0">
    <w:nsid w:val="2E6B7EEC"/>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7" w15:restartNumberingAfterBreak="0">
    <w:nsid w:val="2ECA2B2F"/>
    <w:multiLevelType w:val="hybridMultilevel"/>
    <w:tmpl w:val="B96AA8E0"/>
    <w:lvl w:ilvl="0" w:tplc="1A5A5C82">
      <w:start w:val="1"/>
      <w:numFmt w:val="bullet"/>
      <w:lvlText w:val="•"/>
      <w:lvlJc w:val="left"/>
      <w:pPr>
        <w:tabs>
          <w:tab w:val="num" w:pos="720"/>
        </w:tabs>
        <w:ind w:left="720" w:hanging="360"/>
      </w:pPr>
      <w:rPr>
        <w:rFonts w:ascii="Arial" w:hAnsi="Arial" w:hint="default"/>
      </w:rPr>
    </w:lvl>
    <w:lvl w:ilvl="1" w:tplc="3D96FB4E" w:tentative="1">
      <w:start w:val="1"/>
      <w:numFmt w:val="bullet"/>
      <w:lvlText w:val="•"/>
      <w:lvlJc w:val="left"/>
      <w:pPr>
        <w:tabs>
          <w:tab w:val="num" w:pos="1440"/>
        </w:tabs>
        <w:ind w:left="1440" w:hanging="360"/>
      </w:pPr>
      <w:rPr>
        <w:rFonts w:ascii="Arial" w:hAnsi="Arial" w:hint="default"/>
      </w:rPr>
    </w:lvl>
    <w:lvl w:ilvl="2" w:tplc="AC8CF370" w:tentative="1">
      <w:start w:val="1"/>
      <w:numFmt w:val="bullet"/>
      <w:lvlText w:val="•"/>
      <w:lvlJc w:val="left"/>
      <w:pPr>
        <w:tabs>
          <w:tab w:val="num" w:pos="2160"/>
        </w:tabs>
        <w:ind w:left="2160" w:hanging="360"/>
      </w:pPr>
      <w:rPr>
        <w:rFonts w:ascii="Arial" w:hAnsi="Arial" w:hint="default"/>
      </w:rPr>
    </w:lvl>
    <w:lvl w:ilvl="3" w:tplc="AB880C74" w:tentative="1">
      <w:start w:val="1"/>
      <w:numFmt w:val="bullet"/>
      <w:lvlText w:val="•"/>
      <w:lvlJc w:val="left"/>
      <w:pPr>
        <w:tabs>
          <w:tab w:val="num" w:pos="2880"/>
        </w:tabs>
        <w:ind w:left="2880" w:hanging="360"/>
      </w:pPr>
      <w:rPr>
        <w:rFonts w:ascii="Arial" w:hAnsi="Arial" w:hint="default"/>
      </w:rPr>
    </w:lvl>
    <w:lvl w:ilvl="4" w:tplc="277E58C6" w:tentative="1">
      <w:start w:val="1"/>
      <w:numFmt w:val="bullet"/>
      <w:lvlText w:val="•"/>
      <w:lvlJc w:val="left"/>
      <w:pPr>
        <w:tabs>
          <w:tab w:val="num" w:pos="3600"/>
        </w:tabs>
        <w:ind w:left="3600" w:hanging="360"/>
      </w:pPr>
      <w:rPr>
        <w:rFonts w:ascii="Arial" w:hAnsi="Arial" w:hint="default"/>
      </w:rPr>
    </w:lvl>
    <w:lvl w:ilvl="5" w:tplc="10F4C98E" w:tentative="1">
      <w:start w:val="1"/>
      <w:numFmt w:val="bullet"/>
      <w:lvlText w:val="•"/>
      <w:lvlJc w:val="left"/>
      <w:pPr>
        <w:tabs>
          <w:tab w:val="num" w:pos="4320"/>
        </w:tabs>
        <w:ind w:left="4320" w:hanging="360"/>
      </w:pPr>
      <w:rPr>
        <w:rFonts w:ascii="Arial" w:hAnsi="Arial" w:hint="default"/>
      </w:rPr>
    </w:lvl>
    <w:lvl w:ilvl="6" w:tplc="FD3E01B4" w:tentative="1">
      <w:start w:val="1"/>
      <w:numFmt w:val="bullet"/>
      <w:lvlText w:val="•"/>
      <w:lvlJc w:val="left"/>
      <w:pPr>
        <w:tabs>
          <w:tab w:val="num" w:pos="5040"/>
        </w:tabs>
        <w:ind w:left="5040" w:hanging="360"/>
      </w:pPr>
      <w:rPr>
        <w:rFonts w:ascii="Arial" w:hAnsi="Arial" w:hint="default"/>
      </w:rPr>
    </w:lvl>
    <w:lvl w:ilvl="7" w:tplc="965490F6" w:tentative="1">
      <w:start w:val="1"/>
      <w:numFmt w:val="bullet"/>
      <w:lvlText w:val="•"/>
      <w:lvlJc w:val="left"/>
      <w:pPr>
        <w:tabs>
          <w:tab w:val="num" w:pos="5760"/>
        </w:tabs>
        <w:ind w:left="5760" w:hanging="360"/>
      </w:pPr>
      <w:rPr>
        <w:rFonts w:ascii="Arial" w:hAnsi="Arial" w:hint="default"/>
      </w:rPr>
    </w:lvl>
    <w:lvl w:ilvl="8" w:tplc="C388E2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FB3740"/>
    <w:multiLevelType w:val="hybridMultilevel"/>
    <w:tmpl w:val="8B4204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64932B6"/>
    <w:multiLevelType w:val="hybridMultilevel"/>
    <w:tmpl w:val="68EC9DD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8E1189"/>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11" w15:restartNumberingAfterBreak="0">
    <w:nsid w:val="4B9A09B0"/>
    <w:multiLevelType w:val="multilevel"/>
    <w:tmpl w:val="BE6A8846"/>
    <w:lvl w:ilvl="0">
      <w:start w:val="1"/>
      <w:numFmt w:val="decimal"/>
      <w:lvlText w:val="%1"/>
      <w:lvlJc w:val="left"/>
      <w:pPr>
        <w:tabs>
          <w:tab w:val="num" w:pos="1010"/>
        </w:tabs>
        <w:ind w:left="1010" w:hanging="432"/>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pStyle w:val="Otsikko3"/>
      <w:lvlText w:val="%1.%2.%3"/>
      <w:lvlJc w:val="left"/>
      <w:pPr>
        <w:tabs>
          <w:tab w:val="num" w:pos="1298"/>
        </w:tabs>
        <w:ind w:left="1298" w:hanging="720"/>
      </w:pPr>
      <w:rPr>
        <w:rFonts w:cs="Times New Roman" w:hint="default"/>
      </w:rPr>
    </w:lvl>
    <w:lvl w:ilvl="3">
      <w:start w:val="1"/>
      <w:numFmt w:val="decimal"/>
      <w:pStyle w:val="Otsikko4"/>
      <w:lvlText w:val="%1.%2.%3.%4"/>
      <w:lvlJc w:val="left"/>
      <w:pPr>
        <w:tabs>
          <w:tab w:val="num" w:pos="1442"/>
        </w:tabs>
        <w:ind w:left="1442" w:hanging="864"/>
      </w:pPr>
      <w:rPr>
        <w:rFonts w:cs="Times New Roman" w:hint="default"/>
      </w:rPr>
    </w:lvl>
    <w:lvl w:ilvl="4">
      <w:start w:val="1"/>
      <w:numFmt w:val="decimal"/>
      <w:pStyle w:val="Otsikko5"/>
      <w:lvlText w:val="%1.%2.%3.%4.%5"/>
      <w:lvlJc w:val="left"/>
      <w:pPr>
        <w:tabs>
          <w:tab w:val="num" w:pos="1586"/>
        </w:tabs>
        <w:ind w:left="1586" w:hanging="1008"/>
      </w:pPr>
      <w:rPr>
        <w:rFonts w:cs="Times New Roman" w:hint="default"/>
      </w:rPr>
    </w:lvl>
    <w:lvl w:ilvl="5">
      <w:start w:val="1"/>
      <w:numFmt w:val="decimal"/>
      <w:pStyle w:val="Otsikko6"/>
      <w:lvlText w:val="%1.%2.%3.%4.%5.%6"/>
      <w:lvlJc w:val="left"/>
      <w:pPr>
        <w:tabs>
          <w:tab w:val="num" w:pos="1730"/>
        </w:tabs>
        <w:ind w:left="1730" w:hanging="1152"/>
      </w:pPr>
      <w:rPr>
        <w:rFonts w:cs="Times New Roman" w:hint="default"/>
      </w:rPr>
    </w:lvl>
    <w:lvl w:ilvl="6">
      <w:start w:val="1"/>
      <w:numFmt w:val="decimal"/>
      <w:pStyle w:val="Otsikko7"/>
      <w:lvlText w:val="%1.%2.%3.%4.%5.%6.%7"/>
      <w:lvlJc w:val="left"/>
      <w:pPr>
        <w:tabs>
          <w:tab w:val="num" w:pos="1874"/>
        </w:tabs>
        <w:ind w:left="1874" w:hanging="1296"/>
      </w:pPr>
      <w:rPr>
        <w:rFonts w:cs="Times New Roman" w:hint="default"/>
      </w:rPr>
    </w:lvl>
    <w:lvl w:ilvl="7">
      <w:start w:val="1"/>
      <w:numFmt w:val="decimal"/>
      <w:pStyle w:val="Otsikko8"/>
      <w:lvlText w:val="%1.%2.%3.%4.%5.%6.%7.%8"/>
      <w:lvlJc w:val="left"/>
      <w:pPr>
        <w:tabs>
          <w:tab w:val="num" w:pos="2018"/>
        </w:tabs>
        <w:ind w:left="2018" w:hanging="1440"/>
      </w:pPr>
      <w:rPr>
        <w:rFonts w:cs="Times New Roman" w:hint="default"/>
      </w:rPr>
    </w:lvl>
    <w:lvl w:ilvl="8">
      <w:start w:val="1"/>
      <w:numFmt w:val="decimal"/>
      <w:pStyle w:val="Otsikko9"/>
      <w:lvlText w:val="%1.%2.%3.%4.%5.%6.%7.%8.%9"/>
      <w:lvlJc w:val="left"/>
      <w:pPr>
        <w:tabs>
          <w:tab w:val="num" w:pos="2162"/>
        </w:tabs>
        <w:ind w:left="2162" w:hanging="1584"/>
      </w:pPr>
      <w:rPr>
        <w:rFonts w:cs="Times New Roman" w:hint="default"/>
      </w:rPr>
    </w:lvl>
  </w:abstractNum>
  <w:abstractNum w:abstractNumId="12" w15:restartNumberingAfterBreak="0">
    <w:nsid w:val="4F1A5016"/>
    <w:multiLevelType w:val="hybridMultilevel"/>
    <w:tmpl w:val="26A00A36"/>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BB7220"/>
    <w:multiLevelType w:val="hybridMultilevel"/>
    <w:tmpl w:val="A46420BE"/>
    <w:lvl w:ilvl="0" w:tplc="FE12906A">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7661C52"/>
    <w:multiLevelType w:val="hybridMultilevel"/>
    <w:tmpl w:val="D0168B3E"/>
    <w:lvl w:ilvl="0" w:tplc="FE12906A">
      <w:start w:val="16"/>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7E06F78"/>
    <w:multiLevelType w:val="hybridMultilevel"/>
    <w:tmpl w:val="E35E1544"/>
    <w:lvl w:ilvl="0" w:tplc="8C2636C8">
      <w:start w:val="10"/>
      <w:numFmt w:val="bullet"/>
      <w:lvlText w:val="-"/>
      <w:lvlJc w:val="left"/>
      <w:pPr>
        <w:ind w:left="2968" w:hanging="360"/>
      </w:pPr>
      <w:rPr>
        <w:rFonts w:ascii="Times New Roman" w:eastAsia="Times New Roman" w:hAnsi="Times New Roman" w:cs="Times New Roman" w:hint="default"/>
      </w:rPr>
    </w:lvl>
    <w:lvl w:ilvl="1" w:tplc="040B0003">
      <w:start w:val="1"/>
      <w:numFmt w:val="bullet"/>
      <w:lvlText w:val="o"/>
      <w:lvlJc w:val="left"/>
      <w:pPr>
        <w:ind w:left="3688" w:hanging="360"/>
      </w:pPr>
      <w:rPr>
        <w:rFonts w:ascii="Courier New" w:hAnsi="Courier New" w:cs="Courier New" w:hint="default"/>
      </w:rPr>
    </w:lvl>
    <w:lvl w:ilvl="2" w:tplc="040B0005">
      <w:start w:val="1"/>
      <w:numFmt w:val="bullet"/>
      <w:lvlText w:val=""/>
      <w:lvlJc w:val="left"/>
      <w:pPr>
        <w:ind w:left="4408" w:hanging="360"/>
      </w:pPr>
      <w:rPr>
        <w:rFonts w:ascii="Wingdings" w:hAnsi="Wingdings" w:hint="default"/>
      </w:rPr>
    </w:lvl>
    <w:lvl w:ilvl="3" w:tplc="040B0001">
      <w:start w:val="1"/>
      <w:numFmt w:val="bullet"/>
      <w:lvlText w:val=""/>
      <w:lvlJc w:val="left"/>
      <w:pPr>
        <w:ind w:left="5128" w:hanging="360"/>
      </w:pPr>
      <w:rPr>
        <w:rFonts w:ascii="Symbol" w:hAnsi="Symbol" w:hint="default"/>
      </w:rPr>
    </w:lvl>
    <w:lvl w:ilvl="4" w:tplc="040B0003">
      <w:start w:val="1"/>
      <w:numFmt w:val="bullet"/>
      <w:lvlText w:val="o"/>
      <w:lvlJc w:val="left"/>
      <w:pPr>
        <w:ind w:left="5848" w:hanging="360"/>
      </w:pPr>
      <w:rPr>
        <w:rFonts w:ascii="Courier New" w:hAnsi="Courier New" w:cs="Courier New" w:hint="default"/>
      </w:rPr>
    </w:lvl>
    <w:lvl w:ilvl="5" w:tplc="040B0005">
      <w:start w:val="1"/>
      <w:numFmt w:val="bullet"/>
      <w:lvlText w:val=""/>
      <w:lvlJc w:val="left"/>
      <w:pPr>
        <w:ind w:left="6568" w:hanging="360"/>
      </w:pPr>
      <w:rPr>
        <w:rFonts w:ascii="Wingdings" w:hAnsi="Wingdings" w:hint="default"/>
      </w:rPr>
    </w:lvl>
    <w:lvl w:ilvl="6" w:tplc="040B0001">
      <w:start w:val="1"/>
      <w:numFmt w:val="bullet"/>
      <w:lvlText w:val=""/>
      <w:lvlJc w:val="left"/>
      <w:pPr>
        <w:ind w:left="7288" w:hanging="360"/>
      </w:pPr>
      <w:rPr>
        <w:rFonts w:ascii="Symbol" w:hAnsi="Symbol" w:hint="default"/>
      </w:rPr>
    </w:lvl>
    <w:lvl w:ilvl="7" w:tplc="040B0003">
      <w:start w:val="1"/>
      <w:numFmt w:val="bullet"/>
      <w:lvlText w:val="o"/>
      <w:lvlJc w:val="left"/>
      <w:pPr>
        <w:ind w:left="8008" w:hanging="360"/>
      </w:pPr>
      <w:rPr>
        <w:rFonts w:ascii="Courier New" w:hAnsi="Courier New" w:cs="Courier New" w:hint="default"/>
      </w:rPr>
    </w:lvl>
    <w:lvl w:ilvl="8" w:tplc="040B0005">
      <w:start w:val="1"/>
      <w:numFmt w:val="bullet"/>
      <w:lvlText w:val=""/>
      <w:lvlJc w:val="left"/>
      <w:pPr>
        <w:ind w:left="8728" w:hanging="360"/>
      </w:pPr>
      <w:rPr>
        <w:rFonts w:ascii="Wingdings" w:hAnsi="Wingdings" w:hint="default"/>
      </w:rPr>
    </w:lvl>
  </w:abstractNum>
  <w:abstractNum w:abstractNumId="16" w15:restartNumberingAfterBreak="0">
    <w:nsid w:val="618D380B"/>
    <w:multiLevelType w:val="hybridMultilevel"/>
    <w:tmpl w:val="7B001186"/>
    <w:lvl w:ilvl="0" w:tplc="040B000F">
      <w:start w:val="1"/>
      <w:numFmt w:val="decimal"/>
      <w:lvlText w:val="%1."/>
      <w:lvlJc w:val="left"/>
      <w:pPr>
        <w:tabs>
          <w:tab w:val="num" w:pos="720"/>
        </w:tabs>
        <w:ind w:left="720" w:hanging="360"/>
      </w:pPr>
      <w:rPr>
        <w:rFonts w:cs="Times New Roman"/>
      </w:rPr>
    </w:lvl>
    <w:lvl w:ilvl="1" w:tplc="040B0019" w:tentative="1">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2AF2CFE"/>
    <w:multiLevelType w:val="multilevel"/>
    <w:tmpl w:val="3868504C"/>
    <w:lvl w:ilvl="0">
      <w:start w:val="1"/>
      <w:numFmt w:val="decimal"/>
      <w:pStyle w:val="MNumeroitu1Otsikkotaso"/>
      <w:lvlText w:val="%1"/>
      <w:lvlJc w:val="left"/>
      <w:pPr>
        <w:tabs>
          <w:tab w:val="num" w:pos="431"/>
        </w:tabs>
        <w:ind w:left="431" w:hanging="431"/>
      </w:pPr>
      <w:rPr>
        <w:rFonts w:cs="Times New Roman" w:hint="default"/>
      </w:rPr>
    </w:lvl>
    <w:lvl w:ilvl="1">
      <w:start w:val="1"/>
      <w:numFmt w:val="decimal"/>
      <w:pStyle w:val="MNumeroitu2Otsikkotaso"/>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18" w15:restartNumberingAfterBreak="0">
    <w:nsid w:val="6C333EF5"/>
    <w:multiLevelType w:val="hybridMultilevel"/>
    <w:tmpl w:val="0F12918C"/>
    <w:lvl w:ilvl="0" w:tplc="5AE2F956">
      <w:numFmt w:val="bullet"/>
      <w:lvlText w:val=""/>
      <w:lvlJc w:val="left"/>
      <w:pPr>
        <w:ind w:left="927" w:hanging="360"/>
      </w:pPr>
      <w:rPr>
        <w:rFonts w:ascii="Symbol" w:eastAsia="Times New Roman" w:hAnsi="Symbol" w:hint="default"/>
      </w:rPr>
    </w:lvl>
    <w:lvl w:ilvl="1" w:tplc="040B0003" w:tentative="1">
      <w:start w:val="1"/>
      <w:numFmt w:val="bullet"/>
      <w:lvlText w:val="o"/>
      <w:lvlJc w:val="left"/>
      <w:pPr>
        <w:ind w:left="1647" w:hanging="360"/>
      </w:pPr>
      <w:rPr>
        <w:rFonts w:ascii="Courier New" w:hAnsi="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9" w15:restartNumberingAfterBreak="0">
    <w:nsid w:val="6CB641C1"/>
    <w:multiLevelType w:val="hybridMultilevel"/>
    <w:tmpl w:val="CEFADB58"/>
    <w:lvl w:ilvl="0" w:tplc="70EA2EDE">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820F72"/>
    <w:multiLevelType w:val="multilevel"/>
    <w:tmpl w:val="DC322BCA"/>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21" w15:restartNumberingAfterBreak="0">
    <w:nsid w:val="77B24AE0"/>
    <w:multiLevelType w:val="hybridMultilevel"/>
    <w:tmpl w:val="576C502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2D0AC4"/>
    <w:multiLevelType w:val="hybridMultilevel"/>
    <w:tmpl w:val="6D9A50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7"/>
  </w:num>
  <w:num w:numId="4">
    <w:abstractNumId w:val="2"/>
  </w:num>
  <w:num w:numId="5">
    <w:abstractNumId w:val="6"/>
  </w:num>
  <w:num w:numId="6">
    <w:abstractNumId w:val="1"/>
  </w:num>
  <w:num w:numId="7">
    <w:abstractNumId w:val="10"/>
  </w:num>
  <w:num w:numId="8">
    <w:abstractNumId w:val="5"/>
  </w:num>
  <w:num w:numId="9">
    <w:abstractNumId w:val="16"/>
  </w:num>
  <w:num w:numId="10">
    <w:abstractNumId w:val="21"/>
  </w:num>
  <w:num w:numId="11">
    <w:abstractNumId w:val="19"/>
  </w:num>
  <w:num w:numId="12">
    <w:abstractNumId w:val="12"/>
  </w:num>
  <w:num w:numId="13">
    <w:abstractNumId w:val="0"/>
  </w:num>
  <w:num w:numId="14">
    <w:abstractNumId w:val="3"/>
  </w:num>
  <w:num w:numId="15">
    <w:abstractNumId w:val="18"/>
  </w:num>
  <w:num w:numId="16">
    <w:abstractNumId w:val="9"/>
  </w:num>
  <w:num w:numId="17">
    <w:abstractNumId w:val="17"/>
    <w:lvlOverride w:ilvl="0">
      <w:startOverride w:val="3"/>
    </w:lvlOverride>
    <w:lvlOverride w:ilvl="1">
      <w:startOverride w:val="4"/>
    </w:lvlOverride>
  </w:num>
  <w:num w:numId="18">
    <w:abstractNumId w:val="15"/>
  </w:num>
  <w:num w:numId="19">
    <w:abstractNumId w:val="7"/>
  </w:num>
  <w:num w:numId="20">
    <w:abstractNumId w:val="14"/>
  </w:num>
  <w:num w:numId="21">
    <w:abstractNumId w:val="4"/>
  </w:num>
  <w:num w:numId="22">
    <w:abstractNumId w:val="13"/>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i-FI"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74B"/>
    <w:rsid w:val="00001AC9"/>
    <w:rsid w:val="00004B3B"/>
    <w:rsid w:val="00007063"/>
    <w:rsid w:val="00007D7B"/>
    <w:rsid w:val="00012131"/>
    <w:rsid w:val="00012291"/>
    <w:rsid w:val="00016099"/>
    <w:rsid w:val="00016D6B"/>
    <w:rsid w:val="0002180D"/>
    <w:rsid w:val="00021BE8"/>
    <w:rsid w:val="000238EB"/>
    <w:rsid w:val="00024A23"/>
    <w:rsid w:val="00025150"/>
    <w:rsid w:val="00025D1D"/>
    <w:rsid w:val="0002794F"/>
    <w:rsid w:val="00027EC4"/>
    <w:rsid w:val="000308D1"/>
    <w:rsid w:val="000435FF"/>
    <w:rsid w:val="0004630D"/>
    <w:rsid w:val="00047EEC"/>
    <w:rsid w:val="000538B6"/>
    <w:rsid w:val="00053998"/>
    <w:rsid w:val="00054B97"/>
    <w:rsid w:val="00060BEB"/>
    <w:rsid w:val="00074B7E"/>
    <w:rsid w:val="0007533E"/>
    <w:rsid w:val="00077556"/>
    <w:rsid w:val="0008093A"/>
    <w:rsid w:val="00082FCE"/>
    <w:rsid w:val="00084740"/>
    <w:rsid w:val="000849DE"/>
    <w:rsid w:val="00086702"/>
    <w:rsid w:val="00087409"/>
    <w:rsid w:val="000909C5"/>
    <w:rsid w:val="0009376F"/>
    <w:rsid w:val="000956D6"/>
    <w:rsid w:val="000970B7"/>
    <w:rsid w:val="0009730E"/>
    <w:rsid w:val="000A038B"/>
    <w:rsid w:val="000A3C2B"/>
    <w:rsid w:val="000A6DCB"/>
    <w:rsid w:val="000A7F77"/>
    <w:rsid w:val="000B302D"/>
    <w:rsid w:val="000B65BD"/>
    <w:rsid w:val="000C203A"/>
    <w:rsid w:val="000C3118"/>
    <w:rsid w:val="000C3CA2"/>
    <w:rsid w:val="000D0366"/>
    <w:rsid w:val="000D56A8"/>
    <w:rsid w:val="000E5989"/>
    <w:rsid w:val="0010188A"/>
    <w:rsid w:val="00102085"/>
    <w:rsid w:val="00102430"/>
    <w:rsid w:val="001024BB"/>
    <w:rsid w:val="00105CB6"/>
    <w:rsid w:val="0010659A"/>
    <w:rsid w:val="00107CA4"/>
    <w:rsid w:val="001127EB"/>
    <w:rsid w:val="00114005"/>
    <w:rsid w:val="00115201"/>
    <w:rsid w:val="0011588C"/>
    <w:rsid w:val="00115CAE"/>
    <w:rsid w:val="0011724E"/>
    <w:rsid w:val="00117C97"/>
    <w:rsid w:val="001209AB"/>
    <w:rsid w:val="0012109D"/>
    <w:rsid w:val="0012479E"/>
    <w:rsid w:val="00125014"/>
    <w:rsid w:val="00126E1C"/>
    <w:rsid w:val="00126E43"/>
    <w:rsid w:val="00127389"/>
    <w:rsid w:val="0013220F"/>
    <w:rsid w:val="00133825"/>
    <w:rsid w:val="00136E71"/>
    <w:rsid w:val="00147741"/>
    <w:rsid w:val="001553AE"/>
    <w:rsid w:val="00156841"/>
    <w:rsid w:val="0016030C"/>
    <w:rsid w:val="00160CEC"/>
    <w:rsid w:val="001627C3"/>
    <w:rsid w:val="00162964"/>
    <w:rsid w:val="00164A2D"/>
    <w:rsid w:val="00164B82"/>
    <w:rsid w:val="001650A3"/>
    <w:rsid w:val="00166571"/>
    <w:rsid w:val="00172DED"/>
    <w:rsid w:val="00175E63"/>
    <w:rsid w:val="0017735D"/>
    <w:rsid w:val="00180008"/>
    <w:rsid w:val="001803C2"/>
    <w:rsid w:val="001815C6"/>
    <w:rsid w:val="00187327"/>
    <w:rsid w:val="001878E5"/>
    <w:rsid w:val="0019244C"/>
    <w:rsid w:val="00192ADF"/>
    <w:rsid w:val="00194071"/>
    <w:rsid w:val="001943A9"/>
    <w:rsid w:val="001951FF"/>
    <w:rsid w:val="001A3221"/>
    <w:rsid w:val="001A3405"/>
    <w:rsid w:val="001A3DA6"/>
    <w:rsid w:val="001A4C0D"/>
    <w:rsid w:val="001B66F3"/>
    <w:rsid w:val="001B6D48"/>
    <w:rsid w:val="001C0624"/>
    <w:rsid w:val="001C3905"/>
    <w:rsid w:val="001C60BE"/>
    <w:rsid w:val="001C7EEF"/>
    <w:rsid w:val="001D2042"/>
    <w:rsid w:val="001D23E5"/>
    <w:rsid w:val="001E4DBF"/>
    <w:rsid w:val="001E61B7"/>
    <w:rsid w:val="001E6439"/>
    <w:rsid w:val="001F00E3"/>
    <w:rsid w:val="001F07E3"/>
    <w:rsid w:val="001F20CD"/>
    <w:rsid w:val="001F520A"/>
    <w:rsid w:val="001F67BB"/>
    <w:rsid w:val="00201DEA"/>
    <w:rsid w:val="00202B25"/>
    <w:rsid w:val="00203BF2"/>
    <w:rsid w:val="00205757"/>
    <w:rsid w:val="00205953"/>
    <w:rsid w:val="00205B85"/>
    <w:rsid w:val="00206162"/>
    <w:rsid w:val="00211539"/>
    <w:rsid w:val="0021385B"/>
    <w:rsid w:val="00213F03"/>
    <w:rsid w:val="00214626"/>
    <w:rsid w:val="0021675A"/>
    <w:rsid w:val="00216BC0"/>
    <w:rsid w:val="002179DD"/>
    <w:rsid w:val="00217A00"/>
    <w:rsid w:val="00223C48"/>
    <w:rsid w:val="00226A01"/>
    <w:rsid w:val="0023046C"/>
    <w:rsid w:val="002319C0"/>
    <w:rsid w:val="00231BE1"/>
    <w:rsid w:val="002323F4"/>
    <w:rsid w:val="00232EA4"/>
    <w:rsid w:val="002338EE"/>
    <w:rsid w:val="00233ED7"/>
    <w:rsid w:val="00240C95"/>
    <w:rsid w:val="002414B0"/>
    <w:rsid w:val="002429B6"/>
    <w:rsid w:val="0024506A"/>
    <w:rsid w:val="00246F07"/>
    <w:rsid w:val="00247435"/>
    <w:rsid w:val="0024762B"/>
    <w:rsid w:val="00252ACB"/>
    <w:rsid w:val="00253276"/>
    <w:rsid w:val="00254073"/>
    <w:rsid w:val="00254079"/>
    <w:rsid w:val="00255D84"/>
    <w:rsid w:val="002601FB"/>
    <w:rsid w:val="0026039A"/>
    <w:rsid w:val="0026197E"/>
    <w:rsid w:val="00264F7B"/>
    <w:rsid w:val="0026750F"/>
    <w:rsid w:val="00273967"/>
    <w:rsid w:val="00274980"/>
    <w:rsid w:val="00277B7C"/>
    <w:rsid w:val="0028040A"/>
    <w:rsid w:val="00282A12"/>
    <w:rsid w:val="00283B3E"/>
    <w:rsid w:val="00283CA2"/>
    <w:rsid w:val="002842FE"/>
    <w:rsid w:val="0028468B"/>
    <w:rsid w:val="00285D5E"/>
    <w:rsid w:val="002914A7"/>
    <w:rsid w:val="00291D0E"/>
    <w:rsid w:val="00293038"/>
    <w:rsid w:val="00293F3E"/>
    <w:rsid w:val="00296D10"/>
    <w:rsid w:val="002A0CE1"/>
    <w:rsid w:val="002A0F6D"/>
    <w:rsid w:val="002A1457"/>
    <w:rsid w:val="002A1B18"/>
    <w:rsid w:val="002A3D90"/>
    <w:rsid w:val="002A5354"/>
    <w:rsid w:val="002A70F6"/>
    <w:rsid w:val="002B1967"/>
    <w:rsid w:val="002B279D"/>
    <w:rsid w:val="002B2C42"/>
    <w:rsid w:val="002B551E"/>
    <w:rsid w:val="002B5D32"/>
    <w:rsid w:val="002B794A"/>
    <w:rsid w:val="002C22CF"/>
    <w:rsid w:val="002C2839"/>
    <w:rsid w:val="002D1FDD"/>
    <w:rsid w:val="002D4A3F"/>
    <w:rsid w:val="002D633A"/>
    <w:rsid w:val="002D7881"/>
    <w:rsid w:val="002E2D77"/>
    <w:rsid w:val="002E4366"/>
    <w:rsid w:val="002F06F4"/>
    <w:rsid w:val="002F4548"/>
    <w:rsid w:val="002F4EEE"/>
    <w:rsid w:val="002F5A2C"/>
    <w:rsid w:val="002F5E1D"/>
    <w:rsid w:val="002F5E75"/>
    <w:rsid w:val="002F67F7"/>
    <w:rsid w:val="002F7DDB"/>
    <w:rsid w:val="0030328C"/>
    <w:rsid w:val="00305A63"/>
    <w:rsid w:val="00306D58"/>
    <w:rsid w:val="00307E6A"/>
    <w:rsid w:val="00311AF6"/>
    <w:rsid w:val="00312EEE"/>
    <w:rsid w:val="00313592"/>
    <w:rsid w:val="0031779E"/>
    <w:rsid w:val="0032351A"/>
    <w:rsid w:val="00323C5D"/>
    <w:rsid w:val="00323CCE"/>
    <w:rsid w:val="00330AE6"/>
    <w:rsid w:val="00331555"/>
    <w:rsid w:val="003347D8"/>
    <w:rsid w:val="00340D05"/>
    <w:rsid w:val="00341547"/>
    <w:rsid w:val="00341E7B"/>
    <w:rsid w:val="0034200C"/>
    <w:rsid w:val="0034302A"/>
    <w:rsid w:val="00345EE9"/>
    <w:rsid w:val="003465F8"/>
    <w:rsid w:val="003513B5"/>
    <w:rsid w:val="0035292C"/>
    <w:rsid w:val="0035370E"/>
    <w:rsid w:val="003568F3"/>
    <w:rsid w:val="0036147F"/>
    <w:rsid w:val="00361603"/>
    <w:rsid w:val="003618BA"/>
    <w:rsid w:val="00362075"/>
    <w:rsid w:val="003625F8"/>
    <w:rsid w:val="00366E6A"/>
    <w:rsid w:val="0037178B"/>
    <w:rsid w:val="00372226"/>
    <w:rsid w:val="00380EA5"/>
    <w:rsid w:val="00385F94"/>
    <w:rsid w:val="00386C45"/>
    <w:rsid w:val="003900FE"/>
    <w:rsid w:val="003904E9"/>
    <w:rsid w:val="003914FD"/>
    <w:rsid w:val="00391F9B"/>
    <w:rsid w:val="0039257F"/>
    <w:rsid w:val="00392B6E"/>
    <w:rsid w:val="00393804"/>
    <w:rsid w:val="00396AD2"/>
    <w:rsid w:val="00397871"/>
    <w:rsid w:val="003A1510"/>
    <w:rsid w:val="003A2525"/>
    <w:rsid w:val="003A4495"/>
    <w:rsid w:val="003A5E82"/>
    <w:rsid w:val="003B2F5E"/>
    <w:rsid w:val="003B3D18"/>
    <w:rsid w:val="003B3F61"/>
    <w:rsid w:val="003B4F5D"/>
    <w:rsid w:val="003B5035"/>
    <w:rsid w:val="003B658A"/>
    <w:rsid w:val="003B7534"/>
    <w:rsid w:val="003C0C92"/>
    <w:rsid w:val="003C324B"/>
    <w:rsid w:val="003C64F4"/>
    <w:rsid w:val="003D57C4"/>
    <w:rsid w:val="003D7BCB"/>
    <w:rsid w:val="003E2748"/>
    <w:rsid w:val="003E2EFA"/>
    <w:rsid w:val="003E3792"/>
    <w:rsid w:val="003E3CEA"/>
    <w:rsid w:val="003F42E5"/>
    <w:rsid w:val="003F54C6"/>
    <w:rsid w:val="0040010F"/>
    <w:rsid w:val="004019D7"/>
    <w:rsid w:val="004030F1"/>
    <w:rsid w:val="004032B1"/>
    <w:rsid w:val="0040488A"/>
    <w:rsid w:val="0040610C"/>
    <w:rsid w:val="0041046D"/>
    <w:rsid w:val="004129D2"/>
    <w:rsid w:val="0041320A"/>
    <w:rsid w:val="0041345C"/>
    <w:rsid w:val="00413568"/>
    <w:rsid w:val="00414EB4"/>
    <w:rsid w:val="00416CA0"/>
    <w:rsid w:val="004176E7"/>
    <w:rsid w:val="00420C9B"/>
    <w:rsid w:val="004235C0"/>
    <w:rsid w:val="004244F0"/>
    <w:rsid w:val="004256C3"/>
    <w:rsid w:val="00426136"/>
    <w:rsid w:val="0042701F"/>
    <w:rsid w:val="00431016"/>
    <w:rsid w:val="004310DD"/>
    <w:rsid w:val="004317E8"/>
    <w:rsid w:val="004325D3"/>
    <w:rsid w:val="00432D58"/>
    <w:rsid w:val="004339E9"/>
    <w:rsid w:val="00433EDB"/>
    <w:rsid w:val="004343FE"/>
    <w:rsid w:val="0043538E"/>
    <w:rsid w:val="00435830"/>
    <w:rsid w:val="00435AD5"/>
    <w:rsid w:val="00435F4C"/>
    <w:rsid w:val="00436ED8"/>
    <w:rsid w:val="00441645"/>
    <w:rsid w:val="00441F76"/>
    <w:rsid w:val="004438D5"/>
    <w:rsid w:val="004439EA"/>
    <w:rsid w:val="00444B37"/>
    <w:rsid w:val="00454FDD"/>
    <w:rsid w:val="00455767"/>
    <w:rsid w:val="0045653D"/>
    <w:rsid w:val="0045691E"/>
    <w:rsid w:val="00457E07"/>
    <w:rsid w:val="0046047B"/>
    <w:rsid w:val="00460BDF"/>
    <w:rsid w:val="0046153C"/>
    <w:rsid w:val="00467265"/>
    <w:rsid w:val="00470036"/>
    <w:rsid w:val="00471C80"/>
    <w:rsid w:val="00475660"/>
    <w:rsid w:val="00477AD3"/>
    <w:rsid w:val="00477AEF"/>
    <w:rsid w:val="004807DB"/>
    <w:rsid w:val="00483501"/>
    <w:rsid w:val="00483609"/>
    <w:rsid w:val="0048507E"/>
    <w:rsid w:val="004906C7"/>
    <w:rsid w:val="00490989"/>
    <w:rsid w:val="00493C47"/>
    <w:rsid w:val="0049410F"/>
    <w:rsid w:val="00495527"/>
    <w:rsid w:val="00496562"/>
    <w:rsid w:val="004A0DFE"/>
    <w:rsid w:val="004A332F"/>
    <w:rsid w:val="004A3CAF"/>
    <w:rsid w:val="004A3D79"/>
    <w:rsid w:val="004A3F74"/>
    <w:rsid w:val="004A6B20"/>
    <w:rsid w:val="004B0730"/>
    <w:rsid w:val="004B126A"/>
    <w:rsid w:val="004B15C1"/>
    <w:rsid w:val="004B3B90"/>
    <w:rsid w:val="004B3F2B"/>
    <w:rsid w:val="004B67C6"/>
    <w:rsid w:val="004C1FB1"/>
    <w:rsid w:val="004C7BAD"/>
    <w:rsid w:val="004D038E"/>
    <w:rsid w:val="004D1906"/>
    <w:rsid w:val="004D1BB9"/>
    <w:rsid w:val="004D5A1D"/>
    <w:rsid w:val="004D5CAF"/>
    <w:rsid w:val="004D6B8A"/>
    <w:rsid w:val="004E28DD"/>
    <w:rsid w:val="004E33C7"/>
    <w:rsid w:val="004E605E"/>
    <w:rsid w:val="004E71C4"/>
    <w:rsid w:val="004F1A78"/>
    <w:rsid w:val="004F4261"/>
    <w:rsid w:val="004F4A34"/>
    <w:rsid w:val="004F4AB7"/>
    <w:rsid w:val="00501E92"/>
    <w:rsid w:val="00503198"/>
    <w:rsid w:val="005032DD"/>
    <w:rsid w:val="00503A62"/>
    <w:rsid w:val="00504143"/>
    <w:rsid w:val="00504D5C"/>
    <w:rsid w:val="005053BE"/>
    <w:rsid w:val="00505F23"/>
    <w:rsid w:val="0050683A"/>
    <w:rsid w:val="00511616"/>
    <w:rsid w:val="00512858"/>
    <w:rsid w:val="00513133"/>
    <w:rsid w:val="00521B02"/>
    <w:rsid w:val="0052271A"/>
    <w:rsid w:val="00522AC9"/>
    <w:rsid w:val="00525E43"/>
    <w:rsid w:val="00526343"/>
    <w:rsid w:val="0053024E"/>
    <w:rsid w:val="00531ABB"/>
    <w:rsid w:val="00532866"/>
    <w:rsid w:val="00533DBE"/>
    <w:rsid w:val="00536AD1"/>
    <w:rsid w:val="00542E4E"/>
    <w:rsid w:val="00543176"/>
    <w:rsid w:val="00543184"/>
    <w:rsid w:val="00544306"/>
    <w:rsid w:val="00545599"/>
    <w:rsid w:val="00547F8C"/>
    <w:rsid w:val="005514B6"/>
    <w:rsid w:val="0055168D"/>
    <w:rsid w:val="00554A7E"/>
    <w:rsid w:val="0055522E"/>
    <w:rsid w:val="00555B37"/>
    <w:rsid w:val="005602D5"/>
    <w:rsid w:val="005631EF"/>
    <w:rsid w:val="00564DD8"/>
    <w:rsid w:val="00565528"/>
    <w:rsid w:val="005656D7"/>
    <w:rsid w:val="00567F79"/>
    <w:rsid w:val="00572B01"/>
    <w:rsid w:val="005741E2"/>
    <w:rsid w:val="00575390"/>
    <w:rsid w:val="00576120"/>
    <w:rsid w:val="0057649A"/>
    <w:rsid w:val="00584052"/>
    <w:rsid w:val="005848BF"/>
    <w:rsid w:val="00585EC4"/>
    <w:rsid w:val="00586919"/>
    <w:rsid w:val="00587DD0"/>
    <w:rsid w:val="0059000B"/>
    <w:rsid w:val="0059040B"/>
    <w:rsid w:val="00594D2C"/>
    <w:rsid w:val="00595169"/>
    <w:rsid w:val="00596201"/>
    <w:rsid w:val="005969C8"/>
    <w:rsid w:val="00596E3A"/>
    <w:rsid w:val="00597105"/>
    <w:rsid w:val="005A0DC2"/>
    <w:rsid w:val="005A1690"/>
    <w:rsid w:val="005A1A28"/>
    <w:rsid w:val="005A6254"/>
    <w:rsid w:val="005A6BEE"/>
    <w:rsid w:val="005A7F36"/>
    <w:rsid w:val="005B23F8"/>
    <w:rsid w:val="005B3444"/>
    <w:rsid w:val="005B356A"/>
    <w:rsid w:val="005B36EC"/>
    <w:rsid w:val="005B3E16"/>
    <w:rsid w:val="005C034C"/>
    <w:rsid w:val="005C4E68"/>
    <w:rsid w:val="005C51DA"/>
    <w:rsid w:val="005C6819"/>
    <w:rsid w:val="005C6F0E"/>
    <w:rsid w:val="005D0C11"/>
    <w:rsid w:val="005D1546"/>
    <w:rsid w:val="005D1F28"/>
    <w:rsid w:val="005D75FD"/>
    <w:rsid w:val="005D7690"/>
    <w:rsid w:val="005E761F"/>
    <w:rsid w:val="005E7BA0"/>
    <w:rsid w:val="005F32E3"/>
    <w:rsid w:val="005F7D13"/>
    <w:rsid w:val="00601739"/>
    <w:rsid w:val="00606ACC"/>
    <w:rsid w:val="00611829"/>
    <w:rsid w:val="00614CEF"/>
    <w:rsid w:val="00621BAB"/>
    <w:rsid w:val="006223E2"/>
    <w:rsid w:val="00622A42"/>
    <w:rsid w:val="00624B82"/>
    <w:rsid w:val="006266D1"/>
    <w:rsid w:val="00627769"/>
    <w:rsid w:val="00630DD7"/>
    <w:rsid w:val="006325FD"/>
    <w:rsid w:val="00635405"/>
    <w:rsid w:val="0063617D"/>
    <w:rsid w:val="006379C9"/>
    <w:rsid w:val="00640FD3"/>
    <w:rsid w:val="00643019"/>
    <w:rsid w:val="00643216"/>
    <w:rsid w:val="0064411A"/>
    <w:rsid w:val="006467EE"/>
    <w:rsid w:val="0065041E"/>
    <w:rsid w:val="006516AA"/>
    <w:rsid w:val="00654B81"/>
    <w:rsid w:val="00656775"/>
    <w:rsid w:val="00657084"/>
    <w:rsid w:val="00657674"/>
    <w:rsid w:val="006576CA"/>
    <w:rsid w:val="00662F12"/>
    <w:rsid w:val="00664D5B"/>
    <w:rsid w:val="00664F70"/>
    <w:rsid w:val="00665816"/>
    <w:rsid w:val="00670B74"/>
    <w:rsid w:val="00670E9A"/>
    <w:rsid w:val="0067607B"/>
    <w:rsid w:val="006761EC"/>
    <w:rsid w:val="006802C4"/>
    <w:rsid w:val="00682F32"/>
    <w:rsid w:val="006902AA"/>
    <w:rsid w:val="006925E4"/>
    <w:rsid w:val="00693308"/>
    <w:rsid w:val="006934C7"/>
    <w:rsid w:val="00694400"/>
    <w:rsid w:val="00694E09"/>
    <w:rsid w:val="006967EF"/>
    <w:rsid w:val="006A146C"/>
    <w:rsid w:val="006A20F0"/>
    <w:rsid w:val="006A4A73"/>
    <w:rsid w:val="006A50B4"/>
    <w:rsid w:val="006A5BC9"/>
    <w:rsid w:val="006B229C"/>
    <w:rsid w:val="006C2360"/>
    <w:rsid w:val="006C435A"/>
    <w:rsid w:val="006C465F"/>
    <w:rsid w:val="006C57C6"/>
    <w:rsid w:val="006C67D8"/>
    <w:rsid w:val="006C7A0F"/>
    <w:rsid w:val="006D3F0A"/>
    <w:rsid w:val="006D4483"/>
    <w:rsid w:val="006D5756"/>
    <w:rsid w:val="006D59A1"/>
    <w:rsid w:val="006D7D43"/>
    <w:rsid w:val="006E37EE"/>
    <w:rsid w:val="006E55CD"/>
    <w:rsid w:val="006E729C"/>
    <w:rsid w:val="006E776A"/>
    <w:rsid w:val="006E7ABF"/>
    <w:rsid w:val="006E7C0A"/>
    <w:rsid w:val="006F1EBC"/>
    <w:rsid w:val="006F49B0"/>
    <w:rsid w:val="006F5A0F"/>
    <w:rsid w:val="007002FB"/>
    <w:rsid w:val="00701513"/>
    <w:rsid w:val="00701826"/>
    <w:rsid w:val="00701925"/>
    <w:rsid w:val="00702620"/>
    <w:rsid w:val="00704C95"/>
    <w:rsid w:val="00706C7F"/>
    <w:rsid w:val="00707A3C"/>
    <w:rsid w:val="007115DD"/>
    <w:rsid w:val="0071415D"/>
    <w:rsid w:val="0071714B"/>
    <w:rsid w:val="00721DBC"/>
    <w:rsid w:val="00723D5C"/>
    <w:rsid w:val="0072671D"/>
    <w:rsid w:val="00726AF0"/>
    <w:rsid w:val="00731C30"/>
    <w:rsid w:val="00732F07"/>
    <w:rsid w:val="0073568D"/>
    <w:rsid w:val="007356D8"/>
    <w:rsid w:val="00740822"/>
    <w:rsid w:val="00744CE0"/>
    <w:rsid w:val="00744E47"/>
    <w:rsid w:val="007453AE"/>
    <w:rsid w:val="007539BE"/>
    <w:rsid w:val="00754096"/>
    <w:rsid w:val="00755C54"/>
    <w:rsid w:val="0075797E"/>
    <w:rsid w:val="00757BB7"/>
    <w:rsid w:val="00761523"/>
    <w:rsid w:val="00764211"/>
    <w:rsid w:val="00765C4E"/>
    <w:rsid w:val="00766040"/>
    <w:rsid w:val="00767911"/>
    <w:rsid w:val="00767B1A"/>
    <w:rsid w:val="00767F05"/>
    <w:rsid w:val="00770761"/>
    <w:rsid w:val="00770EF8"/>
    <w:rsid w:val="007732AE"/>
    <w:rsid w:val="00775B4E"/>
    <w:rsid w:val="00775DBE"/>
    <w:rsid w:val="0077658A"/>
    <w:rsid w:val="007765B2"/>
    <w:rsid w:val="00777A36"/>
    <w:rsid w:val="00777CBD"/>
    <w:rsid w:val="0078017E"/>
    <w:rsid w:val="00780347"/>
    <w:rsid w:val="00781FEF"/>
    <w:rsid w:val="00782E78"/>
    <w:rsid w:val="007839CA"/>
    <w:rsid w:val="00784127"/>
    <w:rsid w:val="0078469E"/>
    <w:rsid w:val="00784FF4"/>
    <w:rsid w:val="0078542A"/>
    <w:rsid w:val="00785DBE"/>
    <w:rsid w:val="007868BA"/>
    <w:rsid w:val="007904B1"/>
    <w:rsid w:val="00791087"/>
    <w:rsid w:val="00791473"/>
    <w:rsid w:val="00791758"/>
    <w:rsid w:val="00793BA3"/>
    <w:rsid w:val="007A1BF0"/>
    <w:rsid w:val="007A31A8"/>
    <w:rsid w:val="007A5614"/>
    <w:rsid w:val="007B2686"/>
    <w:rsid w:val="007B2A32"/>
    <w:rsid w:val="007B5122"/>
    <w:rsid w:val="007B554D"/>
    <w:rsid w:val="007B5A7F"/>
    <w:rsid w:val="007B600A"/>
    <w:rsid w:val="007B627A"/>
    <w:rsid w:val="007C0138"/>
    <w:rsid w:val="007C46B5"/>
    <w:rsid w:val="007C4910"/>
    <w:rsid w:val="007D3B72"/>
    <w:rsid w:val="007D3C10"/>
    <w:rsid w:val="007D4B9D"/>
    <w:rsid w:val="007E2103"/>
    <w:rsid w:val="007E2708"/>
    <w:rsid w:val="007E559B"/>
    <w:rsid w:val="007E6083"/>
    <w:rsid w:val="007F591F"/>
    <w:rsid w:val="00803FB9"/>
    <w:rsid w:val="00804867"/>
    <w:rsid w:val="00805873"/>
    <w:rsid w:val="0081118C"/>
    <w:rsid w:val="0081443E"/>
    <w:rsid w:val="00815798"/>
    <w:rsid w:val="00815C56"/>
    <w:rsid w:val="00815DA5"/>
    <w:rsid w:val="00816D1B"/>
    <w:rsid w:val="00817852"/>
    <w:rsid w:val="00817961"/>
    <w:rsid w:val="0082004A"/>
    <w:rsid w:val="00820C7D"/>
    <w:rsid w:val="00823B17"/>
    <w:rsid w:val="00824067"/>
    <w:rsid w:val="00825762"/>
    <w:rsid w:val="008324B4"/>
    <w:rsid w:val="00833E2E"/>
    <w:rsid w:val="00833E81"/>
    <w:rsid w:val="00834924"/>
    <w:rsid w:val="008364B5"/>
    <w:rsid w:val="008437D0"/>
    <w:rsid w:val="00846CC3"/>
    <w:rsid w:val="008470B5"/>
    <w:rsid w:val="00850BB9"/>
    <w:rsid w:val="008527E5"/>
    <w:rsid w:val="0085297F"/>
    <w:rsid w:val="0085542A"/>
    <w:rsid w:val="00855C38"/>
    <w:rsid w:val="0085603D"/>
    <w:rsid w:val="00862246"/>
    <w:rsid w:val="00862FF6"/>
    <w:rsid w:val="008634ED"/>
    <w:rsid w:val="0086414A"/>
    <w:rsid w:val="00867C14"/>
    <w:rsid w:val="008718DA"/>
    <w:rsid w:val="00872342"/>
    <w:rsid w:val="00872C05"/>
    <w:rsid w:val="00872E5C"/>
    <w:rsid w:val="0087395E"/>
    <w:rsid w:val="00873B24"/>
    <w:rsid w:val="00874A95"/>
    <w:rsid w:val="00875DF3"/>
    <w:rsid w:val="00876947"/>
    <w:rsid w:val="008834FB"/>
    <w:rsid w:val="00883A85"/>
    <w:rsid w:val="00883AFA"/>
    <w:rsid w:val="0088515E"/>
    <w:rsid w:val="0088534B"/>
    <w:rsid w:val="0088618C"/>
    <w:rsid w:val="00886DA7"/>
    <w:rsid w:val="008873BC"/>
    <w:rsid w:val="00897D22"/>
    <w:rsid w:val="008A06E9"/>
    <w:rsid w:val="008A0A13"/>
    <w:rsid w:val="008A3447"/>
    <w:rsid w:val="008A406F"/>
    <w:rsid w:val="008A6406"/>
    <w:rsid w:val="008B001E"/>
    <w:rsid w:val="008B25EF"/>
    <w:rsid w:val="008B427C"/>
    <w:rsid w:val="008B4332"/>
    <w:rsid w:val="008B465C"/>
    <w:rsid w:val="008B4D4D"/>
    <w:rsid w:val="008B5D41"/>
    <w:rsid w:val="008C07EA"/>
    <w:rsid w:val="008C0E91"/>
    <w:rsid w:val="008C2F81"/>
    <w:rsid w:val="008C4C4B"/>
    <w:rsid w:val="008C53EE"/>
    <w:rsid w:val="008C650B"/>
    <w:rsid w:val="008D10A1"/>
    <w:rsid w:val="008D3FF0"/>
    <w:rsid w:val="008D4A8E"/>
    <w:rsid w:val="008D5892"/>
    <w:rsid w:val="008D5B70"/>
    <w:rsid w:val="008D6D70"/>
    <w:rsid w:val="008E15B3"/>
    <w:rsid w:val="008E1E6B"/>
    <w:rsid w:val="008E20CF"/>
    <w:rsid w:val="008E33E9"/>
    <w:rsid w:val="008E3918"/>
    <w:rsid w:val="008E47DD"/>
    <w:rsid w:val="008E55CE"/>
    <w:rsid w:val="008E5F5B"/>
    <w:rsid w:val="008F0370"/>
    <w:rsid w:val="008F15C7"/>
    <w:rsid w:val="008F20FD"/>
    <w:rsid w:val="008F7A78"/>
    <w:rsid w:val="008F7D6C"/>
    <w:rsid w:val="00900941"/>
    <w:rsid w:val="00900D1F"/>
    <w:rsid w:val="0090132E"/>
    <w:rsid w:val="00902B14"/>
    <w:rsid w:val="009049A8"/>
    <w:rsid w:val="00904D1A"/>
    <w:rsid w:val="00905BB0"/>
    <w:rsid w:val="0090748E"/>
    <w:rsid w:val="00907FEA"/>
    <w:rsid w:val="0091030E"/>
    <w:rsid w:val="00910427"/>
    <w:rsid w:val="009105B8"/>
    <w:rsid w:val="009118F7"/>
    <w:rsid w:val="00912A40"/>
    <w:rsid w:val="00913EA0"/>
    <w:rsid w:val="00924D0A"/>
    <w:rsid w:val="0092731E"/>
    <w:rsid w:val="0092797E"/>
    <w:rsid w:val="00927992"/>
    <w:rsid w:val="0093360F"/>
    <w:rsid w:val="009354D1"/>
    <w:rsid w:val="009373DB"/>
    <w:rsid w:val="009413F4"/>
    <w:rsid w:val="00941DC1"/>
    <w:rsid w:val="00945372"/>
    <w:rsid w:val="00947432"/>
    <w:rsid w:val="00952E58"/>
    <w:rsid w:val="009562D1"/>
    <w:rsid w:val="009610B5"/>
    <w:rsid w:val="00963988"/>
    <w:rsid w:val="00964A05"/>
    <w:rsid w:val="00966410"/>
    <w:rsid w:val="00966BE1"/>
    <w:rsid w:val="00967062"/>
    <w:rsid w:val="00967DD0"/>
    <w:rsid w:val="009701D8"/>
    <w:rsid w:val="009732B4"/>
    <w:rsid w:val="009746A2"/>
    <w:rsid w:val="00974E6A"/>
    <w:rsid w:val="009762B7"/>
    <w:rsid w:val="009776BD"/>
    <w:rsid w:val="009813E5"/>
    <w:rsid w:val="00983204"/>
    <w:rsid w:val="0099123F"/>
    <w:rsid w:val="0099189E"/>
    <w:rsid w:val="00992C23"/>
    <w:rsid w:val="009A074B"/>
    <w:rsid w:val="009A330E"/>
    <w:rsid w:val="009A6472"/>
    <w:rsid w:val="009A6A3C"/>
    <w:rsid w:val="009B1A3E"/>
    <w:rsid w:val="009B2C1E"/>
    <w:rsid w:val="009B3A14"/>
    <w:rsid w:val="009B44CE"/>
    <w:rsid w:val="009B68AC"/>
    <w:rsid w:val="009B6E1E"/>
    <w:rsid w:val="009C0C5D"/>
    <w:rsid w:val="009C47D5"/>
    <w:rsid w:val="009D1B6B"/>
    <w:rsid w:val="009D5E25"/>
    <w:rsid w:val="009D7178"/>
    <w:rsid w:val="009E32F4"/>
    <w:rsid w:val="009E3688"/>
    <w:rsid w:val="009E3CF9"/>
    <w:rsid w:val="009E4F41"/>
    <w:rsid w:val="009E7258"/>
    <w:rsid w:val="009E7962"/>
    <w:rsid w:val="009F0CA1"/>
    <w:rsid w:val="009F1B00"/>
    <w:rsid w:val="009F1CED"/>
    <w:rsid w:val="009F5874"/>
    <w:rsid w:val="009F5987"/>
    <w:rsid w:val="00A00325"/>
    <w:rsid w:val="00A058A7"/>
    <w:rsid w:val="00A06777"/>
    <w:rsid w:val="00A06984"/>
    <w:rsid w:val="00A06C5C"/>
    <w:rsid w:val="00A0788B"/>
    <w:rsid w:val="00A12582"/>
    <w:rsid w:val="00A15CFF"/>
    <w:rsid w:val="00A161E0"/>
    <w:rsid w:val="00A217BA"/>
    <w:rsid w:val="00A2181C"/>
    <w:rsid w:val="00A21926"/>
    <w:rsid w:val="00A22FAB"/>
    <w:rsid w:val="00A24058"/>
    <w:rsid w:val="00A24217"/>
    <w:rsid w:val="00A2470F"/>
    <w:rsid w:val="00A275E0"/>
    <w:rsid w:val="00A32807"/>
    <w:rsid w:val="00A3366B"/>
    <w:rsid w:val="00A33CFF"/>
    <w:rsid w:val="00A35B1E"/>
    <w:rsid w:val="00A369E9"/>
    <w:rsid w:val="00A409D6"/>
    <w:rsid w:val="00A415AF"/>
    <w:rsid w:val="00A44D01"/>
    <w:rsid w:val="00A50BB9"/>
    <w:rsid w:val="00A5634C"/>
    <w:rsid w:val="00A6164D"/>
    <w:rsid w:val="00A61F15"/>
    <w:rsid w:val="00A62084"/>
    <w:rsid w:val="00A64F58"/>
    <w:rsid w:val="00A64F76"/>
    <w:rsid w:val="00A65D4F"/>
    <w:rsid w:val="00A6663D"/>
    <w:rsid w:val="00A70377"/>
    <w:rsid w:val="00A729BC"/>
    <w:rsid w:val="00A75176"/>
    <w:rsid w:val="00A80164"/>
    <w:rsid w:val="00A8034A"/>
    <w:rsid w:val="00A83483"/>
    <w:rsid w:val="00A83634"/>
    <w:rsid w:val="00A85BF0"/>
    <w:rsid w:val="00A8710F"/>
    <w:rsid w:val="00A902FC"/>
    <w:rsid w:val="00A90C2E"/>
    <w:rsid w:val="00A94BA9"/>
    <w:rsid w:val="00A9795E"/>
    <w:rsid w:val="00AA1A3F"/>
    <w:rsid w:val="00AA5904"/>
    <w:rsid w:val="00AA647B"/>
    <w:rsid w:val="00AA655C"/>
    <w:rsid w:val="00AB0A24"/>
    <w:rsid w:val="00AB0FF2"/>
    <w:rsid w:val="00AB3CAF"/>
    <w:rsid w:val="00AB4442"/>
    <w:rsid w:val="00AB469D"/>
    <w:rsid w:val="00AB6F66"/>
    <w:rsid w:val="00AB72D4"/>
    <w:rsid w:val="00AC19C8"/>
    <w:rsid w:val="00AC222A"/>
    <w:rsid w:val="00AC3CC5"/>
    <w:rsid w:val="00AC4E57"/>
    <w:rsid w:val="00AC5B94"/>
    <w:rsid w:val="00AC6F68"/>
    <w:rsid w:val="00AC70AA"/>
    <w:rsid w:val="00AD1DD9"/>
    <w:rsid w:val="00AD201F"/>
    <w:rsid w:val="00AD482F"/>
    <w:rsid w:val="00AD5DD5"/>
    <w:rsid w:val="00AE0508"/>
    <w:rsid w:val="00AE133A"/>
    <w:rsid w:val="00AE3333"/>
    <w:rsid w:val="00AE771B"/>
    <w:rsid w:val="00AF0B00"/>
    <w:rsid w:val="00AF10DB"/>
    <w:rsid w:val="00AF31BC"/>
    <w:rsid w:val="00AF3AD8"/>
    <w:rsid w:val="00B01282"/>
    <w:rsid w:val="00B0291D"/>
    <w:rsid w:val="00B05973"/>
    <w:rsid w:val="00B12042"/>
    <w:rsid w:val="00B13207"/>
    <w:rsid w:val="00B13D07"/>
    <w:rsid w:val="00B15F51"/>
    <w:rsid w:val="00B319EE"/>
    <w:rsid w:val="00B32E6A"/>
    <w:rsid w:val="00B334CD"/>
    <w:rsid w:val="00B36536"/>
    <w:rsid w:val="00B37AD3"/>
    <w:rsid w:val="00B4104E"/>
    <w:rsid w:val="00B43905"/>
    <w:rsid w:val="00B43C19"/>
    <w:rsid w:val="00B4456D"/>
    <w:rsid w:val="00B4556B"/>
    <w:rsid w:val="00B46AEC"/>
    <w:rsid w:val="00B46E0F"/>
    <w:rsid w:val="00B476C1"/>
    <w:rsid w:val="00B47DAE"/>
    <w:rsid w:val="00B50985"/>
    <w:rsid w:val="00B52454"/>
    <w:rsid w:val="00B54188"/>
    <w:rsid w:val="00B6124C"/>
    <w:rsid w:val="00B66627"/>
    <w:rsid w:val="00B66CAE"/>
    <w:rsid w:val="00B66F3C"/>
    <w:rsid w:val="00B72859"/>
    <w:rsid w:val="00B74054"/>
    <w:rsid w:val="00B77B3F"/>
    <w:rsid w:val="00B813C7"/>
    <w:rsid w:val="00B83577"/>
    <w:rsid w:val="00B8614D"/>
    <w:rsid w:val="00B87E0B"/>
    <w:rsid w:val="00B91744"/>
    <w:rsid w:val="00B921C1"/>
    <w:rsid w:val="00B92CAD"/>
    <w:rsid w:val="00B93A39"/>
    <w:rsid w:val="00B95990"/>
    <w:rsid w:val="00B96A47"/>
    <w:rsid w:val="00BA3629"/>
    <w:rsid w:val="00BA6190"/>
    <w:rsid w:val="00BA6863"/>
    <w:rsid w:val="00BA6963"/>
    <w:rsid w:val="00BB10D3"/>
    <w:rsid w:val="00BB2664"/>
    <w:rsid w:val="00BB7B6F"/>
    <w:rsid w:val="00BB7C40"/>
    <w:rsid w:val="00BC03C5"/>
    <w:rsid w:val="00BC1251"/>
    <w:rsid w:val="00BC25B7"/>
    <w:rsid w:val="00BD1F54"/>
    <w:rsid w:val="00BD3805"/>
    <w:rsid w:val="00BD7E73"/>
    <w:rsid w:val="00BE37A0"/>
    <w:rsid w:val="00BE6209"/>
    <w:rsid w:val="00BE6408"/>
    <w:rsid w:val="00BF0B17"/>
    <w:rsid w:val="00BF33AF"/>
    <w:rsid w:val="00BF3B07"/>
    <w:rsid w:val="00BF432B"/>
    <w:rsid w:val="00BF453D"/>
    <w:rsid w:val="00BF725E"/>
    <w:rsid w:val="00C0495E"/>
    <w:rsid w:val="00C0501E"/>
    <w:rsid w:val="00C052AD"/>
    <w:rsid w:val="00C05A85"/>
    <w:rsid w:val="00C06F90"/>
    <w:rsid w:val="00C07292"/>
    <w:rsid w:val="00C07373"/>
    <w:rsid w:val="00C07781"/>
    <w:rsid w:val="00C10F3C"/>
    <w:rsid w:val="00C112B9"/>
    <w:rsid w:val="00C115EC"/>
    <w:rsid w:val="00C1253A"/>
    <w:rsid w:val="00C12DF6"/>
    <w:rsid w:val="00C13504"/>
    <w:rsid w:val="00C16FEF"/>
    <w:rsid w:val="00C20146"/>
    <w:rsid w:val="00C21026"/>
    <w:rsid w:val="00C26DD5"/>
    <w:rsid w:val="00C274C7"/>
    <w:rsid w:val="00C27DDF"/>
    <w:rsid w:val="00C27F63"/>
    <w:rsid w:val="00C3431C"/>
    <w:rsid w:val="00C35D2E"/>
    <w:rsid w:val="00C35ED9"/>
    <w:rsid w:val="00C37E26"/>
    <w:rsid w:val="00C401F3"/>
    <w:rsid w:val="00C40D95"/>
    <w:rsid w:val="00C43CA9"/>
    <w:rsid w:val="00C45A11"/>
    <w:rsid w:val="00C50FAE"/>
    <w:rsid w:val="00C5399E"/>
    <w:rsid w:val="00C55593"/>
    <w:rsid w:val="00C63125"/>
    <w:rsid w:val="00C65B2C"/>
    <w:rsid w:val="00C665E3"/>
    <w:rsid w:val="00C67A88"/>
    <w:rsid w:val="00C72C05"/>
    <w:rsid w:val="00C75ACE"/>
    <w:rsid w:val="00C80F23"/>
    <w:rsid w:val="00C8511F"/>
    <w:rsid w:val="00C85B36"/>
    <w:rsid w:val="00C85C0E"/>
    <w:rsid w:val="00C86DDD"/>
    <w:rsid w:val="00C87960"/>
    <w:rsid w:val="00C919CC"/>
    <w:rsid w:val="00C95A7F"/>
    <w:rsid w:val="00C96916"/>
    <w:rsid w:val="00CA300E"/>
    <w:rsid w:val="00CA3C41"/>
    <w:rsid w:val="00CA4648"/>
    <w:rsid w:val="00CA531A"/>
    <w:rsid w:val="00CA654F"/>
    <w:rsid w:val="00CA7A30"/>
    <w:rsid w:val="00CB0FA8"/>
    <w:rsid w:val="00CB3548"/>
    <w:rsid w:val="00CB3B51"/>
    <w:rsid w:val="00CB4DB2"/>
    <w:rsid w:val="00CC0A0B"/>
    <w:rsid w:val="00CC0E7E"/>
    <w:rsid w:val="00CC0FAA"/>
    <w:rsid w:val="00CC1194"/>
    <w:rsid w:val="00CC1378"/>
    <w:rsid w:val="00CC386F"/>
    <w:rsid w:val="00CC4589"/>
    <w:rsid w:val="00CC4605"/>
    <w:rsid w:val="00CC4650"/>
    <w:rsid w:val="00CC7750"/>
    <w:rsid w:val="00CD1687"/>
    <w:rsid w:val="00CD4216"/>
    <w:rsid w:val="00CD4E1C"/>
    <w:rsid w:val="00CD6284"/>
    <w:rsid w:val="00CE1076"/>
    <w:rsid w:val="00CE1E07"/>
    <w:rsid w:val="00CE2D6B"/>
    <w:rsid w:val="00CE338C"/>
    <w:rsid w:val="00CE3ACA"/>
    <w:rsid w:val="00CE659A"/>
    <w:rsid w:val="00CE6D3D"/>
    <w:rsid w:val="00CE7274"/>
    <w:rsid w:val="00CF1739"/>
    <w:rsid w:val="00CF4810"/>
    <w:rsid w:val="00CF7EBA"/>
    <w:rsid w:val="00D003B9"/>
    <w:rsid w:val="00D007B0"/>
    <w:rsid w:val="00D0099B"/>
    <w:rsid w:val="00D01D03"/>
    <w:rsid w:val="00D0443E"/>
    <w:rsid w:val="00D07916"/>
    <w:rsid w:val="00D07B5F"/>
    <w:rsid w:val="00D118B7"/>
    <w:rsid w:val="00D12944"/>
    <w:rsid w:val="00D14203"/>
    <w:rsid w:val="00D16587"/>
    <w:rsid w:val="00D16AEB"/>
    <w:rsid w:val="00D20740"/>
    <w:rsid w:val="00D21263"/>
    <w:rsid w:val="00D21573"/>
    <w:rsid w:val="00D22620"/>
    <w:rsid w:val="00D23F88"/>
    <w:rsid w:val="00D24FC0"/>
    <w:rsid w:val="00D27126"/>
    <w:rsid w:val="00D4197A"/>
    <w:rsid w:val="00D52902"/>
    <w:rsid w:val="00D53C44"/>
    <w:rsid w:val="00D56233"/>
    <w:rsid w:val="00D568AB"/>
    <w:rsid w:val="00D63EB4"/>
    <w:rsid w:val="00D63EBE"/>
    <w:rsid w:val="00D64818"/>
    <w:rsid w:val="00D70964"/>
    <w:rsid w:val="00D727D7"/>
    <w:rsid w:val="00D73603"/>
    <w:rsid w:val="00D7441A"/>
    <w:rsid w:val="00D74780"/>
    <w:rsid w:val="00D74E5C"/>
    <w:rsid w:val="00D76661"/>
    <w:rsid w:val="00D85F38"/>
    <w:rsid w:val="00D9097F"/>
    <w:rsid w:val="00D90B62"/>
    <w:rsid w:val="00D9276D"/>
    <w:rsid w:val="00D9594C"/>
    <w:rsid w:val="00DA04F9"/>
    <w:rsid w:val="00DA1FA9"/>
    <w:rsid w:val="00DA2446"/>
    <w:rsid w:val="00DA4A83"/>
    <w:rsid w:val="00DB09D9"/>
    <w:rsid w:val="00DB20FC"/>
    <w:rsid w:val="00DB4003"/>
    <w:rsid w:val="00DB7319"/>
    <w:rsid w:val="00DC120F"/>
    <w:rsid w:val="00DC28E0"/>
    <w:rsid w:val="00DC2902"/>
    <w:rsid w:val="00DC58A1"/>
    <w:rsid w:val="00DC7777"/>
    <w:rsid w:val="00DD2187"/>
    <w:rsid w:val="00DD48F5"/>
    <w:rsid w:val="00DD70C7"/>
    <w:rsid w:val="00DD7476"/>
    <w:rsid w:val="00DE078F"/>
    <w:rsid w:val="00DE242B"/>
    <w:rsid w:val="00DE5645"/>
    <w:rsid w:val="00DE6B67"/>
    <w:rsid w:val="00DE71DD"/>
    <w:rsid w:val="00DE7621"/>
    <w:rsid w:val="00DF0F98"/>
    <w:rsid w:val="00DF1764"/>
    <w:rsid w:val="00DF2463"/>
    <w:rsid w:val="00DF4B99"/>
    <w:rsid w:val="00DF517E"/>
    <w:rsid w:val="00DF52B0"/>
    <w:rsid w:val="00DF545D"/>
    <w:rsid w:val="00DF67F5"/>
    <w:rsid w:val="00E001B4"/>
    <w:rsid w:val="00E00D90"/>
    <w:rsid w:val="00E0212A"/>
    <w:rsid w:val="00E02D74"/>
    <w:rsid w:val="00E03588"/>
    <w:rsid w:val="00E0408E"/>
    <w:rsid w:val="00E07095"/>
    <w:rsid w:val="00E107AA"/>
    <w:rsid w:val="00E10869"/>
    <w:rsid w:val="00E10A65"/>
    <w:rsid w:val="00E11C20"/>
    <w:rsid w:val="00E14448"/>
    <w:rsid w:val="00E147AF"/>
    <w:rsid w:val="00E17DF3"/>
    <w:rsid w:val="00E2241C"/>
    <w:rsid w:val="00E22D6B"/>
    <w:rsid w:val="00E232C7"/>
    <w:rsid w:val="00E24178"/>
    <w:rsid w:val="00E25F48"/>
    <w:rsid w:val="00E261B5"/>
    <w:rsid w:val="00E3285B"/>
    <w:rsid w:val="00E32878"/>
    <w:rsid w:val="00E33149"/>
    <w:rsid w:val="00E339AF"/>
    <w:rsid w:val="00E341CD"/>
    <w:rsid w:val="00E35CFD"/>
    <w:rsid w:val="00E36DD0"/>
    <w:rsid w:val="00E37DE7"/>
    <w:rsid w:val="00E41A38"/>
    <w:rsid w:val="00E43530"/>
    <w:rsid w:val="00E438C8"/>
    <w:rsid w:val="00E450AD"/>
    <w:rsid w:val="00E45F58"/>
    <w:rsid w:val="00E62279"/>
    <w:rsid w:val="00E6541C"/>
    <w:rsid w:val="00E66BC6"/>
    <w:rsid w:val="00E750E0"/>
    <w:rsid w:val="00E76C1D"/>
    <w:rsid w:val="00E77354"/>
    <w:rsid w:val="00E81DB6"/>
    <w:rsid w:val="00E82BC6"/>
    <w:rsid w:val="00E8372D"/>
    <w:rsid w:val="00E92BAA"/>
    <w:rsid w:val="00E93981"/>
    <w:rsid w:val="00E939F1"/>
    <w:rsid w:val="00E94A4A"/>
    <w:rsid w:val="00E97EFE"/>
    <w:rsid w:val="00EA00ED"/>
    <w:rsid w:val="00EA1259"/>
    <w:rsid w:val="00EA5BA3"/>
    <w:rsid w:val="00EA6589"/>
    <w:rsid w:val="00EA6B51"/>
    <w:rsid w:val="00EA71D6"/>
    <w:rsid w:val="00EB2CC4"/>
    <w:rsid w:val="00EB2F36"/>
    <w:rsid w:val="00EB33B9"/>
    <w:rsid w:val="00EB3F24"/>
    <w:rsid w:val="00EC04C3"/>
    <w:rsid w:val="00EC0C5B"/>
    <w:rsid w:val="00EC25FC"/>
    <w:rsid w:val="00EC4A42"/>
    <w:rsid w:val="00EC60DF"/>
    <w:rsid w:val="00EC638D"/>
    <w:rsid w:val="00ED1887"/>
    <w:rsid w:val="00ED1F58"/>
    <w:rsid w:val="00ED75DB"/>
    <w:rsid w:val="00EE0594"/>
    <w:rsid w:val="00EE0914"/>
    <w:rsid w:val="00EE0BA2"/>
    <w:rsid w:val="00EE5AEE"/>
    <w:rsid w:val="00EE62C6"/>
    <w:rsid w:val="00EE7DD3"/>
    <w:rsid w:val="00EF075A"/>
    <w:rsid w:val="00EF5586"/>
    <w:rsid w:val="00F009B6"/>
    <w:rsid w:val="00F11795"/>
    <w:rsid w:val="00F12ED0"/>
    <w:rsid w:val="00F13869"/>
    <w:rsid w:val="00F138F7"/>
    <w:rsid w:val="00F167A8"/>
    <w:rsid w:val="00F23B32"/>
    <w:rsid w:val="00F32985"/>
    <w:rsid w:val="00F362AD"/>
    <w:rsid w:val="00F36FD7"/>
    <w:rsid w:val="00F5058F"/>
    <w:rsid w:val="00F51001"/>
    <w:rsid w:val="00F52391"/>
    <w:rsid w:val="00F524A7"/>
    <w:rsid w:val="00F528D5"/>
    <w:rsid w:val="00F52F54"/>
    <w:rsid w:val="00F5374F"/>
    <w:rsid w:val="00F548C2"/>
    <w:rsid w:val="00F5573B"/>
    <w:rsid w:val="00F558F9"/>
    <w:rsid w:val="00F559E0"/>
    <w:rsid w:val="00F55D33"/>
    <w:rsid w:val="00F571F3"/>
    <w:rsid w:val="00F62667"/>
    <w:rsid w:val="00F62F60"/>
    <w:rsid w:val="00F63295"/>
    <w:rsid w:val="00F651D7"/>
    <w:rsid w:val="00F65EFB"/>
    <w:rsid w:val="00F70438"/>
    <w:rsid w:val="00F721A4"/>
    <w:rsid w:val="00F72F01"/>
    <w:rsid w:val="00F74899"/>
    <w:rsid w:val="00F76C9E"/>
    <w:rsid w:val="00F831AB"/>
    <w:rsid w:val="00F853B6"/>
    <w:rsid w:val="00F9089B"/>
    <w:rsid w:val="00F90C5B"/>
    <w:rsid w:val="00F9105D"/>
    <w:rsid w:val="00F91E95"/>
    <w:rsid w:val="00F92E0B"/>
    <w:rsid w:val="00F9365A"/>
    <w:rsid w:val="00F93B43"/>
    <w:rsid w:val="00F94498"/>
    <w:rsid w:val="00F94B65"/>
    <w:rsid w:val="00F94B9D"/>
    <w:rsid w:val="00F94C3B"/>
    <w:rsid w:val="00F97F92"/>
    <w:rsid w:val="00FA0E31"/>
    <w:rsid w:val="00FB031A"/>
    <w:rsid w:val="00FB1A1C"/>
    <w:rsid w:val="00FB1E53"/>
    <w:rsid w:val="00FB4FA0"/>
    <w:rsid w:val="00FB52F9"/>
    <w:rsid w:val="00FC0156"/>
    <w:rsid w:val="00FC37A1"/>
    <w:rsid w:val="00FC4C35"/>
    <w:rsid w:val="00FC697F"/>
    <w:rsid w:val="00FC7D1B"/>
    <w:rsid w:val="00FD14E3"/>
    <w:rsid w:val="00FD6DB2"/>
    <w:rsid w:val="00FD75B3"/>
    <w:rsid w:val="00FE1F26"/>
    <w:rsid w:val="00FE227E"/>
    <w:rsid w:val="00FE35C9"/>
    <w:rsid w:val="00FE4A92"/>
    <w:rsid w:val="00FE52D6"/>
    <w:rsid w:val="00FE52FF"/>
    <w:rsid w:val="00FE6998"/>
    <w:rsid w:val="00FE6F9F"/>
    <w:rsid w:val="00FF2D97"/>
    <w:rsid w:val="00FF55E9"/>
    <w:rsid w:val="466A566B"/>
    <w:rsid w:val="727982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BB7B06B"/>
  <w15:docId w15:val="{81DDFB2F-DF0D-4BD9-B446-9379D7EA2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415AF"/>
    <w:rPr>
      <w:sz w:val="24"/>
      <w:szCs w:val="24"/>
      <w:lang w:val="en-GB" w:eastAsia="en-US"/>
    </w:rPr>
  </w:style>
  <w:style w:type="paragraph" w:styleId="Otsikko1">
    <w:name w:val="heading 1"/>
    <w:basedOn w:val="Normaali"/>
    <w:next w:val="Normaali"/>
    <w:link w:val="Otsikko1Char"/>
    <w:uiPriority w:val="99"/>
    <w:qFormat/>
    <w:rsid w:val="006925E4"/>
    <w:pPr>
      <w:keepNext/>
      <w:widowControl w:val="0"/>
      <w:overflowPunct w:val="0"/>
      <w:autoSpaceDE w:val="0"/>
      <w:autoSpaceDN w:val="0"/>
      <w:adjustRightInd w:val="0"/>
      <w:ind w:left="567"/>
      <w:outlineLvl w:val="0"/>
    </w:pPr>
    <w:rPr>
      <w:b/>
      <w:szCs w:val="20"/>
      <w:lang w:val="fi-FI"/>
    </w:rPr>
  </w:style>
  <w:style w:type="paragraph" w:styleId="Otsikko2">
    <w:name w:val="heading 2"/>
    <w:basedOn w:val="Normaali"/>
    <w:next w:val="Normaali"/>
    <w:link w:val="Otsikko2Char"/>
    <w:uiPriority w:val="99"/>
    <w:qFormat/>
    <w:rsid w:val="00A415AF"/>
    <w:pPr>
      <w:keepNext/>
      <w:spacing w:before="240" w:after="60"/>
      <w:outlineLvl w:val="1"/>
    </w:pPr>
    <w:rPr>
      <w:rFonts w:ascii="Arial" w:hAnsi="Arial" w:cs="Arial"/>
      <w:b/>
      <w:bCs/>
      <w:i/>
      <w:iCs/>
      <w:sz w:val="28"/>
      <w:szCs w:val="28"/>
    </w:rPr>
  </w:style>
  <w:style w:type="paragraph" w:styleId="Otsikko3">
    <w:name w:val="heading 3"/>
    <w:basedOn w:val="Normaali"/>
    <w:next w:val="Normaali"/>
    <w:link w:val="Otsikko3Char"/>
    <w:uiPriority w:val="99"/>
    <w:qFormat/>
    <w:rsid w:val="00A415AF"/>
    <w:pPr>
      <w:keepNext/>
      <w:numPr>
        <w:ilvl w:val="2"/>
        <w:numId w:val="2"/>
      </w:numPr>
      <w:spacing w:before="240" w:after="60"/>
      <w:outlineLvl w:val="2"/>
    </w:pPr>
    <w:rPr>
      <w:rFonts w:ascii="Arial" w:hAnsi="Arial" w:cs="Arial"/>
      <w:b/>
      <w:bCs/>
      <w:sz w:val="26"/>
      <w:szCs w:val="26"/>
    </w:rPr>
  </w:style>
  <w:style w:type="paragraph" w:styleId="Otsikko4">
    <w:name w:val="heading 4"/>
    <w:basedOn w:val="Normaali"/>
    <w:next w:val="Normaali"/>
    <w:link w:val="Otsikko4Char"/>
    <w:uiPriority w:val="99"/>
    <w:qFormat/>
    <w:rsid w:val="00A415AF"/>
    <w:pPr>
      <w:keepNext/>
      <w:numPr>
        <w:ilvl w:val="3"/>
        <w:numId w:val="2"/>
      </w:numPr>
      <w:spacing w:before="240" w:after="60"/>
      <w:outlineLvl w:val="3"/>
    </w:pPr>
    <w:rPr>
      <w:b/>
      <w:bCs/>
      <w:sz w:val="28"/>
      <w:szCs w:val="28"/>
    </w:rPr>
  </w:style>
  <w:style w:type="paragraph" w:styleId="Otsikko5">
    <w:name w:val="heading 5"/>
    <w:basedOn w:val="Normaali"/>
    <w:next w:val="Normaali"/>
    <w:link w:val="Otsikko5Char"/>
    <w:uiPriority w:val="99"/>
    <w:qFormat/>
    <w:rsid w:val="00A415AF"/>
    <w:pPr>
      <w:numPr>
        <w:ilvl w:val="4"/>
        <w:numId w:val="2"/>
      </w:numPr>
      <w:spacing w:before="240" w:after="60"/>
      <w:outlineLvl w:val="4"/>
    </w:pPr>
    <w:rPr>
      <w:b/>
      <w:bCs/>
      <w:i/>
      <w:iCs/>
      <w:sz w:val="26"/>
      <w:szCs w:val="26"/>
    </w:rPr>
  </w:style>
  <w:style w:type="paragraph" w:styleId="Otsikko6">
    <w:name w:val="heading 6"/>
    <w:basedOn w:val="Normaali"/>
    <w:next w:val="Normaali"/>
    <w:link w:val="Otsikko6Char"/>
    <w:uiPriority w:val="99"/>
    <w:qFormat/>
    <w:rsid w:val="00A415AF"/>
    <w:pPr>
      <w:numPr>
        <w:ilvl w:val="5"/>
        <w:numId w:val="2"/>
      </w:numPr>
      <w:spacing w:before="240" w:after="60"/>
      <w:outlineLvl w:val="5"/>
    </w:pPr>
    <w:rPr>
      <w:b/>
      <w:bCs/>
      <w:sz w:val="22"/>
      <w:szCs w:val="22"/>
    </w:rPr>
  </w:style>
  <w:style w:type="paragraph" w:styleId="Otsikko7">
    <w:name w:val="heading 7"/>
    <w:basedOn w:val="Normaali"/>
    <w:next w:val="Normaali"/>
    <w:link w:val="Otsikko7Char"/>
    <w:uiPriority w:val="99"/>
    <w:qFormat/>
    <w:rsid w:val="00A415AF"/>
    <w:pPr>
      <w:numPr>
        <w:ilvl w:val="6"/>
        <w:numId w:val="2"/>
      </w:numPr>
      <w:spacing w:before="240" w:after="60"/>
      <w:outlineLvl w:val="6"/>
    </w:pPr>
  </w:style>
  <w:style w:type="paragraph" w:styleId="Otsikko8">
    <w:name w:val="heading 8"/>
    <w:basedOn w:val="Normaali"/>
    <w:next w:val="Normaali"/>
    <w:link w:val="Otsikko8Char"/>
    <w:uiPriority w:val="99"/>
    <w:qFormat/>
    <w:rsid w:val="00A415AF"/>
    <w:pPr>
      <w:numPr>
        <w:ilvl w:val="7"/>
        <w:numId w:val="2"/>
      </w:numPr>
      <w:spacing w:before="240" w:after="60"/>
      <w:outlineLvl w:val="7"/>
    </w:pPr>
    <w:rPr>
      <w:i/>
      <w:iCs/>
    </w:rPr>
  </w:style>
  <w:style w:type="paragraph" w:styleId="Otsikko9">
    <w:name w:val="heading 9"/>
    <w:basedOn w:val="Normaali"/>
    <w:next w:val="Normaali"/>
    <w:link w:val="Otsikko9Char"/>
    <w:uiPriority w:val="99"/>
    <w:qFormat/>
    <w:rsid w:val="00A415AF"/>
    <w:pPr>
      <w:numPr>
        <w:ilvl w:val="8"/>
        <w:numId w:val="2"/>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Heading1Char">
    <w:name w:val="Heading 1 Char"/>
    <w:basedOn w:val="Kappaleenoletusfontti"/>
    <w:uiPriority w:val="99"/>
    <w:locked/>
    <w:rsid w:val="001E4DBF"/>
    <w:rPr>
      <w:rFonts w:ascii="Cambria" w:hAnsi="Cambria" w:cs="Times New Roman"/>
      <w:b/>
      <w:bCs/>
      <w:kern w:val="32"/>
      <w:sz w:val="32"/>
      <w:szCs w:val="32"/>
      <w:lang w:val="en-GB" w:eastAsia="en-US"/>
    </w:rPr>
  </w:style>
  <w:style w:type="character" w:customStyle="1" w:styleId="Otsikko2Char">
    <w:name w:val="Otsikko 2 Char"/>
    <w:basedOn w:val="Kappaleenoletusfontti"/>
    <w:link w:val="Otsikko2"/>
    <w:uiPriority w:val="99"/>
    <w:locked/>
    <w:rsid w:val="001E4DBF"/>
    <w:rPr>
      <w:rFonts w:ascii="Cambria" w:hAnsi="Cambria" w:cs="Times New Roman"/>
      <w:b/>
      <w:bCs/>
      <w:i/>
      <w:iCs/>
      <w:sz w:val="28"/>
      <w:szCs w:val="28"/>
      <w:lang w:val="en-GB" w:eastAsia="en-US"/>
    </w:rPr>
  </w:style>
  <w:style w:type="character" w:customStyle="1" w:styleId="Otsikko3Char">
    <w:name w:val="Otsikko 3 Char"/>
    <w:basedOn w:val="Kappaleenoletusfontti"/>
    <w:link w:val="Otsikko3"/>
    <w:uiPriority w:val="99"/>
    <w:locked/>
    <w:rsid w:val="001E4DBF"/>
    <w:rPr>
      <w:rFonts w:ascii="Cambria" w:hAnsi="Cambria" w:cs="Times New Roman"/>
      <w:b/>
      <w:bCs/>
      <w:sz w:val="26"/>
      <w:szCs w:val="26"/>
      <w:lang w:val="en-GB" w:eastAsia="en-US"/>
    </w:rPr>
  </w:style>
  <w:style w:type="character" w:customStyle="1" w:styleId="Otsikko4Char">
    <w:name w:val="Otsikko 4 Char"/>
    <w:basedOn w:val="Kappaleenoletusfontti"/>
    <w:link w:val="Otsikko4"/>
    <w:uiPriority w:val="99"/>
    <w:locked/>
    <w:rsid w:val="001E4DBF"/>
    <w:rPr>
      <w:rFonts w:ascii="Calibri" w:hAnsi="Calibri" w:cs="Times New Roman"/>
      <w:b/>
      <w:bCs/>
      <w:sz w:val="28"/>
      <w:szCs w:val="28"/>
      <w:lang w:val="en-GB" w:eastAsia="en-US"/>
    </w:rPr>
  </w:style>
  <w:style w:type="character" w:customStyle="1" w:styleId="Otsikko5Char">
    <w:name w:val="Otsikko 5 Char"/>
    <w:basedOn w:val="Kappaleenoletusfontti"/>
    <w:link w:val="Otsikko5"/>
    <w:uiPriority w:val="99"/>
    <w:locked/>
    <w:rsid w:val="001E4DBF"/>
    <w:rPr>
      <w:rFonts w:ascii="Calibri" w:hAnsi="Calibri" w:cs="Times New Roman"/>
      <w:b/>
      <w:bCs/>
      <w:i/>
      <w:iCs/>
      <w:sz w:val="26"/>
      <w:szCs w:val="26"/>
      <w:lang w:val="en-GB" w:eastAsia="en-US"/>
    </w:rPr>
  </w:style>
  <w:style w:type="character" w:customStyle="1" w:styleId="Otsikko6Char">
    <w:name w:val="Otsikko 6 Char"/>
    <w:basedOn w:val="Kappaleenoletusfontti"/>
    <w:link w:val="Otsikko6"/>
    <w:uiPriority w:val="99"/>
    <w:locked/>
    <w:rsid w:val="001E4DBF"/>
    <w:rPr>
      <w:rFonts w:ascii="Calibri" w:hAnsi="Calibri" w:cs="Times New Roman"/>
      <w:b/>
      <w:bCs/>
      <w:lang w:val="en-GB" w:eastAsia="en-US"/>
    </w:rPr>
  </w:style>
  <w:style w:type="character" w:customStyle="1" w:styleId="Otsikko7Char">
    <w:name w:val="Otsikko 7 Char"/>
    <w:basedOn w:val="Kappaleenoletusfontti"/>
    <w:link w:val="Otsikko7"/>
    <w:uiPriority w:val="99"/>
    <w:locked/>
    <w:rsid w:val="001E4DBF"/>
    <w:rPr>
      <w:rFonts w:ascii="Calibri" w:hAnsi="Calibri" w:cs="Times New Roman"/>
      <w:sz w:val="24"/>
      <w:szCs w:val="24"/>
      <w:lang w:val="en-GB" w:eastAsia="en-US"/>
    </w:rPr>
  </w:style>
  <w:style w:type="character" w:customStyle="1" w:styleId="Otsikko8Char">
    <w:name w:val="Otsikko 8 Char"/>
    <w:basedOn w:val="Kappaleenoletusfontti"/>
    <w:link w:val="Otsikko8"/>
    <w:uiPriority w:val="99"/>
    <w:locked/>
    <w:rsid w:val="001E4DBF"/>
    <w:rPr>
      <w:rFonts w:ascii="Calibri" w:hAnsi="Calibri" w:cs="Times New Roman"/>
      <w:i/>
      <w:iCs/>
      <w:sz w:val="24"/>
      <w:szCs w:val="24"/>
      <w:lang w:val="en-GB" w:eastAsia="en-US"/>
    </w:rPr>
  </w:style>
  <w:style w:type="character" w:customStyle="1" w:styleId="Otsikko9Char">
    <w:name w:val="Otsikko 9 Char"/>
    <w:basedOn w:val="Kappaleenoletusfontti"/>
    <w:link w:val="Otsikko9"/>
    <w:uiPriority w:val="99"/>
    <w:locked/>
    <w:rsid w:val="001E4DBF"/>
    <w:rPr>
      <w:rFonts w:ascii="Cambria" w:hAnsi="Cambria" w:cs="Times New Roman"/>
      <w:lang w:val="en-GB" w:eastAsia="en-US"/>
    </w:rPr>
  </w:style>
  <w:style w:type="paragraph" w:styleId="Yltunniste">
    <w:name w:val="header"/>
    <w:basedOn w:val="Normaali"/>
    <w:link w:val="YltunnisteChar"/>
    <w:rsid w:val="00A415AF"/>
    <w:pPr>
      <w:tabs>
        <w:tab w:val="center" w:pos="4819"/>
        <w:tab w:val="right" w:pos="9638"/>
      </w:tabs>
    </w:pPr>
  </w:style>
  <w:style w:type="character" w:customStyle="1" w:styleId="YltunnisteChar">
    <w:name w:val="Ylätunniste Char"/>
    <w:basedOn w:val="Kappaleenoletusfontti"/>
    <w:link w:val="Yltunniste"/>
    <w:uiPriority w:val="99"/>
    <w:locked/>
    <w:rsid w:val="001E4DBF"/>
    <w:rPr>
      <w:rFonts w:cs="Times New Roman"/>
      <w:sz w:val="24"/>
      <w:szCs w:val="24"/>
      <w:lang w:val="en-GB" w:eastAsia="en-US"/>
    </w:rPr>
  </w:style>
  <w:style w:type="character" w:styleId="Sivunumero">
    <w:name w:val="page number"/>
    <w:basedOn w:val="Kappaleenoletusfontti"/>
    <w:rsid w:val="00A415AF"/>
    <w:rPr>
      <w:rFonts w:cs="Times New Roman"/>
    </w:rPr>
  </w:style>
  <w:style w:type="paragraph" w:styleId="Alatunniste">
    <w:name w:val="footer"/>
    <w:basedOn w:val="Normaali"/>
    <w:link w:val="AlatunnisteChar"/>
    <w:uiPriority w:val="99"/>
    <w:rsid w:val="00A415AF"/>
    <w:pPr>
      <w:tabs>
        <w:tab w:val="center" w:pos="4819"/>
        <w:tab w:val="right" w:pos="9638"/>
      </w:tabs>
    </w:pPr>
  </w:style>
  <w:style w:type="character" w:customStyle="1" w:styleId="AlatunnisteChar">
    <w:name w:val="Alatunniste Char"/>
    <w:basedOn w:val="Kappaleenoletusfontti"/>
    <w:link w:val="Alatunniste"/>
    <w:uiPriority w:val="99"/>
    <w:locked/>
    <w:rsid w:val="001E4DBF"/>
    <w:rPr>
      <w:rFonts w:cs="Times New Roman"/>
      <w:sz w:val="24"/>
      <w:szCs w:val="24"/>
      <w:lang w:val="en-GB" w:eastAsia="en-US"/>
    </w:rPr>
  </w:style>
  <w:style w:type="paragraph" w:customStyle="1" w:styleId="MMinisterio">
    <w:name w:val="MMinisterio"/>
    <w:rsid w:val="00A415AF"/>
    <w:rPr>
      <w:b/>
      <w:bCs/>
      <w:caps/>
      <w:sz w:val="24"/>
      <w:lang w:eastAsia="en-US"/>
    </w:rPr>
  </w:style>
  <w:style w:type="paragraph" w:customStyle="1" w:styleId="MAsiakirjatyyppi">
    <w:name w:val="MAsiakirjatyyppi"/>
    <w:rsid w:val="00A415AF"/>
    <w:rPr>
      <w:b/>
      <w:bCs/>
      <w:sz w:val="24"/>
      <w:lang w:eastAsia="en-US"/>
    </w:rPr>
  </w:style>
  <w:style w:type="paragraph" w:customStyle="1" w:styleId="MVirkanimike">
    <w:name w:val="MVirkanimike"/>
    <w:next w:val="MNormaali"/>
    <w:rsid w:val="00A415AF"/>
    <w:rPr>
      <w:sz w:val="24"/>
      <w:lang w:eastAsia="en-US"/>
    </w:rPr>
  </w:style>
  <w:style w:type="paragraph" w:customStyle="1" w:styleId="Mpaivays">
    <w:name w:val="Mpaivays"/>
    <w:next w:val="MNormaali"/>
    <w:uiPriority w:val="99"/>
    <w:rsid w:val="00A415AF"/>
    <w:pPr>
      <w:spacing w:after="240"/>
      <w:ind w:left="1418"/>
    </w:pPr>
    <w:rPr>
      <w:sz w:val="24"/>
      <w:lang w:eastAsia="en-US"/>
    </w:rPr>
  </w:style>
  <w:style w:type="paragraph" w:customStyle="1" w:styleId="MAsiakirjanTila">
    <w:name w:val="MAsiakirjanTila"/>
    <w:rsid w:val="00A415AF"/>
    <w:rPr>
      <w:sz w:val="24"/>
      <w:lang w:eastAsia="en-US"/>
    </w:rPr>
  </w:style>
  <w:style w:type="paragraph" w:customStyle="1" w:styleId="MLiite">
    <w:name w:val="MLiite"/>
    <w:rsid w:val="00A415AF"/>
    <w:pPr>
      <w:jc w:val="right"/>
    </w:pPr>
    <w:rPr>
      <w:b/>
      <w:sz w:val="24"/>
      <w:lang w:eastAsia="en-US"/>
    </w:rPr>
  </w:style>
  <w:style w:type="table" w:styleId="TaulukkoRuudukko">
    <w:name w:val="Table Grid"/>
    <w:basedOn w:val="Normaalitaulukko"/>
    <w:uiPriority w:val="59"/>
    <w:rsid w:val="00A4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ormaali">
    <w:name w:val="MNormaali"/>
    <w:rsid w:val="00A415AF"/>
    <w:rPr>
      <w:sz w:val="24"/>
      <w:szCs w:val="24"/>
    </w:rPr>
  </w:style>
  <w:style w:type="paragraph" w:customStyle="1" w:styleId="M1Otsikkotaso">
    <w:name w:val="M1Otsikkotaso"/>
    <w:next w:val="MNormaali"/>
    <w:uiPriority w:val="99"/>
    <w:rsid w:val="00A415AF"/>
    <w:pPr>
      <w:spacing w:after="240"/>
      <w:outlineLvl w:val="0"/>
    </w:pPr>
    <w:rPr>
      <w:b/>
      <w:w w:val="110"/>
      <w:sz w:val="24"/>
      <w:szCs w:val="24"/>
    </w:rPr>
  </w:style>
  <w:style w:type="paragraph" w:customStyle="1" w:styleId="MKappalejako">
    <w:name w:val="MKappalejako"/>
    <w:uiPriority w:val="99"/>
    <w:rsid w:val="00A415AF"/>
    <w:pPr>
      <w:spacing w:after="240"/>
      <w:ind w:left="1418"/>
    </w:pPr>
    <w:rPr>
      <w:sz w:val="24"/>
      <w:szCs w:val="24"/>
    </w:rPr>
  </w:style>
  <w:style w:type="paragraph" w:customStyle="1" w:styleId="MNimi">
    <w:name w:val="MNimi"/>
    <w:next w:val="MNormaali"/>
    <w:rsid w:val="00A415AF"/>
    <w:rPr>
      <w:bCs/>
      <w:sz w:val="24"/>
      <w:lang w:eastAsia="en-US"/>
    </w:rPr>
  </w:style>
  <w:style w:type="paragraph" w:customStyle="1" w:styleId="MJakelu">
    <w:name w:val="MJakelu"/>
    <w:uiPriority w:val="99"/>
    <w:rsid w:val="00A415AF"/>
    <w:rPr>
      <w:bCs/>
      <w:caps/>
      <w:sz w:val="24"/>
      <w:lang w:eastAsia="en-US"/>
    </w:rPr>
  </w:style>
  <w:style w:type="paragraph" w:customStyle="1" w:styleId="M2Otsikkotaso">
    <w:name w:val="M2Otsikkotaso"/>
    <w:next w:val="MNormaali"/>
    <w:uiPriority w:val="99"/>
    <w:rsid w:val="00A415AF"/>
    <w:pPr>
      <w:spacing w:after="240"/>
      <w:outlineLvl w:val="1"/>
    </w:pPr>
    <w:rPr>
      <w:b/>
      <w:sz w:val="24"/>
      <w:szCs w:val="24"/>
    </w:rPr>
  </w:style>
  <w:style w:type="paragraph" w:customStyle="1" w:styleId="M3Otsikkotaso">
    <w:name w:val="M3Otsikkotaso"/>
    <w:next w:val="MNormaali"/>
    <w:uiPriority w:val="99"/>
    <w:rsid w:val="00A415AF"/>
    <w:pPr>
      <w:spacing w:after="240"/>
      <w:outlineLvl w:val="2"/>
    </w:pPr>
    <w:rPr>
      <w:bCs/>
      <w:sz w:val="24"/>
      <w:lang w:eastAsia="en-US"/>
    </w:rPr>
  </w:style>
  <w:style w:type="paragraph" w:customStyle="1" w:styleId="MAllekirjoitus">
    <w:name w:val="MAllekirjoitus"/>
    <w:next w:val="MNormaali"/>
    <w:uiPriority w:val="99"/>
    <w:rsid w:val="00A415AF"/>
    <w:pPr>
      <w:spacing w:after="240"/>
      <w:ind w:left="1418"/>
    </w:pPr>
    <w:rPr>
      <w:bCs/>
      <w:sz w:val="24"/>
      <w:lang w:eastAsia="en-US"/>
    </w:rPr>
  </w:style>
  <w:style w:type="paragraph" w:customStyle="1" w:styleId="MNumeroitu1Otsikkotaso">
    <w:name w:val="MNumeroitu1Otsikkotaso"/>
    <w:next w:val="MNormaali"/>
    <w:rsid w:val="00A415AF"/>
    <w:pPr>
      <w:numPr>
        <w:numId w:val="3"/>
      </w:numPr>
      <w:spacing w:after="240"/>
      <w:outlineLvl w:val="0"/>
    </w:pPr>
    <w:rPr>
      <w:b/>
      <w:spacing w:val="22"/>
      <w:sz w:val="24"/>
      <w:szCs w:val="24"/>
    </w:rPr>
  </w:style>
  <w:style w:type="paragraph" w:customStyle="1" w:styleId="MNumeroitu2Otsikkotaso">
    <w:name w:val="MNumeroitu2Otsikkotaso"/>
    <w:next w:val="MNormaali"/>
    <w:uiPriority w:val="99"/>
    <w:rsid w:val="00A415AF"/>
    <w:pPr>
      <w:numPr>
        <w:ilvl w:val="1"/>
        <w:numId w:val="3"/>
      </w:numPr>
      <w:spacing w:after="240"/>
      <w:outlineLvl w:val="1"/>
    </w:pPr>
    <w:rPr>
      <w:b/>
      <w:sz w:val="24"/>
      <w:szCs w:val="24"/>
    </w:rPr>
  </w:style>
  <w:style w:type="paragraph" w:customStyle="1" w:styleId="MOsapuolenNimi">
    <w:name w:val="MOsapuolenNimi"/>
    <w:next w:val="MNormaali"/>
    <w:uiPriority w:val="99"/>
    <w:rsid w:val="00A415AF"/>
    <w:pPr>
      <w:spacing w:before="240"/>
      <w:ind w:left="1418"/>
    </w:pPr>
    <w:rPr>
      <w:caps/>
      <w:sz w:val="24"/>
      <w:szCs w:val="24"/>
    </w:rPr>
  </w:style>
  <w:style w:type="paragraph" w:customStyle="1" w:styleId="MOtsikkokappale">
    <w:name w:val="MOtsikkokappale"/>
    <w:next w:val="MNormaali"/>
    <w:uiPriority w:val="99"/>
    <w:rsid w:val="00A415AF"/>
    <w:pPr>
      <w:spacing w:after="240"/>
      <w:ind w:left="1418" w:hanging="1418"/>
      <w:outlineLvl w:val="2"/>
    </w:pPr>
    <w:rPr>
      <w:sz w:val="24"/>
      <w:szCs w:val="24"/>
    </w:rPr>
  </w:style>
  <w:style w:type="paragraph" w:customStyle="1" w:styleId="MPaaotsikko">
    <w:name w:val="MPaaotsikko"/>
    <w:next w:val="MNormaali"/>
    <w:uiPriority w:val="99"/>
    <w:rsid w:val="00A415AF"/>
    <w:pPr>
      <w:spacing w:before="240" w:after="240"/>
      <w:outlineLvl w:val="0"/>
    </w:pPr>
    <w:rPr>
      <w:b/>
      <w:caps/>
      <w:sz w:val="24"/>
      <w:szCs w:val="24"/>
    </w:rPr>
  </w:style>
  <w:style w:type="paragraph" w:customStyle="1" w:styleId="MVarmennus">
    <w:name w:val="MVarmennus"/>
    <w:next w:val="MNormaali"/>
    <w:uiPriority w:val="99"/>
    <w:rsid w:val="00A415AF"/>
    <w:pPr>
      <w:spacing w:after="240"/>
      <w:ind w:left="1418"/>
    </w:pPr>
    <w:rPr>
      <w:sz w:val="24"/>
      <w:szCs w:val="24"/>
    </w:rPr>
  </w:style>
  <w:style w:type="paragraph" w:customStyle="1" w:styleId="MVastaanottajanNimi">
    <w:name w:val="MVastaanottajanNimi"/>
    <w:next w:val="MNormaali"/>
    <w:uiPriority w:val="99"/>
    <w:rsid w:val="00A415AF"/>
    <w:rPr>
      <w:sz w:val="24"/>
      <w:szCs w:val="24"/>
    </w:rPr>
  </w:style>
  <w:style w:type="paragraph" w:customStyle="1" w:styleId="MVastaanottajanOsoite">
    <w:name w:val="MVastaanottajanOsoite"/>
    <w:next w:val="MNormaali"/>
    <w:uiPriority w:val="99"/>
    <w:rsid w:val="00A415AF"/>
    <w:rPr>
      <w:sz w:val="24"/>
      <w:szCs w:val="24"/>
    </w:rPr>
  </w:style>
  <w:style w:type="paragraph" w:customStyle="1" w:styleId="Mpaivamaara">
    <w:name w:val="Mpaivamaara"/>
    <w:next w:val="MNormaali"/>
    <w:rsid w:val="00A415AF"/>
    <w:rPr>
      <w:sz w:val="24"/>
      <w:szCs w:val="24"/>
    </w:rPr>
  </w:style>
  <w:style w:type="paragraph" w:customStyle="1" w:styleId="MDnro">
    <w:name w:val="MDnro"/>
    <w:next w:val="MNormaali"/>
    <w:rsid w:val="00A415AF"/>
    <w:pPr>
      <w:jc w:val="right"/>
    </w:pPr>
    <w:rPr>
      <w:bCs/>
      <w:sz w:val="24"/>
      <w:lang w:eastAsia="en-US"/>
    </w:rPr>
  </w:style>
  <w:style w:type="paragraph" w:styleId="Seliteteksti">
    <w:name w:val="Balloon Text"/>
    <w:basedOn w:val="Normaali"/>
    <w:link w:val="SelitetekstiChar"/>
    <w:uiPriority w:val="99"/>
    <w:rsid w:val="00A415AF"/>
    <w:rPr>
      <w:rFonts w:ascii="Tahoma" w:hAnsi="Tahoma" w:cs="Tahoma"/>
      <w:sz w:val="16"/>
      <w:szCs w:val="16"/>
    </w:rPr>
  </w:style>
  <w:style w:type="character" w:customStyle="1" w:styleId="SelitetekstiChar">
    <w:name w:val="Seliteteksti Char"/>
    <w:basedOn w:val="Kappaleenoletusfontti"/>
    <w:link w:val="Seliteteksti"/>
    <w:uiPriority w:val="99"/>
    <w:locked/>
    <w:rsid w:val="001E4DBF"/>
    <w:rPr>
      <w:rFonts w:cs="Times New Roman"/>
      <w:sz w:val="2"/>
      <w:lang w:val="en-GB" w:eastAsia="en-US"/>
    </w:rPr>
  </w:style>
  <w:style w:type="paragraph" w:styleId="Alaviitteenteksti">
    <w:name w:val="footnote text"/>
    <w:basedOn w:val="Normaali"/>
    <w:link w:val="AlaviitteentekstiChar"/>
    <w:rsid w:val="00A415AF"/>
    <w:rPr>
      <w:sz w:val="20"/>
      <w:szCs w:val="20"/>
      <w:lang w:val="fi-FI" w:eastAsia="fi-FI"/>
    </w:rPr>
  </w:style>
  <w:style w:type="character" w:customStyle="1" w:styleId="AlaviitteentekstiChar">
    <w:name w:val="Alaviitteen teksti Char"/>
    <w:basedOn w:val="Kappaleenoletusfontti"/>
    <w:link w:val="Alaviitteenteksti"/>
    <w:locked/>
    <w:rsid w:val="001E4DBF"/>
    <w:rPr>
      <w:rFonts w:cs="Times New Roman"/>
      <w:sz w:val="20"/>
      <w:szCs w:val="20"/>
      <w:lang w:val="en-GB" w:eastAsia="en-US"/>
    </w:rPr>
  </w:style>
  <w:style w:type="character" w:styleId="Alaviitteenviite">
    <w:name w:val="footnote reference"/>
    <w:basedOn w:val="Kappaleenoletusfontti"/>
    <w:rsid w:val="00A415AF"/>
    <w:rPr>
      <w:rFonts w:cs="Times New Roman"/>
      <w:vertAlign w:val="superscript"/>
    </w:rPr>
  </w:style>
  <w:style w:type="character" w:styleId="Hyperlinkki">
    <w:name w:val="Hyperlink"/>
    <w:basedOn w:val="Kappaleenoletusfontti"/>
    <w:uiPriority w:val="99"/>
    <w:rsid w:val="00A415AF"/>
    <w:rPr>
      <w:rFonts w:cs="Times New Roman"/>
      <w:color w:val="0000FF"/>
      <w:u w:val="single"/>
    </w:rPr>
  </w:style>
  <w:style w:type="paragraph" w:customStyle="1" w:styleId="Default">
    <w:name w:val="Default"/>
    <w:rsid w:val="00A415AF"/>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A415AF"/>
    <w:rPr>
      <w:rFonts w:cs="Times New Roman"/>
      <w:color w:val="auto"/>
    </w:rPr>
  </w:style>
  <w:style w:type="character" w:customStyle="1" w:styleId="Shkpostityyli621">
    <w:name w:val="Sähköpostityyli621"/>
    <w:basedOn w:val="Kappaleenoletusfontti"/>
    <w:uiPriority w:val="99"/>
    <w:semiHidden/>
    <w:rsid w:val="00A415AF"/>
    <w:rPr>
      <w:rFonts w:ascii="Arial" w:hAnsi="Arial" w:cs="Arial"/>
      <w:color w:val="auto"/>
      <w:sz w:val="20"/>
      <w:szCs w:val="20"/>
    </w:rPr>
  </w:style>
  <w:style w:type="character" w:styleId="AvattuHyperlinkki">
    <w:name w:val="FollowedHyperlink"/>
    <w:basedOn w:val="Kappaleenoletusfontti"/>
    <w:uiPriority w:val="99"/>
    <w:rsid w:val="00A415AF"/>
    <w:rPr>
      <w:rFonts w:cs="Times New Roman"/>
      <w:color w:val="800080"/>
      <w:u w:val="single"/>
    </w:rPr>
  </w:style>
  <w:style w:type="paragraph" w:styleId="NormaaliWWW">
    <w:name w:val="Normal (Web)"/>
    <w:basedOn w:val="Normaali"/>
    <w:uiPriority w:val="99"/>
    <w:rsid w:val="00A415AF"/>
    <w:rPr>
      <w:lang w:val="fi-FI" w:eastAsia="fi-FI"/>
    </w:rPr>
  </w:style>
  <w:style w:type="paragraph" w:styleId="Lohkoteksti">
    <w:name w:val="Block Text"/>
    <w:basedOn w:val="Normaali"/>
    <w:uiPriority w:val="99"/>
    <w:rsid w:val="006925E4"/>
    <w:pPr>
      <w:ind w:left="567" w:right="-1234"/>
      <w:jc w:val="both"/>
    </w:pPr>
    <w:rPr>
      <w:lang w:val="fi-FI"/>
    </w:rPr>
  </w:style>
  <w:style w:type="paragraph" w:customStyle="1" w:styleId="Sisentmtn">
    <w:name w:val="Sisentämätön"/>
    <w:basedOn w:val="Normaali"/>
    <w:next w:val="Normaali"/>
    <w:uiPriority w:val="99"/>
    <w:rsid w:val="006925E4"/>
    <w:rPr>
      <w:rFonts w:ascii="Arial" w:hAnsi="Arial"/>
      <w:szCs w:val="20"/>
      <w:lang w:val="fi-FI"/>
    </w:rPr>
  </w:style>
  <w:style w:type="character" w:customStyle="1" w:styleId="Otsikko1Char">
    <w:name w:val="Otsikko 1 Char"/>
    <w:basedOn w:val="Kappaleenoletusfontti"/>
    <w:link w:val="Otsikko1"/>
    <w:uiPriority w:val="99"/>
    <w:locked/>
    <w:rsid w:val="006925E4"/>
    <w:rPr>
      <w:rFonts w:cs="Times New Roman"/>
      <w:b/>
      <w:sz w:val="24"/>
      <w:lang w:val="fi-FI" w:eastAsia="en-US" w:bidi="ar-SA"/>
    </w:rPr>
  </w:style>
  <w:style w:type="paragraph" w:customStyle="1" w:styleId="py">
    <w:name w:val="py"/>
    <w:basedOn w:val="Normaali"/>
    <w:uiPriority w:val="99"/>
    <w:rsid w:val="002914A7"/>
    <w:pPr>
      <w:spacing w:before="100" w:beforeAutospacing="1" w:after="100" w:afterAutospacing="1"/>
    </w:pPr>
    <w:rPr>
      <w:lang w:val="fi-FI" w:eastAsia="fi-FI"/>
    </w:rPr>
  </w:style>
  <w:style w:type="paragraph" w:styleId="Sisennettyleipteksti2">
    <w:name w:val="Body Text Indent 2"/>
    <w:basedOn w:val="Normaali"/>
    <w:link w:val="Sisennettyleipteksti2Char"/>
    <w:uiPriority w:val="99"/>
    <w:rsid w:val="00A24217"/>
    <w:pPr>
      <w:widowControl w:val="0"/>
      <w:overflowPunct w:val="0"/>
      <w:autoSpaceDE w:val="0"/>
      <w:autoSpaceDN w:val="0"/>
      <w:adjustRightInd w:val="0"/>
      <w:ind w:left="567"/>
      <w:jc w:val="both"/>
    </w:pPr>
    <w:rPr>
      <w:szCs w:val="20"/>
      <w:lang w:val="fi-FI"/>
    </w:rPr>
  </w:style>
  <w:style w:type="character" w:customStyle="1" w:styleId="BodyTextIndent2Char">
    <w:name w:val="Body Text Indent 2 Char"/>
    <w:basedOn w:val="Kappaleenoletusfontti"/>
    <w:uiPriority w:val="99"/>
    <w:semiHidden/>
    <w:locked/>
    <w:rsid w:val="001E4DBF"/>
    <w:rPr>
      <w:rFonts w:cs="Times New Roman"/>
      <w:sz w:val="24"/>
      <w:szCs w:val="24"/>
      <w:lang w:val="en-GB" w:eastAsia="en-US"/>
    </w:rPr>
  </w:style>
  <w:style w:type="character" w:customStyle="1" w:styleId="Sisennettyleipteksti2Char">
    <w:name w:val="Sisennetty leipäteksti 2 Char"/>
    <w:basedOn w:val="Kappaleenoletusfontti"/>
    <w:link w:val="Sisennettyleipteksti2"/>
    <w:uiPriority w:val="99"/>
    <w:locked/>
    <w:rsid w:val="00A24217"/>
    <w:rPr>
      <w:rFonts w:cs="Times New Roman"/>
      <w:sz w:val="24"/>
      <w:lang w:val="fi-FI" w:eastAsia="en-US" w:bidi="ar-SA"/>
    </w:rPr>
  </w:style>
  <w:style w:type="paragraph" w:styleId="Leipteksti">
    <w:name w:val="Body Text"/>
    <w:basedOn w:val="Normaali"/>
    <w:link w:val="LeiptekstiChar"/>
    <w:uiPriority w:val="99"/>
    <w:rsid w:val="00A2470F"/>
    <w:pPr>
      <w:spacing w:after="120"/>
    </w:pPr>
    <w:rPr>
      <w:rFonts w:ascii="Times" w:hAnsi="Times"/>
      <w:szCs w:val="20"/>
      <w:lang w:eastAsia="zh-CN"/>
    </w:rPr>
  </w:style>
  <w:style w:type="character" w:customStyle="1" w:styleId="LeiptekstiChar">
    <w:name w:val="Leipäteksti Char"/>
    <w:basedOn w:val="Kappaleenoletusfontti"/>
    <w:link w:val="Leipteksti"/>
    <w:uiPriority w:val="99"/>
    <w:locked/>
    <w:rsid w:val="001E4DBF"/>
    <w:rPr>
      <w:rFonts w:cs="Times New Roman"/>
      <w:sz w:val="24"/>
      <w:szCs w:val="24"/>
      <w:lang w:val="en-GB" w:eastAsia="en-US"/>
    </w:rPr>
  </w:style>
  <w:style w:type="paragraph" w:styleId="Loppuviitteenteksti">
    <w:name w:val="endnote text"/>
    <w:basedOn w:val="Normaali"/>
    <w:link w:val="LoppuviitteentekstiChar"/>
    <w:uiPriority w:val="99"/>
    <w:unhideWhenUsed/>
    <w:locked/>
    <w:rsid w:val="002B1967"/>
    <w:rPr>
      <w:sz w:val="20"/>
      <w:szCs w:val="20"/>
    </w:rPr>
  </w:style>
  <w:style w:type="character" w:customStyle="1" w:styleId="LoppuviitteentekstiChar">
    <w:name w:val="Loppuviitteen teksti Char"/>
    <w:basedOn w:val="Kappaleenoletusfontti"/>
    <w:link w:val="Loppuviitteenteksti"/>
    <w:uiPriority w:val="99"/>
    <w:rsid w:val="002B1967"/>
    <w:rPr>
      <w:sz w:val="20"/>
      <w:szCs w:val="20"/>
      <w:lang w:val="en-GB" w:eastAsia="en-US"/>
    </w:rPr>
  </w:style>
  <w:style w:type="character" w:styleId="Loppuviitteenviite">
    <w:name w:val="endnote reference"/>
    <w:basedOn w:val="Kappaleenoletusfontti"/>
    <w:uiPriority w:val="99"/>
    <w:unhideWhenUsed/>
    <w:locked/>
    <w:rsid w:val="002B1967"/>
    <w:rPr>
      <w:vertAlign w:val="superscript"/>
    </w:rPr>
  </w:style>
  <w:style w:type="character" w:customStyle="1" w:styleId="Luettelomerkit">
    <w:name w:val="Luettelomerkit"/>
    <w:rsid w:val="00504D5C"/>
    <w:rPr>
      <w:rFonts w:ascii="OpenSymbol" w:eastAsia="OpenSymbol" w:hAnsi="OpenSymbol" w:cs="OpenSymbol"/>
    </w:rPr>
  </w:style>
  <w:style w:type="character" w:styleId="Voimakas">
    <w:name w:val="Strong"/>
    <w:basedOn w:val="Kappaleenoletusfontti"/>
    <w:uiPriority w:val="22"/>
    <w:qFormat/>
    <w:locked/>
    <w:rsid w:val="0004630D"/>
    <w:rPr>
      <w:b/>
      <w:bCs/>
    </w:rPr>
  </w:style>
  <w:style w:type="paragraph" w:customStyle="1" w:styleId="Leiptekstivasen">
    <w:name w:val="Leipäteksti vasen"/>
    <w:basedOn w:val="Leipteksti"/>
    <w:rsid w:val="00C40D95"/>
    <w:pPr>
      <w:spacing w:after="0"/>
    </w:pPr>
    <w:rPr>
      <w:rFonts w:ascii="Times New Roman" w:hAnsi="Times New Roman"/>
      <w:sz w:val="22"/>
      <w:lang w:val="fi-FI" w:eastAsia="fi-FI"/>
    </w:rPr>
  </w:style>
  <w:style w:type="paragraph" w:styleId="Luettelokappale">
    <w:name w:val="List Paragraph"/>
    <w:basedOn w:val="Normaali"/>
    <w:uiPriority w:val="34"/>
    <w:qFormat/>
    <w:rsid w:val="003465F8"/>
    <w:pPr>
      <w:overflowPunct w:val="0"/>
      <w:autoSpaceDE w:val="0"/>
      <w:autoSpaceDN w:val="0"/>
      <w:adjustRightInd w:val="0"/>
      <w:ind w:left="720"/>
      <w:contextualSpacing/>
    </w:pPr>
    <w:rPr>
      <w:sz w:val="20"/>
      <w:szCs w:val="20"/>
      <w:lang w:val="fi-FI"/>
    </w:rPr>
  </w:style>
  <w:style w:type="character" w:styleId="Kirjannimike">
    <w:name w:val="Book Title"/>
    <w:basedOn w:val="Kappaleenoletusfontti"/>
    <w:uiPriority w:val="33"/>
    <w:qFormat/>
    <w:rsid w:val="00D20740"/>
    <w:rPr>
      <w:b/>
      <w:bCs/>
      <w:smallCaps/>
      <w:spacing w:val="5"/>
    </w:rPr>
  </w:style>
  <w:style w:type="paragraph" w:customStyle="1" w:styleId="Perustelut2">
    <w:name w:val="Perustelut2"/>
    <w:rsid w:val="006D5756"/>
    <w:pPr>
      <w:spacing w:before="240"/>
      <w:jc w:val="both"/>
    </w:pPr>
    <w:rPr>
      <w:sz w:val="22"/>
      <w:lang w:eastAsia="en-US"/>
    </w:rPr>
  </w:style>
  <w:style w:type="character" w:styleId="Kommentinviite">
    <w:name w:val="annotation reference"/>
    <w:basedOn w:val="Kappaleenoletusfontti"/>
    <w:uiPriority w:val="99"/>
    <w:semiHidden/>
    <w:unhideWhenUsed/>
    <w:locked/>
    <w:rsid w:val="0077658A"/>
    <w:rPr>
      <w:sz w:val="16"/>
      <w:szCs w:val="16"/>
    </w:rPr>
  </w:style>
  <w:style w:type="paragraph" w:styleId="Kommentinteksti">
    <w:name w:val="annotation text"/>
    <w:basedOn w:val="Normaali"/>
    <w:link w:val="KommentintekstiChar"/>
    <w:uiPriority w:val="99"/>
    <w:semiHidden/>
    <w:unhideWhenUsed/>
    <w:locked/>
    <w:rsid w:val="0077658A"/>
    <w:rPr>
      <w:sz w:val="20"/>
      <w:szCs w:val="20"/>
    </w:rPr>
  </w:style>
  <w:style w:type="character" w:customStyle="1" w:styleId="KommentintekstiChar">
    <w:name w:val="Kommentin teksti Char"/>
    <w:basedOn w:val="Kappaleenoletusfontti"/>
    <w:link w:val="Kommentinteksti"/>
    <w:uiPriority w:val="99"/>
    <w:semiHidden/>
    <w:rsid w:val="0077658A"/>
    <w:rPr>
      <w:lang w:val="en-GB" w:eastAsia="en-US"/>
    </w:rPr>
  </w:style>
  <w:style w:type="paragraph" w:styleId="Kommentinotsikko">
    <w:name w:val="annotation subject"/>
    <w:basedOn w:val="Kommentinteksti"/>
    <w:next w:val="Kommentinteksti"/>
    <w:link w:val="KommentinotsikkoChar"/>
    <w:uiPriority w:val="99"/>
    <w:semiHidden/>
    <w:unhideWhenUsed/>
    <w:locked/>
    <w:rsid w:val="0077658A"/>
    <w:rPr>
      <w:b/>
      <w:bCs/>
    </w:rPr>
  </w:style>
  <w:style w:type="character" w:customStyle="1" w:styleId="KommentinotsikkoChar">
    <w:name w:val="Kommentin otsikko Char"/>
    <w:basedOn w:val="KommentintekstiChar"/>
    <w:link w:val="Kommentinotsikko"/>
    <w:uiPriority w:val="99"/>
    <w:semiHidden/>
    <w:rsid w:val="0077658A"/>
    <w:rPr>
      <w:b/>
      <w:bCs/>
      <w:lang w:val="en-GB" w:eastAsia="en-US"/>
    </w:rPr>
  </w:style>
  <w:style w:type="paragraph" w:styleId="Otsikko">
    <w:name w:val="Title"/>
    <w:basedOn w:val="Normaali"/>
    <w:next w:val="Normaali"/>
    <w:link w:val="OtsikkoChar"/>
    <w:uiPriority w:val="10"/>
    <w:qFormat/>
    <w:locked/>
    <w:rsid w:val="002842FE"/>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842FE"/>
    <w:rPr>
      <w:rFonts w:asciiTheme="majorHAnsi" w:eastAsiaTheme="majorEastAsia" w:hAnsiTheme="majorHAnsi" w:cstheme="majorBidi"/>
      <w:spacing w:val="-10"/>
      <w:kern w:val="28"/>
      <w:sz w:val="56"/>
      <w:szCs w:val="56"/>
      <w:lang w:val="en-GB" w:eastAsia="en-US"/>
    </w:rPr>
  </w:style>
  <w:style w:type="paragraph" w:styleId="Alaotsikko">
    <w:name w:val="Subtitle"/>
    <w:basedOn w:val="Normaali"/>
    <w:next w:val="Normaali"/>
    <w:link w:val="AlaotsikkoChar"/>
    <w:uiPriority w:val="11"/>
    <w:qFormat/>
    <w:locked/>
    <w:rsid w:val="002842F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uiPriority w:val="11"/>
    <w:rsid w:val="002842FE"/>
    <w:rPr>
      <w:rFonts w:asciiTheme="minorHAnsi" w:eastAsiaTheme="minorEastAsia" w:hAnsiTheme="minorHAnsi" w:cstheme="minorBidi"/>
      <w:color w:val="5A5A5A" w:themeColor="text1" w:themeTint="A5"/>
      <w:spacing w:val="15"/>
      <w:sz w:val="22"/>
      <w:szCs w:val="22"/>
      <w:lang w:val="en-GB" w:eastAsia="en-US"/>
    </w:rPr>
  </w:style>
  <w:style w:type="table" w:styleId="Vriksluettelo-korostus4">
    <w:name w:val="Colorful List Accent 4"/>
    <w:basedOn w:val="Normaalitaulukko"/>
    <w:uiPriority w:val="72"/>
    <w:rsid w:val="00CA654F"/>
    <w:rPr>
      <w:rFonts w:ascii="Arial" w:hAnsi="Arial"/>
      <w:color w:val="000000" w:themeColor="text1"/>
      <w:sz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2314">
      <w:bodyDiv w:val="1"/>
      <w:marLeft w:val="0"/>
      <w:marRight w:val="0"/>
      <w:marTop w:val="0"/>
      <w:marBottom w:val="0"/>
      <w:divBdr>
        <w:top w:val="none" w:sz="0" w:space="0" w:color="auto"/>
        <w:left w:val="none" w:sz="0" w:space="0" w:color="auto"/>
        <w:bottom w:val="none" w:sz="0" w:space="0" w:color="auto"/>
        <w:right w:val="none" w:sz="0" w:space="0" w:color="auto"/>
      </w:divBdr>
    </w:div>
    <w:div w:id="100492403">
      <w:bodyDiv w:val="1"/>
      <w:marLeft w:val="0"/>
      <w:marRight w:val="0"/>
      <w:marTop w:val="0"/>
      <w:marBottom w:val="0"/>
      <w:divBdr>
        <w:top w:val="none" w:sz="0" w:space="0" w:color="auto"/>
        <w:left w:val="none" w:sz="0" w:space="0" w:color="auto"/>
        <w:bottom w:val="none" w:sz="0" w:space="0" w:color="auto"/>
        <w:right w:val="none" w:sz="0" w:space="0" w:color="auto"/>
      </w:divBdr>
    </w:div>
    <w:div w:id="193691238">
      <w:bodyDiv w:val="1"/>
      <w:marLeft w:val="0"/>
      <w:marRight w:val="0"/>
      <w:marTop w:val="0"/>
      <w:marBottom w:val="0"/>
      <w:divBdr>
        <w:top w:val="none" w:sz="0" w:space="0" w:color="auto"/>
        <w:left w:val="none" w:sz="0" w:space="0" w:color="auto"/>
        <w:bottom w:val="none" w:sz="0" w:space="0" w:color="auto"/>
        <w:right w:val="none" w:sz="0" w:space="0" w:color="auto"/>
      </w:divBdr>
      <w:divsChild>
        <w:div w:id="268201855">
          <w:marLeft w:val="1166"/>
          <w:marRight w:val="0"/>
          <w:marTop w:val="134"/>
          <w:marBottom w:val="0"/>
          <w:divBdr>
            <w:top w:val="none" w:sz="0" w:space="0" w:color="auto"/>
            <w:left w:val="none" w:sz="0" w:space="0" w:color="auto"/>
            <w:bottom w:val="none" w:sz="0" w:space="0" w:color="auto"/>
            <w:right w:val="none" w:sz="0" w:space="0" w:color="auto"/>
          </w:divBdr>
        </w:div>
        <w:div w:id="568422594">
          <w:marLeft w:val="547"/>
          <w:marRight w:val="0"/>
          <w:marTop w:val="134"/>
          <w:marBottom w:val="0"/>
          <w:divBdr>
            <w:top w:val="none" w:sz="0" w:space="0" w:color="auto"/>
            <w:left w:val="none" w:sz="0" w:space="0" w:color="auto"/>
            <w:bottom w:val="none" w:sz="0" w:space="0" w:color="auto"/>
            <w:right w:val="none" w:sz="0" w:space="0" w:color="auto"/>
          </w:divBdr>
        </w:div>
        <w:div w:id="786659991">
          <w:marLeft w:val="1166"/>
          <w:marRight w:val="0"/>
          <w:marTop w:val="134"/>
          <w:marBottom w:val="0"/>
          <w:divBdr>
            <w:top w:val="none" w:sz="0" w:space="0" w:color="auto"/>
            <w:left w:val="none" w:sz="0" w:space="0" w:color="auto"/>
            <w:bottom w:val="none" w:sz="0" w:space="0" w:color="auto"/>
            <w:right w:val="none" w:sz="0" w:space="0" w:color="auto"/>
          </w:divBdr>
        </w:div>
        <w:div w:id="1239055232">
          <w:marLeft w:val="2520"/>
          <w:marRight w:val="0"/>
          <w:marTop w:val="134"/>
          <w:marBottom w:val="0"/>
          <w:divBdr>
            <w:top w:val="none" w:sz="0" w:space="0" w:color="auto"/>
            <w:left w:val="none" w:sz="0" w:space="0" w:color="auto"/>
            <w:bottom w:val="none" w:sz="0" w:space="0" w:color="auto"/>
            <w:right w:val="none" w:sz="0" w:space="0" w:color="auto"/>
          </w:divBdr>
        </w:div>
      </w:divsChild>
    </w:div>
    <w:div w:id="202525096">
      <w:bodyDiv w:val="1"/>
      <w:marLeft w:val="0"/>
      <w:marRight w:val="0"/>
      <w:marTop w:val="0"/>
      <w:marBottom w:val="0"/>
      <w:divBdr>
        <w:top w:val="none" w:sz="0" w:space="0" w:color="auto"/>
        <w:left w:val="none" w:sz="0" w:space="0" w:color="auto"/>
        <w:bottom w:val="none" w:sz="0" w:space="0" w:color="auto"/>
        <w:right w:val="none" w:sz="0" w:space="0" w:color="auto"/>
      </w:divBdr>
    </w:div>
    <w:div w:id="210728104">
      <w:bodyDiv w:val="1"/>
      <w:marLeft w:val="0"/>
      <w:marRight w:val="0"/>
      <w:marTop w:val="0"/>
      <w:marBottom w:val="0"/>
      <w:divBdr>
        <w:top w:val="none" w:sz="0" w:space="0" w:color="auto"/>
        <w:left w:val="none" w:sz="0" w:space="0" w:color="auto"/>
        <w:bottom w:val="none" w:sz="0" w:space="0" w:color="auto"/>
        <w:right w:val="none" w:sz="0" w:space="0" w:color="auto"/>
      </w:divBdr>
    </w:div>
    <w:div w:id="272640063">
      <w:bodyDiv w:val="1"/>
      <w:marLeft w:val="0"/>
      <w:marRight w:val="0"/>
      <w:marTop w:val="0"/>
      <w:marBottom w:val="0"/>
      <w:divBdr>
        <w:top w:val="none" w:sz="0" w:space="0" w:color="auto"/>
        <w:left w:val="none" w:sz="0" w:space="0" w:color="auto"/>
        <w:bottom w:val="none" w:sz="0" w:space="0" w:color="auto"/>
        <w:right w:val="none" w:sz="0" w:space="0" w:color="auto"/>
      </w:divBdr>
    </w:div>
    <w:div w:id="337929445">
      <w:bodyDiv w:val="1"/>
      <w:marLeft w:val="0"/>
      <w:marRight w:val="0"/>
      <w:marTop w:val="0"/>
      <w:marBottom w:val="0"/>
      <w:divBdr>
        <w:top w:val="none" w:sz="0" w:space="0" w:color="auto"/>
        <w:left w:val="none" w:sz="0" w:space="0" w:color="auto"/>
        <w:bottom w:val="none" w:sz="0" w:space="0" w:color="auto"/>
        <w:right w:val="none" w:sz="0" w:space="0" w:color="auto"/>
      </w:divBdr>
      <w:divsChild>
        <w:div w:id="310519434">
          <w:marLeft w:val="1166"/>
          <w:marRight w:val="0"/>
          <w:marTop w:val="125"/>
          <w:marBottom w:val="0"/>
          <w:divBdr>
            <w:top w:val="none" w:sz="0" w:space="0" w:color="auto"/>
            <w:left w:val="none" w:sz="0" w:space="0" w:color="auto"/>
            <w:bottom w:val="none" w:sz="0" w:space="0" w:color="auto"/>
            <w:right w:val="none" w:sz="0" w:space="0" w:color="auto"/>
          </w:divBdr>
        </w:div>
        <w:div w:id="1790006806">
          <w:marLeft w:val="547"/>
          <w:marRight w:val="0"/>
          <w:marTop w:val="134"/>
          <w:marBottom w:val="0"/>
          <w:divBdr>
            <w:top w:val="none" w:sz="0" w:space="0" w:color="auto"/>
            <w:left w:val="none" w:sz="0" w:space="0" w:color="auto"/>
            <w:bottom w:val="none" w:sz="0" w:space="0" w:color="auto"/>
            <w:right w:val="none" w:sz="0" w:space="0" w:color="auto"/>
          </w:divBdr>
        </w:div>
      </w:divsChild>
    </w:div>
    <w:div w:id="454375553">
      <w:bodyDiv w:val="1"/>
      <w:marLeft w:val="0"/>
      <w:marRight w:val="0"/>
      <w:marTop w:val="0"/>
      <w:marBottom w:val="0"/>
      <w:divBdr>
        <w:top w:val="none" w:sz="0" w:space="0" w:color="auto"/>
        <w:left w:val="none" w:sz="0" w:space="0" w:color="auto"/>
        <w:bottom w:val="none" w:sz="0" w:space="0" w:color="auto"/>
        <w:right w:val="none" w:sz="0" w:space="0" w:color="auto"/>
      </w:divBdr>
    </w:div>
    <w:div w:id="464199453">
      <w:bodyDiv w:val="1"/>
      <w:marLeft w:val="0"/>
      <w:marRight w:val="0"/>
      <w:marTop w:val="0"/>
      <w:marBottom w:val="0"/>
      <w:divBdr>
        <w:top w:val="none" w:sz="0" w:space="0" w:color="auto"/>
        <w:left w:val="none" w:sz="0" w:space="0" w:color="auto"/>
        <w:bottom w:val="none" w:sz="0" w:space="0" w:color="auto"/>
        <w:right w:val="none" w:sz="0" w:space="0" w:color="auto"/>
      </w:divBdr>
    </w:div>
    <w:div w:id="487399918">
      <w:bodyDiv w:val="1"/>
      <w:marLeft w:val="0"/>
      <w:marRight w:val="0"/>
      <w:marTop w:val="0"/>
      <w:marBottom w:val="0"/>
      <w:divBdr>
        <w:top w:val="none" w:sz="0" w:space="0" w:color="auto"/>
        <w:left w:val="none" w:sz="0" w:space="0" w:color="auto"/>
        <w:bottom w:val="none" w:sz="0" w:space="0" w:color="auto"/>
        <w:right w:val="none" w:sz="0" w:space="0" w:color="auto"/>
      </w:divBdr>
      <w:divsChild>
        <w:div w:id="218521577">
          <w:marLeft w:val="1166"/>
          <w:marRight w:val="0"/>
          <w:marTop w:val="125"/>
          <w:marBottom w:val="0"/>
          <w:divBdr>
            <w:top w:val="none" w:sz="0" w:space="0" w:color="auto"/>
            <w:left w:val="none" w:sz="0" w:space="0" w:color="auto"/>
            <w:bottom w:val="none" w:sz="0" w:space="0" w:color="auto"/>
            <w:right w:val="none" w:sz="0" w:space="0" w:color="auto"/>
          </w:divBdr>
        </w:div>
        <w:div w:id="442188282">
          <w:marLeft w:val="1166"/>
          <w:marRight w:val="0"/>
          <w:marTop w:val="125"/>
          <w:marBottom w:val="0"/>
          <w:divBdr>
            <w:top w:val="none" w:sz="0" w:space="0" w:color="auto"/>
            <w:left w:val="none" w:sz="0" w:space="0" w:color="auto"/>
            <w:bottom w:val="none" w:sz="0" w:space="0" w:color="auto"/>
            <w:right w:val="none" w:sz="0" w:space="0" w:color="auto"/>
          </w:divBdr>
        </w:div>
        <w:div w:id="685985575">
          <w:marLeft w:val="1166"/>
          <w:marRight w:val="0"/>
          <w:marTop w:val="125"/>
          <w:marBottom w:val="0"/>
          <w:divBdr>
            <w:top w:val="none" w:sz="0" w:space="0" w:color="auto"/>
            <w:left w:val="none" w:sz="0" w:space="0" w:color="auto"/>
            <w:bottom w:val="none" w:sz="0" w:space="0" w:color="auto"/>
            <w:right w:val="none" w:sz="0" w:space="0" w:color="auto"/>
          </w:divBdr>
        </w:div>
        <w:div w:id="766537076">
          <w:marLeft w:val="1166"/>
          <w:marRight w:val="0"/>
          <w:marTop w:val="125"/>
          <w:marBottom w:val="0"/>
          <w:divBdr>
            <w:top w:val="none" w:sz="0" w:space="0" w:color="auto"/>
            <w:left w:val="none" w:sz="0" w:space="0" w:color="auto"/>
            <w:bottom w:val="none" w:sz="0" w:space="0" w:color="auto"/>
            <w:right w:val="none" w:sz="0" w:space="0" w:color="auto"/>
          </w:divBdr>
        </w:div>
        <w:div w:id="1115055487">
          <w:marLeft w:val="1166"/>
          <w:marRight w:val="0"/>
          <w:marTop w:val="125"/>
          <w:marBottom w:val="0"/>
          <w:divBdr>
            <w:top w:val="none" w:sz="0" w:space="0" w:color="auto"/>
            <w:left w:val="none" w:sz="0" w:space="0" w:color="auto"/>
            <w:bottom w:val="none" w:sz="0" w:space="0" w:color="auto"/>
            <w:right w:val="none" w:sz="0" w:space="0" w:color="auto"/>
          </w:divBdr>
        </w:div>
        <w:div w:id="1781757873">
          <w:marLeft w:val="547"/>
          <w:marRight w:val="0"/>
          <w:marTop w:val="134"/>
          <w:marBottom w:val="0"/>
          <w:divBdr>
            <w:top w:val="none" w:sz="0" w:space="0" w:color="auto"/>
            <w:left w:val="none" w:sz="0" w:space="0" w:color="auto"/>
            <w:bottom w:val="none" w:sz="0" w:space="0" w:color="auto"/>
            <w:right w:val="none" w:sz="0" w:space="0" w:color="auto"/>
          </w:divBdr>
        </w:div>
      </w:divsChild>
    </w:div>
    <w:div w:id="540288486">
      <w:bodyDiv w:val="1"/>
      <w:marLeft w:val="0"/>
      <w:marRight w:val="0"/>
      <w:marTop w:val="0"/>
      <w:marBottom w:val="0"/>
      <w:divBdr>
        <w:top w:val="none" w:sz="0" w:space="0" w:color="auto"/>
        <w:left w:val="none" w:sz="0" w:space="0" w:color="auto"/>
        <w:bottom w:val="none" w:sz="0" w:space="0" w:color="auto"/>
        <w:right w:val="none" w:sz="0" w:space="0" w:color="auto"/>
      </w:divBdr>
    </w:div>
    <w:div w:id="570164102">
      <w:bodyDiv w:val="1"/>
      <w:marLeft w:val="0"/>
      <w:marRight w:val="0"/>
      <w:marTop w:val="0"/>
      <w:marBottom w:val="0"/>
      <w:divBdr>
        <w:top w:val="none" w:sz="0" w:space="0" w:color="auto"/>
        <w:left w:val="none" w:sz="0" w:space="0" w:color="auto"/>
        <w:bottom w:val="none" w:sz="0" w:space="0" w:color="auto"/>
        <w:right w:val="none" w:sz="0" w:space="0" w:color="auto"/>
      </w:divBdr>
    </w:div>
    <w:div w:id="639261675">
      <w:bodyDiv w:val="1"/>
      <w:marLeft w:val="0"/>
      <w:marRight w:val="0"/>
      <w:marTop w:val="0"/>
      <w:marBottom w:val="0"/>
      <w:divBdr>
        <w:top w:val="none" w:sz="0" w:space="0" w:color="auto"/>
        <w:left w:val="none" w:sz="0" w:space="0" w:color="auto"/>
        <w:bottom w:val="none" w:sz="0" w:space="0" w:color="auto"/>
        <w:right w:val="none" w:sz="0" w:space="0" w:color="auto"/>
      </w:divBdr>
    </w:div>
    <w:div w:id="640967632">
      <w:bodyDiv w:val="1"/>
      <w:marLeft w:val="0"/>
      <w:marRight w:val="0"/>
      <w:marTop w:val="0"/>
      <w:marBottom w:val="0"/>
      <w:divBdr>
        <w:top w:val="none" w:sz="0" w:space="0" w:color="auto"/>
        <w:left w:val="none" w:sz="0" w:space="0" w:color="auto"/>
        <w:bottom w:val="none" w:sz="0" w:space="0" w:color="auto"/>
        <w:right w:val="none" w:sz="0" w:space="0" w:color="auto"/>
      </w:divBdr>
    </w:div>
    <w:div w:id="749623499">
      <w:bodyDiv w:val="1"/>
      <w:marLeft w:val="0"/>
      <w:marRight w:val="0"/>
      <w:marTop w:val="0"/>
      <w:marBottom w:val="0"/>
      <w:divBdr>
        <w:top w:val="none" w:sz="0" w:space="0" w:color="auto"/>
        <w:left w:val="none" w:sz="0" w:space="0" w:color="auto"/>
        <w:bottom w:val="none" w:sz="0" w:space="0" w:color="auto"/>
        <w:right w:val="none" w:sz="0" w:space="0" w:color="auto"/>
      </w:divBdr>
    </w:div>
    <w:div w:id="775709971">
      <w:bodyDiv w:val="1"/>
      <w:marLeft w:val="0"/>
      <w:marRight w:val="0"/>
      <w:marTop w:val="0"/>
      <w:marBottom w:val="0"/>
      <w:divBdr>
        <w:top w:val="none" w:sz="0" w:space="0" w:color="auto"/>
        <w:left w:val="none" w:sz="0" w:space="0" w:color="auto"/>
        <w:bottom w:val="none" w:sz="0" w:space="0" w:color="auto"/>
        <w:right w:val="none" w:sz="0" w:space="0" w:color="auto"/>
      </w:divBdr>
    </w:div>
    <w:div w:id="826242217">
      <w:bodyDiv w:val="1"/>
      <w:marLeft w:val="0"/>
      <w:marRight w:val="0"/>
      <w:marTop w:val="0"/>
      <w:marBottom w:val="0"/>
      <w:divBdr>
        <w:top w:val="none" w:sz="0" w:space="0" w:color="auto"/>
        <w:left w:val="none" w:sz="0" w:space="0" w:color="auto"/>
        <w:bottom w:val="none" w:sz="0" w:space="0" w:color="auto"/>
        <w:right w:val="none" w:sz="0" w:space="0" w:color="auto"/>
      </w:divBdr>
    </w:div>
    <w:div w:id="831216586">
      <w:bodyDiv w:val="1"/>
      <w:marLeft w:val="0"/>
      <w:marRight w:val="0"/>
      <w:marTop w:val="0"/>
      <w:marBottom w:val="0"/>
      <w:divBdr>
        <w:top w:val="none" w:sz="0" w:space="0" w:color="auto"/>
        <w:left w:val="none" w:sz="0" w:space="0" w:color="auto"/>
        <w:bottom w:val="none" w:sz="0" w:space="0" w:color="auto"/>
        <w:right w:val="none" w:sz="0" w:space="0" w:color="auto"/>
      </w:divBdr>
    </w:div>
    <w:div w:id="834759018">
      <w:bodyDiv w:val="1"/>
      <w:marLeft w:val="0"/>
      <w:marRight w:val="0"/>
      <w:marTop w:val="0"/>
      <w:marBottom w:val="0"/>
      <w:divBdr>
        <w:top w:val="none" w:sz="0" w:space="0" w:color="auto"/>
        <w:left w:val="none" w:sz="0" w:space="0" w:color="auto"/>
        <w:bottom w:val="none" w:sz="0" w:space="0" w:color="auto"/>
        <w:right w:val="none" w:sz="0" w:space="0" w:color="auto"/>
      </w:divBdr>
    </w:div>
    <w:div w:id="857354091">
      <w:bodyDiv w:val="1"/>
      <w:marLeft w:val="0"/>
      <w:marRight w:val="0"/>
      <w:marTop w:val="0"/>
      <w:marBottom w:val="0"/>
      <w:divBdr>
        <w:top w:val="none" w:sz="0" w:space="0" w:color="auto"/>
        <w:left w:val="none" w:sz="0" w:space="0" w:color="auto"/>
        <w:bottom w:val="none" w:sz="0" w:space="0" w:color="auto"/>
        <w:right w:val="none" w:sz="0" w:space="0" w:color="auto"/>
      </w:divBdr>
    </w:div>
    <w:div w:id="921836768">
      <w:bodyDiv w:val="1"/>
      <w:marLeft w:val="0"/>
      <w:marRight w:val="0"/>
      <w:marTop w:val="0"/>
      <w:marBottom w:val="0"/>
      <w:divBdr>
        <w:top w:val="none" w:sz="0" w:space="0" w:color="auto"/>
        <w:left w:val="none" w:sz="0" w:space="0" w:color="auto"/>
        <w:bottom w:val="none" w:sz="0" w:space="0" w:color="auto"/>
        <w:right w:val="none" w:sz="0" w:space="0" w:color="auto"/>
      </w:divBdr>
    </w:div>
    <w:div w:id="1009061438">
      <w:bodyDiv w:val="1"/>
      <w:marLeft w:val="0"/>
      <w:marRight w:val="0"/>
      <w:marTop w:val="0"/>
      <w:marBottom w:val="0"/>
      <w:divBdr>
        <w:top w:val="none" w:sz="0" w:space="0" w:color="auto"/>
        <w:left w:val="none" w:sz="0" w:space="0" w:color="auto"/>
        <w:bottom w:val="none" w:sz="0" w:space="0" w:color="auto"/>
        <w:right w:val="none" w:sz="0" w:space="0" w:color="auto"/>
      </w:divBdr>
    </w:div>
    <w:div w:id="1090397409">
      <w:bodyDiv w:val="1"/>
      <w:marLeft w:val="0"/>
      <w:marRight w:val="0"/>
      <w:marTop w:val="0"/>
      <w:marBottom w:val="0"/>
      <w:divBdr>
        <w:top w:val="none" w:sz="0" w:space="0" w:color="auto"/>
        <w:left w:val="none" w:sz="0" w:space="0" w:color="auto"/>
        <w:bottom w:val="none" w:sz="0" w:space="0" w:color="auto"/>
        <w:right w:val="none" w:sz="0" w:space="0" w:color="auto"/>
      </w:divBdr>
    </w:div>
    <w:div w:id="1122965240">
      <w:bodyDiv w:val="1"/>
      <w:marLeft w:val="0"/>
      <w:marRight w:val="0"/>
      <w:marTop w:val="0"/>
      <w:marBottom w:val="0"/>
      <w:divBdr>
        <w:top w:val="none" w:sz="0" w:space="0" w:color="auto"/>
        <w:left w:val="none" w:sz="0" w:space="0" w:color="auto"/>
        <w:bottom w:val="none" w:sz="0" w:space="0" w:color="auto"/>
        <w:right w:val="none" w:sz="0" w:space="0" w:color="auto"/>
      </w:divBdr>
    </w:div>
    <w:div w:id="1127744436">
      <w:bodyDiv w:val="1"/>
      <w:marLeft w:val="0"/>
      <w:marRight w:val="0"/>
      <w:marTop w:val="0"/>
      <w:marBottom w:val="0"/>
      <w:divBdr>
        <w:top w:val="none" w:sz="0" w:space="0" w:color="auto"/>
        <w:left w:val="none" w:sz="0" w:space="0" w:color="auto"/>
        <w:bottom w:val="none" w:sz="0" w:space="0" w:color="auto"/>
        <w:right w:val="none" w:sz="0" w:space="0" w:color="auto"/>
      </w:divBdr>
    </w:div>
    <w:div w:id="1160118712">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212569265">
      <w:bodyDiv w:val="1"/>
      <w:marLeft w:val="0"/>
      <w:marRight w:val="0"/>
      <w:marTop w:val="0"/>
      <w:marBottom w:val="0"/>
      <w:divBdr>
        <w:top w:val="none" w:sz="0" w:space="0" w:color="auto"/>
        <w:left w:val="none" w:sz="0" w:space="0" w:color="auto"/>
        <w:bottom w:val="none" w:sz="0" w:space="0" w:color="auto"/>
        <w:right w:val="none" w:sz="0" w:space="0" w:color="auto"/>
      </w:divBdr>
    </w:div>
    <w:div w:id="1225529916">
      <w:bodyDiv w:val="1"/>
      <w:marLeft w:val="0"/>
      <w:marRight w:val="0"/>
      <w:marTop w:val="0"/>
      <w:marBottom w:val="0"/>
      <w:divBdr>
        <w:top w:val="none" w:sz="0" w:space="0" w:color="auto"/>
        <w:left w:val="none" w:sz="0" w:space="0" w:color="auto"/>
        <w:bottom w:val="none" w:sz="0" w:space="0" w:color="auto"/>
        <w:right w:val="none" w:sz="0" w:space="0" w:color="auto"/>
      </w:divBdr>
    </w:div>
    <w:div w:id="1229152309">
      <w:bodyDiv w:val="1"/>
      <w:marLeft w:val="0"/>
      <w:marRight w:val="0"/>
      <w:marTop w:val="0"/>
      <w:marBottom w:val="0"/>
      <w:divBdr>
        <w:top w:val="none" w:sz="0" w:space="0" w:color="auto"/>
        <w:left w:val="none" w:sz="0" w:space="0" w:color="auto"/>
        <w:bottom w:val="none" w:sz="0" w:space="0" w:color="auto"/>
        <w:right w:val="none" w:sz="0" w:space="0" w:color="auto"/>
      </w:divBdr>
    </w:div>
    <w:div w:id="1241449472">
      <w:bodyDiv w:val="1"/>
      <w:marLeft w:val="0"/>
      <w:marRight w:val="0"/>
      <w:marTop w:val="0"/>
      <w:marBottom w:val="0"/>
      <w:divBdr>
        <w:top w:val="none" w:sz="0" w:space="0" w:color="auto"/>
        <w:left w:val="none" w:sz="0" w:space="0" w:color="auto"/>
        <w:bottom w:val="none" w:sz="0" w:space="0" w:color="auto"/>
        <w:right w:val="none" w:sz="0" w:space="0" w:color="auto"/>
      </w:divBdr>
    </w:div>
    <w:div w:id="1244948287">
      <w:bodyDiv w:val="1"/>
      <w:marLeft w:val="0"/>
      <w:marRight w:val="0"/>
      <w:marTop w:val="0"/>
      <w:marBottom w:val="0"/>
      <w:divBdr>
        <w:top w:val="none" w:sz="0" w:space="0" w:color="auto"/>
        <w:left w:val="none" w:sz="0" w:space="0" w:color="auto"/>
        <w:bottom w:val="none" w:sz="0" w:space="0" w:color="auto"/>
        <w:right w:val="none" w:sz="0" w:space="0" w:color="auto"/>
      </w:divBdr>
    </w:div>
    <w:div w:id="1250499507">
      <w:bodyDiv w:val="1"/>
      <w:marLeft w:val="0"/>
      <w:marRight w:val="0"/>
      <w:marTop w:val="0"/>
      <w:marBottom w:val="0"/>
      <w:divBdr>
        <w:top w:val="none" w:sz="0" w:space="0" w:color="auto"/>
        <w:left w:val="none" w:sz="0" w:space="0" w:color="auto"/>
        <w:bottom w:val="none" w:sz="0" w:space="0" w:color="auto"/>
        <w:right w:val="none" w:sz="0" w:space="0" w:color="auto"/>
      </w:divBdr>
    </w:div>
    <w:div w:id="1274019865">
      <w:bodyDiv w:val="1"/>
      <w:marLeft w:val="0"/>
      <w:marRight w:val="0"/>
      <w:marTop w:val="0"/>
      <w:marBottom w:val="0"/>
      <w:divBdr>
        <w:top w:val="none" w:sz="0" w:space="0" w:color="auto"/>
        <w:left w:val="none" w:sz="0" w:space="0" w:color="auto"/>
        <w:bottom w:val="none" w:sz="0" w:space="0" w:color="auto"/>
        <w:right w:val="none" w:sz="0" w:space="0" w:color="auto"/>
      </w:divBdr>
    </w:div>
    <w:div w:id="1288582007">
      <w:bodyDiv w:val="1"/>
      <w:marLeft w:val="0"/>
      <w:marRight w:val="0"/>
      <w:marTop w:val="0"/>
      <w:marBottom w:val="0"/>
      <w:divBdr>
        <w:top w:val="none" w:sz="0" w:space="0" w:color="auto"/>
        <w:left w:val="none" w:sz="0" w:space="0" w:color="auto"/>
        <w:bottom w:val="none" w:sz="0" w:space="0" w:color="auto"/>
        <w:right w:val="none" w:sz="0" w:space="0" w:color="auto"/>
      </w:divBdr>
    </w:div>
    <w:div w:id="1308780961">
      <w:bodyDiv w:val="1"/>
      <w:marLeft w:val="0"/>
      <w:marRight w:val="0"/>
      <w:marTop w:val="0"/>
      <w:marBottom w:val="0"/>
      <w:divBdr>
        <w:top w:val="none" w:sz="0" w:space="0" w:color="auto"/>
        <w:left w:val="none" w:sz="0" w:space="0" w:color="auto"/>
        <w:bottom w:val="none" w:sz="0" w:space="0" w:color="auto"/>
        <w:right w:val="none" w:sz="0" w:space="0" w:color="auto"/>
      </w:divBdr>
      <w:divsChild>
        <w:div w:id="266548580">
          <w:marLeft w:val="547"/>
          <w:marRight w:val="0"/>
          <w:marTop w:val="240"/>
          <w:marBottom w:val="0"/>
          <w:divBdr>
            <w:top w:val="none" w:sz="0" w:space="0" w:color="auto"/>
            <w:left w:val="none" w:sz="0" w:space="0" w:color="auto"/>
            <w:bottom w:val="none" w:sz="0" w:space="0" w:color="auto"/>
            <w:right w:val="none" w:sz="0" w:space="0" w:color="auto"/>
          </w:divBdr>
        </w:div>
        <w:div w:id="1155876686">
          <w:marLeft w:val="547"/>
          <w:marRight w:val="0"/>
          <w:marTop w:val="240"/>
          <w:marBottom w:val="0"/>
          <w:divBdr>
            <w:top w:val="none" w:sz="0" w:space="0" w:color="auto"/>
            <w:left w:val="none" w:sz="0" w:space="0" w:color="auto"/>
            <w:bottom w:val="none" w:sz="0" w:space="0" w:color="auto"/>
            <w:right w:val="none" w:sz="0" w:space="0" w:color="auto"/>
          </w:divBdr>
        </w:div>
        <w:div w:id="1542012721">
          <w:marLeft w:val="547"/>
          <w:marRight w:val="0"/>
          <w:marTop w:val="240"/>
          <w:marBottom w:val="0"/>
          <w:divBdr>
            <w:top w:val="none" w:sz="0" w:space="0" w:color="auto"/>
            <w:left w:val="none" w:sz="0" w:space="0" w:color="auto"/>
            <w:bottom w:val="none" w:sz="0" w:space="0" w:color="auto"/>
            <w:right w:val="none" w:sz="0" w:space="0" w:color="auto"/>
          </w:divBdr>
        </w:div>
        <w:div w:id="1951736801">
          <w:marLeft w:val="547"/>
          <w:marRight w:val="0"/>
          <w:marTop w:val="240"/>
          <w:marBottom w:val="0"/>
          <w:divBdr>
            <w:top w:val="none" w:sz="0" w:space="0" w:color="auto"/>
            <w:left w:val="none" w:sz="0" w:space="0" w:color="auto"/>
            <w:bottom w:val="none" w:sz="0" w:space="0" w:color="auto"/>
            <w:right w:val="none" w:sz="0" w:space="0" w:color="auto"/>
          </w:divBdr>
        </w:div>
      </w:divsChild>
    </w:div>
    <w:div w:id="1421487480">
      <w:bodyDiv w:val="1"/>
      <w:marLeft w:val="0"/>
      <w:marRight w:val="0"/>
      <w:marTop w:val="0"/>
      <w:marBottom w:val="0"/>
      <w:divBdr>
        <w:top w:val="none" w:sz="0" w:space="0" w:color="auto"/>
        <w:left w:val="none" w:sz="0" w:space="0" w:color="auto"/>
        <w:bottom w:val="none" w:sz="0" w:space="0" w:color="auto"/>
        <w:right w:val="none" w:sz="0" w:space="0" w:color="auto"/>
      </w:divBdr>
    </w:div>
    <w:div w:id="1423332954">
      <w:bodyDiv w:val="1"/>
      <w:marLeft w:val="0"/>
      <w:marRight w:val="0"/>
      <w:marTop w:val="0"/>
      <w:marBottom w:val="0"/>
      <w:divBdr>
        <w:top w:val="none" w:sz="0" w:space="0" w:color="auto"/>
        <w:left w:val="none" w:sz="0" w:space="0" w:color="auto"/>
        <w:bottom w:val="none" w:sz="0" w:space="0" w:color="auto"/>
        <w:right w:val="none" w:sz="0" w:space="0" w:color="auto"/>
      </w:divBdr>
    </w:div>
    <w:div w:id="1440487925">
      <w:bodyDiv w:val="1"/>
      <w:marLeft w:val="0"/>
      <w:marRight w:val="0"/>
      <w:marTop w:val="0"/>
      <w:marBottom w:val="0"/>
      <w:divBdr>
        <w:top w:val="none" w:sz="0" w:space="0" w:color="auto"/>
        <w:left w:val="none" w:sz="0" w:space="0" w:color="auto"/>
        <w:bottom w:val="none" w:sz="0" w:space="0" w:color="auto"/>
        <w:right w:val="none" w:sz="0" w:space="0" w:color="auto"/>
      </w:divBdr>
    </w:div>
    <w:div w:id="1609465468">
      <w:bodyDiv w:val="1"/>
      <w:marLeft w:val="0"/>
      <w:marRight w:val="0"/>
      <w:marTop w:val="0"/>
      <w:marBottom w:val="0"/>
      <w:divBdr>
        <w:top w:val="none" w:sz="0" w:space="0" w:color="auto"/>
        <w:left w:val="none" w:sz="0" w:space="0" w:color="auto"/>
        <w:bottom w:val="none" w:sz="0" w:space="0" w:color="auto"/>
        <w:right w:val="none" w:sz="0" w:space="0" w:color="auto"/>
      </w:divBdr>
    </w:div>
    <w:div w:id="1613130554">
      <w:bodyDiv w:val="1"/>
      <w:marLeft w:val="0"/>
      <w:marRight w:val="0"/>
      <w:marTop w:val="0"/>
      <w:marBottom w:val="0"/>
      <w:divBdr>
        <w:top w:val="none" w:sz="0" w:space="0" w:color="auto"/>
        <w:left w:val="none" w:sz="0" w:space="0" w:color="auto"/>
        <w:bottom w:val="none" w:sz="0" w:space="0" w:color="auto"/>
        <w:right w:val="none" w:sz="0" w:space="0" w:color="auto"/>
      </w:divBdr>
    </w:div>
    <w:div w:id="1637105346">
      <w:bodyDiv w:val="1"/>
      <w:marLeft w:val="0"/>
      <w:marRight w:val="0"/>
      <w:marTop w:val="0"/>
      <w:marBottom w:val="0"/>
      <w:divBdr>
        <w:top w:val="none" w:sz="0" w:space="0" w:color="auto"/>
        <w:left w:val="none" w:sz="0" w:space="0" w:color="auto"/>
        <w:bottom w:val="none" w:sz="0" w:space="0" w:color="auto"/>
        <w:right w:val="none" w:sz="0" w:space="0" w:color="auto"/>
      </w:divBdr>
    </w:div>
    <w:div w:id="1760104914">
      <w:bodyDiv w:val="1"/>
      <w:marLeft w:val="0"/>
      <w:marRight w:val="0"/>
      <w:marTop w:val="0"/>
      <w:marBottom w:val="0"/>
      <w:divBdr>
        <w:top w:val="none" w:sz="0" w:space="0" w:color="auto"/>
        <w:left w:val="none" w:sz="0" w:space="0" w:color="auto"/>
        <w:bottom w:val="none" w:sz="0" w:space="0" w:color="auto"/>
        <w:right w:val="none" w:sz="0" w:space="0" w:color="auto"/>
      </w:divBdr>
      <w:divsChild>
        <w:div w:id="1023481678">
          <w:marLeft w:val="360"/>
          <w:marRight w:val="0"/>
          <w:marTop w:val="200"/>
          <w:marBottom w:val="0"/>
          <w:divBdr>
            <w:top w:val="none" w:sz="0" w:space="0" w:color="auto"/>
            <w:left w:val="none" w:sz="0" w:space="0" w:color="auto"/>
            <w:bottom w:val="none" w:sz="0" w:space="0" w:color="auto"/>
            <w:right w:val="none" w:sz="0" w:space="0" w:color="auto"/>
          </w:divBdr>
        </w:div>
        <w:div w:id="1010832584">
          <w:marLeft w:val="360"/>
          <w:marRight w:val="0"/>
          <w:marTop w:val="200"/>
          <w:marBottom w:val="0"/>
          <w:divBdr>
            <w:top w:val="none" w:sz="0" w:space="0" w:color="auto"/>
            <w:left w:val="none" w:sz="0" w:space="0" w:color="auto"/>
            <w:bottom w:val="none" w:sz="0" w:space="0" w:color="auto"/>
            <w:right w:val="none" w:sz="0" w:space="0" w:color="auto"/>
          </w:divBdr>
        </w:div>
        <w:div w:id="809254299">
          <w:marLeft w:val="360"/>
          <w:marRight w:val="0"/>
          <w:marTop w:val="200"/>
          <w:marBottom w:val="0"/>
          <w:divBdr>
            <w:top w:val="none" w:sz="0" w:space="0" w:color="auto"/>
            <w:left w:val="none" w:sz="0" w:space="0" w:color="auto"/>
            <w:bottom w:val="none" w:sz="0" w:space="0" w:color="auto"/>
            <w:right w:val="none" w:sz="0" w:space="0" w:color="auto"/>
          </w:divBdr>
        </w:div>
        <w:div w:id="417141947">
          <w:marLeft w:val="360"/>
          <w:marRight w:val="0"/>
          <w:marTop w:val="200"/>
          <w:marBottom w:val="0"/>
          <w:divBdr>
            <w:top w:val="none" w:sz="0" w:space="0" w:color="auto"/>
            <w:left w:val="none" w:sz="0" w:space="0" w:color="auto"/>
            <w:bottom w:val="none" w:sz="0" w:space="0" w:color="auto"/>
            <w:right w:val="none" w:sz="0" w:space="0" w:color="auto"/>
          </w:divBdr>
        </w:div>
        <w:div w:id="1336760439">
          <w:marLeft w:val="360"/>
          <w:marRight w:val="0"/>
          <w:marTop w:val="200"/>
          <w:marBottom w:val="0"/>
          <w:divBdr>
            <w:top w:val="none" w:sz="0" w:space="0" w:color="auto"/>
            <w:left w:val="none" w:sz="0" w:space="0" w:color="auto"/>
            <w:bottom w:val="none" w:sz="0" w:space="0" w:color="auto"/>
            <w:right w:val="none" w:sz="0" w:space="0" w:color="auto"/>
          </w:divBdr>
        </w:div>
      </w:divsChild>
    </w:div>
    <w:div w:id="1768228077">
      <w:bodyDiv w:val="1"/>
      <w:marLeft w:val="0"/>
      <w:marRight w:val="0"/>
      <w:marTop w:val="0"/>
      <w:marBottom w:val="0"/>
      <w:divBdr>
        <w:top w:val="none" w:sz="0" w:space="0" w:color="auto"/>
        <w:left w:val="none" w:sz="0" w:space="0" w:color="auto"/>
        <w:bottom w:val="none" w:sz="0" w:space="0" w:color="auto"/>
        <w:right w:val="none" w:sz="0" w:space="0" w:color="auto"/>
      </w:divBdr>
    </w:div>
    <w:div w:id="1769884367">
      <w:bodyDiv w:val="1"/>
      <w:marLeft w:val="0"/>
      <w:marRight w:val="0"/>
      <w:marTop w:val="0"/>
      <w:marBottom w:val="0"/>
      <w:divBdr>
        <w:top w:val="none" w:sz="0" w:space="0" w:color="auto"/>
        <w:left w:val="none" w:sz="0" w:space="0" w:color="auto"/>
        <w:bottom w:val="none" w:sz="0" w:space="0" w:color="auto"/>
        <w:right w:val="none" w:sz="0" w:space="0" w:color="auto"/>
      </w:divBdr>
      <w:divsChild>
        <w:div w:id="292950347">
          <w:marLeft w:val="547"/>
          <w:marRight w:val="0"/>
          <w:marTop w:val="240"/>
          <w:marBottom w:val="0"/>
          <w:divBdr>
            <w:top w:val="none" w:sz="0" w:space="0" w:color="auto"/>
            <w:left w:val="none" w:sz="0" w:space="0" w:color="auto"/>
            <w:bottom w:val="none" w:sz="0" w:space="0" w:color="auto"/>
            <w:right w:val="none" w:sz="0" w:space="0" w:color="auto"/>
          </w:divBdr>
        </w:div>
      </w:divsChild>
    </w:div>
    <w:div w:id="1788353313">
      <w:bodyDiv w:val="1"/>
      <w:marLeft w:val="0"/>
      <w:marRight w:val="0"/>
      <w:marTop w:val="0"/>
      <w:marBottom w:val="0"/>
      <w:divBdr>
        <w:top w:val="none" w:sz="0" w:space="0" w:color="auto"/>
        <w:left w:val="none" w:sz="0" w:space="0" w:color="auto"/>
        <w:bottom w:val="none" w:sz="0" w:space="0" w:color="auto"/>
        <w:right w:val="none" w:sz="0" w:space="0" w:color="auto"/>
      </w:divBdr>
    </w:div>
    <w:div w:id="1854765501">
      <w:bodyDiv w:val="1"/>
      <w:marLeft w:val="0"/>
      <w:marRight w:val="0"/>
      <w:marTop w:val="0"/>
      <w:marBottom w:val="0"/>
      <w:divBdr>
        <w:top w:val="none" w:sz="0" w:space="0" w:color="auto"/>
        <w:left w:val="none" w:sz="0" w:space="0" w:color="auto"/>
        <w:bottom w:val="none" w:sz="0" w:space="0" w:color="auto"/>
        <w:right w:val="none" w:sz="0" w:space="0" w:color="auto"/>
      </w:divBdr>
    </w:div>
    <w:div w:id="1922252060">
      <w:marLeft w:val="0"/>
      <w:marRight w:val="0"/>
      <w:marTop w:val="0"/>
      <w:marBottom w:val="0"/>
      <w:divBdr>
        <w:top w:val="none" w:sz="0" w:space="0" w:color="auto"/>
        <w:left w:val="none" w:sz="0" w:space="0" w:color="auto"/>
        <w:bottom w:val="none" w:sz="0" w:space="0" w:color="auto"/>
        <w:right w:val="none" w:sz="0" w:space="0" w:color="auto"/>
      </w:divBdr>
    </w:div>
    <w:div w:id="1922252064">
      <w:marLeft w:val="0"/>
      <w:marRight w:val="0"/>
      <w:marTop w:val="0"/>
      <w:marBottom w:val="0"/>
      <w:divBdr>
        <w:top w:val="none" w:sz="0" w:space="0" w:color="auto"/>
        <w:left w:val="none" w:sz="0" w:space="0" w:color="auto"/>
        <w:bottom w:val="none" w:sz="0" w:space="0" w:color="auto"/>
        <w:right w:val="none" w:sz="0" w:space="0" w:color="auto"/>
      </w:divBdr>
    </w:div>
    <w:div w:id="1922252065">
      <w:marLeft w:val="0"/>
      <w:marRight w:val="0"/>
      <w:marTop w:val="0"/>
      <w:marBottom w:val="0"/>
      <w:divBdr>
        <w:top w:val="none" w:sz="0" w:space="0" w:color="auto"/>
        <w:left w:val="none" w:sz="0" w:space="0" w:color="auto"/>
        <w:bottom w:val="none" w:sz="0" w:space="0" w:color="auto"/>
        <w:right w:val="none" w:sz="0" w:space="0" w:color="auto"/>
      </w:divBdr>
      <w:divsChild>
        <w:div w:id="1922252095">
          <w:marLeft w:val="0"/>
          <w:marRight w:val="0"/>
          <w:marTop w:val="0"/>
          <w:marBottom w:val="0"/>
          <w:divBdr>
            <w:top w:val="none" w:sz="0" w:space="0" w:color="auto"/>
            <w:left w:val="none" w:sz="0" w:space="0" w:color="auto"/>
            <w:bottom w:val="none" w:sz="0" w:space="0" w:color="auto"/>
            <w:right w:val="none" w:sz="0" w:space="0" w:color="auto"/>
          </w:divBdr>
          <w:divsChild>
            <w:div w:id="1922252087">
              <w:marLeft w:val="0"/>
              <w:marRight w:val="0"/>
              <w:marTop w:val="0"/>
              <w:marBottom w:val="0"/>
              <w:divBdr>
                <w:top w:val="none" w:sz="0" w:space="0" w:color="auto"/>
                <w:left w:val="none" w:sz="0" w:space="0" w:color="auto"/>
                <w:bottom w:val="none" w:sz="0" w:space="0" w:color="auto"/>
                <w:right w:val="none" w:sz="0" w:space="0" w:color="auto"/>
              </w:divBdr>
              <w:divsChild>
                <w:div w:id="1922252062">
                  <w:marLeft w:val="0"/>
                  <w:marRight w:val="0"/>
                  <w:marTop w:val="0"/>
                  <w:marBottom w:val="0"/>
                  <w:divBdr>
                    <w:top w:val="none" w:sz="0" w:space="0" w:color="auto"/>
                    <w:left w:val="none" w:sz="0" w:space="0" w:color="auto"/>
                    <w:bottom w:val="none" w:sz="0" w:space="0" w:color="auto"/>
                    <w:right w:val="none" w:sz="0" w:space="0" w:color="auto"/>
                  </w:divBdr>
                  <w:divsChild>
                    <w:div w:id="19222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68">
      <w:marLeft w:val="0"/>
      <w:marRight w:val="0"/>
      <w:marTop w:val="0"/>
      <w:marBottom w:val="0"/>
      <w:divBdr>
        <w:top w:val="none" w:sz="0" w:space="0" w:color="auto"/>
        <w:left w:val="none" w:sz="0" w:space="0" w:color="auto"/>
        <w:bottom w:val="none" w:sz="0" w:space="0" w:color="auto"/>
        <w:right w:val="none" w:sz="0" w:space="0" w:color="auto"/>
      </w:divBdr>
    </w:div>
    <w:div w:id="1922252072">
      <w:marLeft w:val="0"/>
      <w:marRight w:val="0"/>
      <w:marTop w:val="0"/>
      <w:marBottom w:val="0"/>
      <w:divBdr>
        <w:top w:val="none" w:sz="0" w:space="0" w:color="auto"/>
        <w:left w:val="none" w:sz="0" w:space="0" w:color="auto"/>
        <w:bottom w:val="none" w:sz="0" w:space="0" w:color="auto"/>
        <w:right w:val="none" w:sz="0" w:space="0" w:color="auto"/>
      </w:divBdr>
      <w:divsChild>
        <w:div w:id="1922252075">
          <w:marLeft w:val="0"/>
          <w:marRight w:val="0"/>
          <w:marTop w:val="0"/>
          <w:marBottom w:val="0"/>
          <w:divBdr>
            <w:top w:val="none" w:sz="0" w:space="0" w:color="auto"/>
            <w:left w:val="none" w:sz="0" w:space="0" w:color="auto"/>
            <w:bottom w:val="none" w:sz="0" w:space="0" w:color="auto"/>
            <w:right w:val="none" w:sz="0" w:space="0" w:color="auto"/>
          </w:divBdr>
          <w:divsChild>
            <w:div w:id="1922252069">
              <w:marLeft w:val="0"/>
              <w:marRight w:val="0"/>
              <w:marTop w:val="0"/>
              <w:marBottom w:val="0"/>
              <w:divBdr>
                <w:top w:val="none" w:sz="0" w:space="0" w:color="auto"/>
                <w:left w:val="none" w:sz="0" w:space="0" w:color="auto"/>
                <w:bottom w:val="none" w:sz="0" w:space="0" w:color="auto"/>
                <w:right w:val="none" w:sz="0" w:space="0" w:color="auto"/>
              </w:divBdr>
              <w:divsChild>
                <w:div w:id="1922252092">
                  <w:marLeft w:val="0"/>
                  <w:marRight w:val="0"/>
                  <w:marTop w:val="0"/>
                  <w:marBottom w:val="0"/>
                  <w:divBdr>
                    <w:top w:val="none" w:sz="0" w:space="0" w:color="auto"/>
                    <w:left w:val="none" w:sz="0" w:space="0" w:color="auto"/>
                    <w:bottom w:val="none" w:sz="0" w:space="0" w:color="auto"/>
                    <w:right w:val="none" w:sz="0" w:space="0" w:color="auto"/>
                  </w:divBdr>
                  <w:divsChild>
                    <w:div w:id="1922252061">
                      <w:marLeft w:val="0"/>
                      <w:marRight w:val="0"/>
                      <w:marTop w:val="0"/>
                      <w:marBottom w:val="0"/>
                      <w:divBdr>
                        <w:top w:val="none" w:sz="0" w:space="0" w:color="auto"/>
                        <w:left w:val="none" w:sz="0" w:space="0" w:color="auto"/>
                        <w:bottom w:val="none" w:sz="0" w:space="0" w:color="auto"/>
                        <w:right w:val="none" w:sz="0" w:space="0" w:color="auto"/>
                      </w:divBdr>
                      <w:divsChild>
                        <w:div w:id="1922252073">
                          <w:marLeft w:val="0"/>
                          <w:marRight w:val="0"/>
                          <w:marTop w:val="0"/>
                          <w:marBottom w:val="0"/>
                          <w:divBdr>
                            <w:top w:val="none" w:sz="0" w:space="0" w:color="auto"/>
                            <w:left w:val="none" w:sz="0" w:space="0" w:color="auto"/>
                            <w:bottom w:val="none" w:sz="0" w:space="0" w:color="auto"/>
                            <w:right w:val="none" w:sz="0" w:space="0" w:color="auto"/>
                          </w:divBdr>
                          <w:divsChild>
                            <w:div w:id="19222520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252077">
      <w:marLeft w:val="0"/>
      <w:marRight w:val="0"/>
      <w:marTop w:val="0"/>
      <w:marBottom w:val="0"/>
      <w:divBdr>
        <w:top w:val="none" w:sz="0" w:space="0" w:color="auto"/>
        <w:left w:val="none" w:sz="0" w:space="0" w:color="auto"/>
        <w:bottom w:val="none" w:sz="0" w:space="0" w:color="auto"/>
        <w:right w:val="none" w:sz="0" w:space="0" w:color="auto"/>
      </w:divBdr>
      <w:divsChild>
        <w:div w:id="1922252067">
          <w:marLeft w:val="0"/>
          <w:marRight w:val="0"/>
          <w:marTop w:val="0"/>
          <w:marBottom w:val="0"/>
          <w:divBdr>
            <w:top w:val="none" w:sz="0" w:space="0" w:color="auto"/>
            <w:left w:val="none" w:sz="0" w:space="0" w:color="auto"/>
            <w:bottom w:val="none" w:sz="0" w:space="0" w:color="auto"/>
            <w:right w:val="none" w:sz="0" w:space="0" w:color="auto"/>
          </w:divBdr>
          <w:divsChild>
            <w:div w:id="1922252070">
              <w:marLeft w:val="0"/>
              <w:marRight w:val="0"/>
              <w:marTop w:val="0"/>
              <w:marBottom w:val="0"/>
              <w:divBdr>
                <w:top w:val="none" w:sz="0" w:space="0" w:color="auto"/>
                <w:left w:val="none" w:sz="0" w:space="0" w:color="auto"/>
                <w:bottom w:val="none" w:sz="0" w:space="0" w:color="auto"/>
                <w:right w:val="none" w:sz="0" w:space="0" w:color="auto"/>
              </w:divBdr>
              <w:divsChild>
                <w:div w:id="1922252085">
                  <w:marLeft w:val="0"/>
                  <w:marRight w:val="0"/>
                  <w:marTop w:val="0"/>
                  <w:marBottom w:val="0"/>
                  <w:divBdr>
                    <w:top w:val="none" w:sz="0" w:space="0" w:color="auto"/>
                    <w:left w:val="none" w:sz="0" w:space="0" w:color="auto"/>
                    <w:bottom w:val="none" w:sz="0" w:space="0" w:color="auto"/>
                    <w:right w:val="none" w:sz="0" w:space="0" w:color="auto"/>
                  </w:divBdr>
                  <w:divsChild>
                    <w:div w:id="1922252076">
                      <w:marLeft w:val="0"/>
                      <w:marRight w:val="0"/>
                      <w:marTop w:val="0"/>
                      <w:marBottom w:val="0"/>
                      <w:divBdr>
                        <w:top w:val="none" w:sz="0" w:space="0" w:color="auto"/>
                        <w:left w:val="none" w:sz="0" w:space="0" w:color="auto"/>
                        <w:bottom w:val="none" w:sz="0" w:space="0" w:color="auto"/>
                        <w:right w:val="none" w:sz="0" w:space="0" w:color="auto"/>
                      </w:divBdr>
                      <w:divsChild>
                        <w:div w:id="19222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2080">
      <w:marLeft w:val="0"/>
      <w:marRight w:val="0"/>
      <w:marTop w:val="0"/>
      <w:marBottom w:val="0"/>
      <w:divBdr>
        <w:top w:val="none" w:sz="0" w:space="0" w:color="auto"/>
        <w:left w:val="none" w:sz="0" w:space="0" w:color="auto"/>
        <w:bottom w:val="none" w:sz="0" w:space="0" w:color="auto"/>
        <w:right w:val="none" w:sz="0" w:space="0" w:color="auto"/>
      </w:divBdr>
    </w:div>
    <w:div w:id="1922252082">
      <w:marLeft w:val="0"/>
      <w:marRight w:val="0"/>
      <w:marTop w:val="0"/>
      <w:marBottom w:val="0"/>
      <w:divBdr>
        <w:top w:val="none" w:sz="0" w:space="0" w:color="auto"/>
        <w:left w:val="none" w:sz="0" w:space="0" w:color="auto"/>
        <w:bottom w:val="none" w:sz="0" w:space="0" w:color="auto"/>
        <w:right w:val="none" w:sz="0" w:space="0" w:color="auto"/>
      </w:divBdr>
      <w:divsChild>
        <w:div w:id="1922252094">
          <w:marLeft w:val="0"/>
          <w:marRight w:val="0"/>
          <w:marTop w:val="0"/>
          <w:marBottom w:val="0"/>
          <w:divBdr>
            <w:top w:val="none" w:sz="0" w:space="0" w:color="auto"/>
            <w:left w:val="none" w:sz="0" w:space="0" w:color="auto"/>
            <w:bottom w:val="none" w:sz="0" w:space="0" w:color="auto"/>
            <w:right w:val="none" w:sz="0" w:space="0" w:color="auto"/>
          </w:divBdr>
          <w:divsChild>
            <w:div w:id="1922252063">
              <w:marLeft w:val="0"/>
              <w:marRight w:val="0"/>
              <w:marTop w:val="0"/>
              <w:marBottom w:val="0"/>
              <w:divBdr>
                <w:top w:val="none" w:sz="0" w:space="0" w:color="auto"/>
                <w:left w:val="none" w:sz="0" w:space="0" w:color="auto"/>
                <w:bottom w:val="none" w:sz="0" w:space="0" w:color="auto"/>
                <w:right w:val="none" w:sz="0" w:space="0" w:color="auto"/>
              </w:divBdr>
              <w:divsChild>
                <w:div w:id="1922252079">
                  <w:marLeft w:val="0"/>
                  <w:marRight w:val="0"/>
                  <w:marTop w:val="0"/>
                  <w:marBottom w:val="0"/>
                  <w:divBdr>
                    <w:top w:val="none" w:sz="0" w:space="0" w:color="auto"/>
                    <w:left w:val="none" w:sz="0" w:space="0" w:color="auto"/>
                    <w:bottom w:val="none" w:sz="0" w:space="0" w:color="auto"/>
                    <w:right w:val="none" w:sz="0" w:space="0" w:color="auto"/>
                  </w:divBdr>
                  <w:divsChild>
                    <w:div w:id="19222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86">
      <w:marLeft w:val="0"/>
      <w:marRight w:val="0"/>
      <w:marTop w:val="0"/>
      <w:marBottom w:val="0"/>
      <w:divBdr>
        <w:top w:val="none" w:sz="0" w:space="0" w:color="auto"/>
        <w:left w:val="none" w:sz="0" w:space="0" w:color="auto"/>
        <w:bottom w:val="none" w:sz="0" w:space="0" w:color="auto"/>
        <w:right w:val="none" w:sz="0" w:space="0" w:color="auto"/>
      </w:divBdr>
      <w:divsChild>
        <w:div w:id="1922252081">
          <w:marLeft w:val="0"/>
          <w:marRight w:val="0"/>
          <w:marTop w:val="0"/>
          <w:marBottom w:val="0"/>
          <w:divBdr>
            <w:top w:val="none" w:sz="0" w:space="0" w:color="auto"/>
            <w:left w:val="none" w:sz="0" w:space="0" w:color="auto"/>
            <w:bottom w:val="none" w:sz="0" w:space="0" w:color="auto"/>
            <w:right w:val="none" w:sz="0" w:space="0" w:color="auto"/>
          </w:divBdr>
          <w:divsChild>
            <w:div w:id="1922252066">
              <w:marLeft w:val="0"/>
              <w:marRight w:val="0"/>
              <w:marTop w:val="0"/>
              <w:marBottom w:val="0"/>
              <w:divBdr>
                <w:top w:val="none" w:sz="0" w:space="0" w:color="auto"/>
                <w:left w:val="none" w:sz="0" w:space="0" w:color="auto"/>
                <w:bottom w:val="none" w:sz="0" w:space="0" w:color="auto"/>
                <w:right w:val="none" w:sz="0" w:space="0" w:color="auto"/>
              </w:divBdr>
              <w:divsChild>
                <w:div w:id="1922252083">
                  <w:marLeft w:val="0"/>
                  <w:marRight w:val="0"/>
                  <w:marTop w:val="0"/>
                  <w:marBottom w:val="0"/>
                  <w:divBdr>
                    <w:top w:val="none" w:sz="0" w:space="0" w:color="auto"/>
                    <w:left w:val="none" w:sz="0" w:space="0" w:color="auto"/>
                    <w:bottom w:val="none" w:sz="0" w:space="0" w:color="auto"/>
                    <w:right w:val="none" w:sz="0" w:space="0" w:color="auto"/>
                  </w:divBdr>
                  <w:divsChild>
                    <w:div w:id="1922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88">
      <w:marLeft w:val="0"/>
      <w:marRight w:val="0"/>
      <w:marTop w:val="0"/>
      <w:marBottom w:val="0"/>
      <w:divBdr>
        <w:top w:val="none" w:sz="0" w:space="0" w:color="auto"/>
        <w:left w:val="none" w:sz="0" w:space="0" w:color="auto"/>
        <w:bottom w:val="none" w:sz="0" w:space="0" w:color="auto"/>
        <w:right w:val="none" w:sz="0" w:space="0" w:color="auto"/>
      </w:divBdr>
    </w:div>
    <w:div w:id="1922252089">
      <w:marLeft w:val="0"/>
      <w:marRight w:val="0"/>
      <w:marTop w:val="0"/>
      <w:marBottom w:val="0"/>
      <w:divBdr>
        <w:top w:val="none" w:sz="0" w:space="0" w:color="auto"/>
        <w:left w:val="none" w:sz="0" w:space="0" w:color="auto"/>
        <w:bottom w:val="none" w:sz="0" w:space="0" w:color="auto"/>
        <w:right w:val="none" w:sz="0" w:space="0" w:color="auto"/>
      </w:divBdr>
    </w:div>
    <w:div w:id="1922252091">
      <w:marLeft w:val="0"/>
      <w:marRight w:val="0"/>
      <w:marTop w:val="0"/>
      <w:marBottom w:val="0"/>
      <w:divBdr>
        <w:top w:val="none" w:sz="0" w:space="0" w:color="auto"/>
        <w:left w:val="none" w:sz="0" w:space="0" w:color="auto"/>
        <w:bottom w:val="none" w:sz="0" w:space="0" w:color="auto"/>
        <w:right w:val="none" w:sz="0" w:space="0" w:color="auto"/>
      </w:divBdr>
    </w:div>
    <w:div w:id="1922252093">
      <w:marLeft w:val="0"/>
      <w:marRight w:val="0"/>
      <w:marTop w:val="0"/>
      <w:marBottom w:val="0"/>
      <w:divBdr>
        <w:top w:val="none" w:sz="0" w:space="0" w:color="auto"/>
        <w:left w:val="none" w:sz="0" w:space="0" w:color="auto"/>
        <w:bottom w:val="none" w:sz="0" w:space="0" w:color="auto"/>
        <w:right w:val="none" w:sz="0" w:space="0" w:color="auto"/>
      </w:divBdr>
    </w:div>
    <w:div w:id="1922252098">
      <w:marLeft w:val="0"/>
      <w:marRight w:val="0"/>
      <w:marTop w:val="0"/>
      <w:marBottom w:val="0"/>
      <w:divBdr>
        <w:top w:val="none" w:sz="0" w:space="0" w:color="auto"/>
        <w:left w:val="none" w:sz="0" w:space="0" w:color="auto"/>
        <w:bottom w:val="none" w:sz="0" w:space="0" w:color="auto"/>
        <w:right w:val="none" w:sz="0" w:space="0" w:color="auto"/>
      </w:divBdr>
      <w:divsChild>
        <w:div w:id="1922252100">
          <w:marLeft w:val="0"/>
          <w:marRight w:val="0"/>
          <w:marTop w:val="0"/>
          <w:marBottom w:val="0"/>
          <w:divBdr>
            <w:top w:val="none" w:sz="0" w:space="0" w:color="auto"/>
            <w:left w:val="none" w:sz="0" w:space="0" w:color="auto"/>
            <w:bottom w:val="none" w:sz="0" w:space="0" w:color="auto"/>
            <w:right w:val="none" w:sz="0" w:space="0" w:color="auto"/>
          </w:divBdr>
          <w:divsChild>
            <w:div w:id="1922252096">
              <w:marLeft w:val="0"/>
              <w:marRight w:val="0"/>
              <w:marTop w:val="0"/>
              <w:marBottom w:val="0"/>
              <w:divBdr>
                <w:top w:val="none" w:sz="0" w:space="0" w:color="auto"/>
                <w:left w:val="none" w:sz="0" w:space="0" w:color="auto"/>
                <w:bottom w:val="none" w:sz="0" w:space="0" w:color="auto"/>
                <w:right w:val="none" w:sz="0" w:space="0" w:color="auto"/>
              </w:divBdr>
              <w:divsChild>
                <w:div w:id="1922252099">
                  <w:marLeft w:val="0"/>
                  <w:marRight w:val="0"/>
                  <w:marTop w:val="0"/>
                  <w:marBottom w:val="0"/>
                  <w:divBdr>
                    <w:top w:val="none" w:sz="0" w:space="0" w:color="auto"/>
                    <w:left w:val="none" w:sz="0" w:space="0" w:color="auto"/>
                    <w:bottom w:val="none" w:sz="0" w:space="0" w:color="auto"/>
                    <w:right w:val="none" w:sz="0" w:space="0" w:color="auto"/>
                  </w:divBdr>
                  <w:divsChild>
                    <w:div w:id="19222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101">
      <w:marLeft w:val="0"/>
      <w:marRight w:val="0"/>
      <w:marTop w:val="0"/>
      <w:marBottom w:val="0"/>
      <w:divBdr>
        <w:top w:val="none" w:sz="0" w:space="0" w:color="auto"/>
        <w:left w:val="none" w:sz="0" w:space="0" w:color="auto"/>
        <w:bottom w:val="none" w:sz="0" w:space="0" w:color="auto"/>
        <w:right w:val="none" w:sz="0" w:space="0" w:color="auto"/>
      </w:divBdr>
    </w:div>
    <w:div w:id="1922252102">
      <w:marLeft w:val="0"/>
      <w:marRight w:val="0"/>
      <w:marTop w:val="0"/>
      <w:marBottom w:val="0"/>
      <w:divBdr>
        <w:top w:val="none" w:sz="0" w:space="0" w:color="auto"/>
        <w:left w:val="none" w:sz="0" w:space="0" w:color="auto"/>
        <w:bottom w:val="none" w:sz="0" w:space="0" w:color="auto"/>
        <w:right w:val="none" w:sz="0" w:space="0" w:color="auto"/>
      </w:divBdr>
    </w:div>
    <w:div w:id="1948196701">
      <w:bodyDiv w:val="1"/>
      <w:marLeft w:val="0"/>
      <w:marRight w:val="0"/>
      <w:marTop w:val="0"/>
      <w:marBottom w:val="0"/>
      <w:divBdr>
        <w:top w:val="none" w:sz="0" w:space="0" w:color="auto"/>
        <w:left w:val="none" w:sz="0" w:space="0" w:color="auto"/>
        <w:bottom w:val="none" w:sz="0" w:space="0" w:color="auto"/>
        <w:right w:val="none" w:sz="0" w:space="0" w:color="auto"/>
      </w:divBdr>
    </w:div>
    <w:div w:id="1955137739">
      <w:bodyDiv w:val="1"/>
      <w:marLeft w:val="0"/>
      <w:marRight w:val="0"/>
      <w:marTop w:val="0"/>
      <w:marBottom w:val="0"/>
      <w:divBdr>
        <w:top w:val="none" w:sz="0" w:space="0" w:color="auto"/>
        <w:left w:val="none" w:sz="0" w:space="0" w:color="auto"/>
        <w:bottom w:val="none" w:sz="0" w:space="0" w:color="auto"/>
        <w:right w:val="none" w:sz="0" w:space="0" w:color="auto"/>
      </w:divBdr>
    </w:div>
    <w:div w:id="1996839373">
      <w:bodyDiv w:val="1"/>
      <w:marLeft w:val="0"/>
      <w:marRight w:val="0"/>
      <w:marTop w:val="0"/>
      <w:marBottom w:val="0"/>
      <w:divBdr>
        <w:top w:val="none" w:sz="0" w:space="0" w:color="auto"/>
        <w:left w:val="none" w:sz="0" w:space="0" w:color="auto"/>
        <w:bottom w:val="none" w:sz="0" w:space="0" w:color="auto"/>
        <w:right w:val="none" w:sz="0" w:space="0" w:color="auto"/>
      </w:divBdr>
      <w:divsChild>
        <w:div w:id="40978560">
          <w:marLeft w:val="0"/>
          <w:marRight w:val="0"/>
          <w:marTop w:val="0"/>
          <w:marBottom w:val="0"/>
          <w:divBdr>
            <w:top w:val="none" w:sz="0" w:space="0" w:color="auto"/>
            <w:left w:val="none" w:sz="0" w:space="0" w:color="auto"/>
            <w:bottom w:val="none" w:sz="0" w:space="0" w:color="auto"/>
            <w:right w:val="none" w:sz="0" w:space="0" w:color="auto"/>
          </w:divBdr>
          <w:divsChild>
            <w:div w:id="1879198495">
              <w:marLeft w:val="0"/>
              <w:marRight w:val="0"/>
              <w:marTop w:val="0"/>
              <w:marBottom w:val="0"/>
              <w:divBdr>
                <w:top w:val="none" w:sz="0" w:space="0" w:color="auto"/>
                <w:left w:val="none" w:sz="0" w:space="0" w:color="auto"/>
                <w:bottom w:val="none" w:sz="0" w:space="0" w:color="auto"/>
                <w:right w:val="none" w:sz="0" w:space="0" w:color="auto"/>
              </w:divBdr>
              <w:divsChild>
                <w:div w:id="990594439">
                  <w:marLeft w:val="0"/>
                  <w:marRight w:val="0"/>
                  <w:marTop w:val="0"/>
                  <w:marBottom w:val="0"/>
                  <w:divBdr>
                    <w:top w:val="none" w:sz="0" w:space="0" w:color="auto"/>
                    <w:left w:val="none" w:sz="0" w:space="0" w:color="auto"/>
                    <w:bottom w:val="none" w:sz="0" w:space="0" w:color="auto"/>
                    <w:right w:val="none" w:sz="0" w:space="0" w:color="auto"/>
                  </w:divBdr>
                  <w:divsChild>
                    <w:div w:id="3896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3315">
      <w:bodyDiv w:val="1"/>
      <w:marLeft w:val="0"/>
      <w:marRight w:val="0"/>
      <w:marTop w:val="0"/>
      <w:marBottom w:val="0"/>
      <w:divBdr>
        <w:top w:val="none" w:sz="0" w:space="0" w:color="auto"/>
        <w:left w:val="none" w:sz="0" w:space="0" w:color="auto"/>
        <w:bottom w:val="none" w:sz="0" w:space="0" w:color="auto"/>
        <w:right w:val="none" w:sz="0" w:space="0" w:color="auto"/>
      </w:divBdr>
    </w:div>
    <w:div w:id="2013801291">
      <w:bodyDiv w:val="1"/>
      <w:marLeft w:val="0"/>
      <w:marRight w:val="0"/>
      <w:marTop w:val="0"/>
      <w:marBottom w:val="0"/>
      <w:divBdr>
        <w:top w:val="none" w:sz="0" w:space="0" w:color="auto"/>
        <w:left w:val="none" w:sz="0" w:space="0" w:color="auto"/>
        <w:bottom w:val="none" w:sz="0" w:space="0" w:color="auto"/>
        <w:right w:val="none" w:sz="0" w:space="0" w:color="auto"/>
      </w:divBdr>
    </w:div>
    <w:div w:id="2127380426">
      <w:bodyDiv w:val="1"/>
      <w:marLeft w:val="0"/>
      <w:marRight w:val="0"/>
      <w:marTop w:val="0"/>
      <w:marBottom w:val="0"/>
      <w:divBdr>
        <w:top w:val="none" w:sz="0" w:space="0" w:color="auto"/>
        <w:left w:val="none" w:sz="0" w:space="0" w:color="auto"/>
        <w:bottom w:val="none" w:sz="0" w:space="0" w:color="auto"/>
        <w:right w:val="none" w:sz="0" w:space="0" w:color="auto"/>
      </w:divBdr>
    </w:div>
    <w:div w:id="212896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altioneuvosto.fi/-/1410837/suomi-ruotsi-ja-norja-syventavat-yhteistyota-susiasioissa?uri=PI_COM:C(2021)7301"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luonnonvaratieto.luke.fi/cms/pages?path=suurpedot/susi/susikannan-suotuisan-suojelutason-viitearvot/" TargetMode="External"/><Relationship Id="rId17" Type="http://schemas.openxmlformats.org/officeDocument/2006/relationships/hyperlink" Target="https://kampus.vnv.fi/tyotila/susikiintioasetus-metsastysvuodelle-2022-2023/Jaetut%20asiakirjat/Asetusdokumentit/riistavahingot.mmm.f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kho.fi/fi/index/paatokset/vuosikirjapaatokset/1584960908330.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ukuri.luke.fi/handle/10024/552242"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riistahavainnot.fi/static_files/suurpedot/kantaarviot/luke-luobio_39_2021.pdf?text=&amp;docid=65994&amp;pageIndex=0&amp;doclang=fi&amp;mode=lst&amp;dir=&amp;occ=first&amp;part=1&amp;cid=8021263" TargetMode="External"/><Relationship Id="rId2" Type="http://schemas.openxmlformats.org/officeDocument/2006/relationships/hyperlink" Target="http://jultika.oulu.fi/files/nbnfioulu-202004241543.pdf" TargetMode="External"/><Relationship Id="rId1" Type="http://schemas.openxmlformats.org/officeDocument/2006/relationships/hyperlink" Target="https://jukuri.luke.fi/handle/10024/547828?uri=PI_COM:C(2021)7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040602398393E64DAEF2E9C58B041B83" ma:contentTypeVersion="4" ma:contentTypeDescription="Kampus asiakirja" ma:contentTypeScope="" ma:versionID="329e80d598aa47605d4c500cb6ac8429">
  <xsd:schema xmlns:xsd="http://www.w3.org/2001/XMLSchema" xmlns:xs="http://www.w3.org/2001/XMLSchema" xmlns:p="http://schemas.microsoft.com/office/2006/metadata/properties" xmlns:ns2="c138b538-c2fd-4cca-8c26-6e4e32e5a042" xmlns:ns3="b2ef9239-ae9b-4bce-bbf7-00e2a7bc35ce" targetNamespace="http://schemas.microsoft.com/office/2006/metadata/properties" ma:root="true" ma:fieldsID="967b599cf563911f92147ae3f88c2bca" ns2:_="" ns3:_="">
    <xsd:import namespace="c138b538-c2fd-4cca-8c26-6e4e32e5a042"/>
    <xsd:import namespace="b2ef9239-ae9b-4bce-bbf7-00e2a7bc35ce"/>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c6d9fb1f-9adb-48fc-823e-364ec3a01893}" ma:internalName="TaxCatchAll" ma:showField="CatchAllData" ma:web="b2ef9239-ae9b-4bce-bbf7-00e2a7bc35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6d9fb1f-9adb-48fc-823e-364ec3a01893}" ma:internalName="TaxCatchAllLabel" ma:readOnly="true" ma:showField="CatchAllDataLabel" ma:web="b2ef9239-ae9b-4bce-bbf7-00e2a7bc35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ef9239-ae9b-4bce-bbf7-00e2a7bc35ce"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cce3c4a-091f-4b07-a6c7-e4a083e8073a" ContentTypeId="0x010100B5FAB64B6C204DD994D3FAC0C34E2BF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KampusOrganizationTaxHTField0>
    <KampusKeywordsTaxHTField0 xmlns="c138b538-c2fd-4cca-8c26-6e4e32e5a042">
      <Terms xmlns="http://schemas.microsoft.com/office/infopath/2007/PartnerControls"/>
    </KampusKeywordsTaxHTField0>
    <TaxCatchAll xmlns="c138b538-c2fd-4cca-8c26-6e4e32e5a042"/>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8E48E-74C7-4A14-A985-420AC9F16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b2ef9239-ae9b-4bce-bbf7-00e2a7bc3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98CBBC-C931-450B-9DEE-A01774514CC6}">
  <ds:schemaRefs>
    <ds:schemaRef ds:uri="Microsoft.SharePoint.Taxonomy.ContentTypeSync"/>
  </ds:schemaRefs>
</ds:datastoreItem>
</file>

<file path=customXml/itemProps3.xml><?xml version="1.0" encoding="utf-8"?>
<ds:datastoreItem xmlns:ds="http://schemas.openxmlformats.org/officeDocument/2006/customXml" ds:itemID="{23A014B7-5757-4637-89A8-F50BD3552C89}">
  <ds:schemaRefs>
    <ds:schemaRef ds:uri="http://schemas.microsoft.com/sharepoint/v3/contenttype/forms"/>
  </ds:schemaRefs>
</ds:datastoreItem>
</file>

<file path=customXml/itemProps4.xml><?xml version="1.0" encoding="utf-8"?>
<ds:datastoreItem xmlns:ds="http://schemas.openxmlformats.org/officeDocument/2006/customXml" ds:itemID="{15A19850-F09D-4A05-A213-E9767D051068}">
  <ds:schemaRefs>
    <ds:schemaRef ds:uri="http://schemas.microsoft.com/office/2006/metadata/properties"/>
    <ds:schemaRef ds:uri="http://schemas.microsoft.com/office/infopath/2007/PartnerControls"/>
    <ds:schemaRef ds:uri="c138b538-c2fd-4cca-8c26-6e4e32e5a042"/>
  </ds:schemaRefs>
</ds:datastoreItem>
</file>

<file path=customXml/itemProps5.xml><?xml version="1.0" encoding="utf-8"?>
<ds:datastoreItem xmlns:ds="http://schemas.openxmlformats.org/officeDocument/2006/customXml" ds:itemID="{E3D79427-E4C8-4D26-BB5A-CC34E244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3794</Words>
  <Characters>30736</Characters>
  <Application>Microsoft Office Word</Application>
  <DocSecurity>0</DocSecurity>
  <Lines>256</Lines>
  <Paragraphs>68</Paragraphs>
  <ScaleCrop>false</ScaleCrop>
  <HeadingPairs>
    <vt:vector size="2" baseType="variant">
      <vt:variant>
        <vt:lpstr>Otsikko</vt:lpstr>
      </vt:variant>
      <vt:variant>
        <vt:i4>1</vt:i4>
      </vt:variant>
    </vt:vector>
  </HeadingPairs>
  <TitlesOfParts>
    <vt:vector size="1" baseType="lpstr">
      <vt:lpstr>MUISTIO</vt:lpstr>
    </vt:vector>
  </TitlesOfParts>
  <Company>VM</Company>
  <LinksUpToDate>false</LinksUpToDate>
  <CharactersWithSpaces>34462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MUISTIO</dc:title>
  <dc:subject/>
  <dc:creator>Järjestelmänvalvoja</dc:creator>
  <cp:keywords/>
  <dc:description/>
  <cp:lastModifiedBy>Turkia Liisa (MMM)</cp:lastModifiedBy>
  <cp:revision>2</cp:revision>
  <cp:lastPrinted>2018-06-14T13:36:00Z</cp:lastPrinted>
  <dcterms:created xsi:type="dcterms:W3CDTF">2022-12-15T10:09:00Z</dcterms:created>
  <dcterms:modified xsi:type="dcterms:W3CDTF">2022-12-15T10:09:00Z</dcterms:modified>
</cp:coreProperties>
</file>