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774" w:rsidRDefault="00AD2774" w:rsidP="00D55E02">
      <w:pPr>
        <w:spacing w:line="240" w:lineRule="auto"/>
        <w:contextualSpacing/>
        <w:jc w:val="both"/>
        <w:rPr>
          <w:rFonts w:ascii="Times New Roman" w:hAnsi="Times New Roman" w:cs="Times New Roman"/>
          <w:b/>
          <w:sz w:val="26"/>
          <w:szCs w:val="26"/>
        </w:rPr>
      </w:pPr>
      <w:bookmarkStart w:id="0" w:name="_GoBack"/>
      <w:bookmarkEnd w:id="0"/>
      <w:r>
        <w:rPr>
          <w:rFonts w:ascii="Times New Roman" w:hAnsi="Times New Roman" w:cs="Times New Roman"/>
          <w:b/>
          <w:sz w:val="26"/>
          <w:szCs w:val="26"/>
        </w:rPr>
        <w:t>Voisiko Suomi olla viinimaa?</w:t>
      </w:r>
    </w:p>
    <w:p w:rsidR="00AD2774" w:rsidRDefault="00AD2774" w:rsidP="00D55E02">
      <w:pPr>
        <w:spacing w:line="240" w:lineRule="auto"/>
        <w:contextualSpacing/>
        <w:jc w:val="both"/>
        <w:rPr>
          <w:rFonts w:ascii="Times New Roman" w:hAnsi="Times New Roman" w:cs="Times New Roman"/>
          <w:b/>
          <w:sz w:val="26"/>
          <w:szCs w:val="26"/>
        </w:rPr>
      </w:pPr>
    </w:p>
    <w:p w:rsidR="00867B7B" w:rsidRDefault="00867B7B" w:rsidP="00D55E02">
      <w:pPr>
        <w:spacing w:line="240" w:lineRule="auto"/>
        <w:contextualSpacing/>
        <w:jc w:val="both"/>
        <w:rPr>
          <w:rFonts w:ascii="Times New Roman" w:hAnsi="Times New Roman" w:cs="Times New Roman"/>
        </w:rPr>
      </w:pPr>
      <w:r>
        <w:rPr>
          <w:rFonts w:ascii="Times New Roman" w:hAnsi="Times New Roman" w:cs="Times New Roman"/>
        </w:rPr>
        <w:t>V</w:t>
      </w:r>
      <w:r w:rsidR="00AD2774" w:rsidRPr="00867B7B">
        <w:rPr>
          <w:rFonts w:ascii="Times New Roman" w:hAnsi="Times New Roman" w:cs="Times New Roman"/>
        </w:rPr>
        <w:t>iiniä on</w:t>
      </w:r>
      <w:r>
        <w:rPr>
          <w:rFonts w:ascii="Times New Roman" w:hAnsi="Times New Roman" w:cs="Times New Roman"/>
        </w:rPr>
        <w:t xml:space="preserve"> hiljattain</w:t>
      </w:r>
      <w:r w:rsidR="00AD2774" w:rsidRPr="00867B7B">
        <w:rPr>
          <w:rFonts w:ascii="Times New Roman" w:hAnsi="Times New Roman" w:cs="Times New Roman"/>
        </w:rPr>
        <w:t xml:space="preserve"> ale</w:t>
      </w:r>
      <w:r w:rsidRPr="00867B7B">
        <w:rPr>
          <w:rFonts w:ascii="Times New Roman" w:hAnsi="Times New Roman" w:cs="Times New Roman"/>
        </w:rPr>
        <w:t>ttu viljellä yhä pohjoisemmassa, esimerkiksi Ruotsissa, Tanskassa ja Puolassa. Suomessa viinitiloja on vain vähän ja toiminta on hyvin pienimuotoista.</w:t>
      </w:r>
      <w:r w:rsidR="00AD2774" w:rsidRPr="00867B7B">
        <w:rPr>
          <w:rFonts w:ascii="Times New Roman" w:hAnsi="Times New Roman" w:cs="Times New Roman"/>
        </w:rPr>
        <w:t xml:space="preserve"> </w:t>
      </w:r>
      <w:r w:rsidRPr="00867B7B">
        <w:rPr>
          <w:rFonts w:ascii="Times New Roman" w:hAnsi="Times New Roman" w:cs="Times New Roman"/>
        </w:rPr>
        <w:t xml:space="preserve">Muuttuvat ilmasto-olot, kylmää </w:t>
      </w:r>
      <w:r w:rsidR="00F20947">
        <w:rPr>
          <w:rFonts w:ascii="Times New Roman" w:hAnsi="Times New Roman" w:cs="Times New Roman"/>
        </w:rPr>
        <w:t xml:space="preserve">paremmin </w:t>
      </w:r>
      <w:r w:rsidRPr="00867B7B">
        <w:rPr>
          <w:rFonts w:ascii="Times New Roman" w:hAnsi="Times New Roman" w:cs="Times New Roman"/>
        </w:rPr>
        <w:t>kestävät lajikkeet ja kehittyneet menetelmät tuov</w:t>
      </w:r>
      <w:r w:rsidR="0084565C">
        <w:rPr>
          <w:rFonts w:ascii="Times New Roman" w:hAnsi="Times New Roman" w:cs="Times New Roman"/>
        </w:rPr>
        <w:t xml:space="preserve">at </w:t>
      </w:r>
      <w:r w:rsidR="00386E06">
        <w:rPr>
          <w:rFonts w:ascii="Times New Roman" w:hAnsi="Times New Roman" w:cs="Times New Roman"/>
        </w:rPr>
        <w:t xml:space="preserve">mukanaan </w:t>
      </w:r>
      <w:r w:rsidR="0084565C">
        <w:rPr>
          <w:rFonts w:ascii="Times New Roman" w:hAnsi="Times New Roman" w:cs="Times New Roman"/>
        </w:rPr>
        <w:t>uudenlaisia mahdollisuuksia. V</w:t>
      </w:r>
      <w:r>
        <w:rPr>
          <w:rFonts w:ascii="Times New Roman" w:hAnsi="Times New Roman" w:cs="Times New Roman"/>
        </w:rPr>
        <w:t xml:space="preserve">iinintuotantoon liittyy </w:t>
      </w:r>
      <w:r w:rsidR="0084565C">
        <w:rPr>
          <w:rFonts w:ascii="Times New Roman" w:hAnsi="Times New Roman" w:cs="Times New Roman"/>
        </w:rPr>
        <w:t xml:space="preserve">kuitenkin </w:t>
      </w:r>
      <w:r>
        <w:rPr>
          <w:rFonts w:ascii="Times New Roman" w:hAnsi="Times New Roman" w:cs="Times New Roman"/>
        </w:rPr>
        <w:t>paljon</w:t>
      </w:r>
      <w:r w:rsidR="00E03CC1">
        <w:rPr>
          <w:rFonts w:ascii="Times New Roman" w:hAnsi="Times New Roman" w:cs="Times New Roman"/>
        </w:rPr>
        <w:t xml:space="preserve"> myös</w:t>
      </w:r>
      <w:r w:rsidR="0084565C">
        <w:rPr>
          <w:rFonts w:ascii="Times New Roman" w:hAnsi="Times New Roman" w:cs="Times New Roman"/>
        </w:rPr>
        <w:t xml:space="preserve"> </w:t>
      </w:r>
      <w:r w:rsidR="00077497">
        <w:rPr>
          <w:rFonts w:ascii="Times New Roman" w:hAnsi="Times New Roman" w:cs="Times New Roman"/>
        </w:rPr>
        <w:t>näistä tekijöistä irrallisia</w:t>
      </w:r>
      <w:r w:rsidR="0084565C">
        <w:rPr>
          <w:rFonts w:ascii="Times New Roman" w:hAnsi="Times New Roman" w:cs="Times New Roman"/>
        </w:rPr>
        <w:t xml:space="preserve"> kysymyksiä</w:t>
      </w:r>
      <w:r w:rsidR="00E03CC1">
        <w:rPr>
          <w:rFonts w:ascii="Times New Roman" w:hAnsi="Times New Roman" w:cs="Times New Roman"/>
        </w:rPr>
        <w:t xml:space="preserve">. </w:t>
      </w:r>
      <w:r w:rsidR="00F20947">
        <w:rPr>
          <w:rFonts w:ascii="Times New Roman" w:hAnsi="Times New Roman" w:cs="Times New Roman"/>
        </w:rPr>
        <w:t>Viininviljelijän</w:t>
      </w:r>
      <w:r w:rsidR="00E03CC1">
        <w:rPr>
          <w:rFonts w:ascii="Times New Roman" w:hAnsi="Times New Roman" w:cs="Times New Roman"/>
        </w:rPr>
        <w:t xml:space="preserve"> näkökulmasta toiminnan kannattavuus saattaa olla heikkoa ja vaaditut investoinnit </w:t>
      </w:r>
      <w:r w:rsidR="00B22B39">
        <w:rPr>
          <w:rFonts w:ascii="Times New Roman" w:hAnsi="Times New Roman" w:cs="Times New Roman"/>
        </w:rPr>
        <w:t>verrattain</w:t>
      </w:r>
      <w:r w:rsidR="00E03CC1">
        <w:rPr>
          <w:rFonts w:ascii="Times New Roman" w:hAnsi="Times New Roman" w:cs="Times New Roman"/>
        </w:rPr>
        <w:t xml:space="preserve"> suuria, mikä</w:t>
      </w:r>
      <w:r w:rsidR="00F20947">
        <w:rPr>
          <w:rFonts w:ascii="Times New Roman" w:hAnsi="Times New Roman" w:cs="Times New Roman"/>
        </w:rPr>
        <w:t xml:space="preserve"> voi osaltaan vähentää motivaatiota ryhtyä kaupalliseen viinintuotantoon. </w:t>
      </w:r>
      <w:r w:rsidR="00077497">
        <w:rPr>
          <w:rFonts w:ascii="Times New Roman" w:hAnsi="Times New Roman" w:cs="Times New Roman"/>
        </w:rPr>
        <w:t>Suomelle</w:t>
      </w:r>
      <w:r w:rsidR="00F20947">
        <w:rPr>
          <w:rFonts w:ascii="Times New Roman" w:hAnsi="Times New Roman" w:cs="Times New Roman"/>
        </w:rPr>
        <w:t xml:space="preserve"> viinintuottajastatus taas toisi mukanaan paljon EU-lainsäädäntöön liittyvää byrokratiaa</w:t>
      </w:r>
      <w:r w:rsidR="00386E06">
        <w:rPr>
          <w:rFonts w:ascii="Times New Roman" w:hAnsi="Times New Roman" w:cs="Times New Roman"/>
        </w:rPr>
        <w:t>. Sille</w:t>
      </w:r>
      <w:r w:rsidR="00817B98">
        <w:rPr>
          <w:rFonts w:ascii="Times New Roman" w:hAnsi="Times New Roman" w:cs="Times New Roman"/>
        </w:rPr>
        <w:t xml:space="preserve"> ei toistaiseksi ole ollut kysyntää</w:t>
      </w:r>
      <w:r w:rsidR="00F20947">
        <w:rPr>
          <w:rFonts w:ascii="Times New Roman" w:hAnsi="Times New Roman" w:cs="Times New Roman"/>
        </w:rPr>
        <w:t xml:space="preserve">. </w:t>
      </w:r>
    </w:p>
    <w:p w:rsidR="0084565C" w:rsidRDefault="0084565C" w:rsidP="00D55E02">
      <w:pPr>
        <w:spacing w:line="240" w:lineRule="auto"/>
        <w:contextualSpacing/>
        <w:jc w:val="both"/>
        <w:rPr>
          <w:rFonts w:ascii="Times New Roman" w:hAnsi="Times New Roman" w:cs="Times New Roman"/>
        </w:rPr>
      </w:pPr>
    </w:p>
    <w:p w:rsidR="000A02A3" w:rsidRPr="00C577C6" w:rsidRDefault="00D55E02" w:rsidP="00D55E02">
      <w:pPr>
        <w:spacing w:line="240" w:lineRule="auto"/>
        <w:contextualSpacing/>
        <w:jc w:val="both"/>
        <w:rPr>
          <w:rFonts w:ascii="Times New Roman" w:hAnsi="Times New Roman" w:cs="Times New Roman"/>
          <w:b/>
          <w:sz w:val="26"/>
          <w:szCs w:val="26"/>
        </w:rPr>
      </w:pPr>
      <w:r>
        <w:rPr>
          <w:rFonts w:ascii="Times New Roman" w:hAnsi="Times New Roman" w:cs="Times New Roman"/>
          <w:b/>
          <w:sz w:val="26"/>
          <w:szCs w:val="26"/>
        </w:rPr>
        <w:t>Mit</w:t>
      </w:r>
      <w:r w:rsidR="0084565C">
        <w:rPr>
          <w:rFonts w:ascii="Times New Roman" w:hAnsi="Times New Roman" w:cs="Times New Roman"/>
          <w:b/>
          <w:sz w:val="26"/>
          <w:szCs w:val="26"/>
        </w:rPr>
        <w:t>ä</w:t>
      </w:r>
      <w:r w:rsidR="00817B98">
        <w:rPr>
          <w:rFonts w:ascii="Times New Roman" w:hAnsi="Times New Roman" w:cs="Times New Roman"/>
          <w:b/>
          <w:sz w:val="26"/>
          <w:szCs w:val="26"/>
        </w:rPr>
        <w:t xml:space="preserve"> viinintuottajastatus merkitsee</w:t>
      </w:r>
      <w:r w:rsidR="00504776">
        <w:rPr>
          <w:rFonts w:ascii="Times New Roman" w:hAnsi="Times New Roman" w:cs="Times New Roman"/>
          <w:b/>
          <w:sz w:val="26"/>
          <w:szCs w:val="26"/>
        </w:rPr>
        <w:t xml:space="preserve"> EU:n jäsenvaltiolle</w:t>
      </w:r>
      <w:r>
        <w:rPr>
          <w:rFonts w:ascii="Times New Roman" w:hAnsi="Times New Roman" w:cs="Times New Roman"/>
          <w:b/>
          <w:sz w:val="26"/>
          <w:szCs w:val="26"/>
        </w:rPr>
        <w:t>?</w:t>
      </w:r>
    </w:p>
    <w:p w:rsidR="00902C31" w:rsidRPr="00C577C6" w:rsidRDefault="00902C31" w:rsidP="00883CCE">
      <w:pPr>
        <w:spacing w:line="240" w:lineRule="auto"/>
        <w:contextualSpacing/>
        <w:jc w:val="both"/>
        <w:rPr>
          <w:rFonts w:ascii="Times New Roman" w:hAnsi="Times New Roman" w:cs="Times New Roman"/>
          <w:b/>
          <w:u w:val="single"/>
        </w:rPr>
      </w:pPr>
    </w:p>
    <w:p w:rsidR="00902C31" w:rsidRPr="00C577C6" w:rsidRDefault="00902C31" w:rsidP="00883CCE">
      <w:pPr>
        <w:spacing w:line="240" w:lineRule="auto"/>
        <w:contextualSpacing/>
        <w:jc w:val="both"/>
        <w:rPr>
          <w:rFonts w:ascii="Times New Roman" w:hAnsi="Times New Roman" w:cs="Times New Roman"/>
        </w:rPr>
      </w:pPr>
      <w:r w:rsidRPr="00773F39">
        <w:rPr>
          <w:rFonts w:ascii="Times New Roman" w:hAnsi="Times New Roman" w:cs="Times New Roman"/>
        </w:rPr>
        <w:t>Viini</w:t>
      </w:r>
      <w:r w:rsidRPr="00C577C6">
        <w:rPr>
          <w:rFonts w:ascii="Times New Roman" w:hAnsi="Times New Roman" w:cs="Times New Roman"/>
          <w:i/>
        </w:rPr>
        <w:t xml:space="preserve"> </w:t>
      </w:r>
      <w:r w:rsidRPr="00C577C6">
        <w:rPr>
          <w:rFonts w:ascii="Times New Roman" w:hAnsi="Times New Roman" w:cs="Times New Roman"/>
        </w:rPr>
        <w:t xml:space="preserve">on määritelmällisesti tuote, joka </w:t>
      </w:r>
      <w:r w:rsidR="00787571">
        <w:rPr>
          <w:rFonts w:ascii="Times New Roman" w:hAnsi="Times New Roman" w:cs="Times New Roman"/>
        </w:rPr>
        <w:t>valmistetaan</w:t>
      </w:r>
      <w:r w:rsidRPr="00C577C6">
        <w:rPr>
          <w:rFonts w:ascii="Times New Roman" w:hAnsi="Times New Roman" w:cs="Times New Roman"/>
        </w:rPr>
        <w:t xml:space="preserve"> tuoreista rypäleistä tai rypäleen puristemehusta alkoholikäymisellä. Sen todellinen alkoholipitoisuus on 8,5 tilavuusprosenttia. Kokonaispitoisuus taas on joitakin poikkeuksia lukuun ottamatta enintään 15 tilavuusprosenttia ja kokonaishappopitoisuus viinihappona ilmaistuna vähintään 3,5 grammaa litrassa. Rypäletuotteet luokitellaan</w:t>
      </w:r>
      <w:r w:rsidR="00C80154">
        <w:rPr>
          <w:rFonts w:ascii="Times New Roman" w:hAnsi="Times New Roman" w:cs="Times New Roman"/>
        </w:rPr>
        <w:t xml:space="preserve"> viinin</w:t>
      </w:r>
      <w:r w:rsidRPr="00C577C6">
        <w:rPr>
          <w:rFonts w:ascii="Times New Roman" w:hAnsi="Times New Roman" w:cs="Times New Roman"/>
        </w:rPr>
        <w:t xml:space="preserve"> lisäksi seuraaviin kategorioihin: käymistilassa oleva uusi viini, väkevä viini, kuohuviini, laatukuohuviini, aromaattinen laatukuohuviini, hiilihapotettu kuohuviini, helmeilevä viini, hiilihapotettu helmeilevä viini, rypäleen puristemehu, osittain käyneen rypäleen puristemehu, puhdistettu tiivistetty rypäleen puristemehu, ku</w:t>
      </w:r>
      <w:r w:rsidR="00763033">
        <w:rPr>
          <w:rFonts w:ascii="Times New Roman" w:hAnsi="Times New Roman" w:cs="Times New Roman"/>
        </w:rPr>
        <w:t>ivatuista rypäleistä valmistettu viini</w:t>
      </w:r>
      <w:r w:rsidRPr="00C577C6">
        <w:rPr>
          <w:rFonts w:ascii="Times New Roman" w:hAnsi="Times New Roman" w:cs="Times New Roman"/>
        </w:rPr>
        <w:t xml:space="preserve">, ylikypsistä rypäleistä valmistettu viini sekä viinietikka.  </w:t>
      </w:r>
    </w:p>
    <w:p w:rsidR="008E1FD3" w:rsidRPr="00C577C6" w:rsidRDefault="008E1FD3" w:rsidP="00883CCE">
      <w:pPr>
        <w:spacing w:line="240" w:lineRule="auto"/>
        <w:contextualSpacing/>
        <w:jc w:val="both"/>
        <w:rPr>
          <w:rFonts w:ascii="Times New Roman" w:hAnsi="Times New Roman" w:cs="Times New Roman"/>
          <w:b/>
        </w:rPr>
      </w:pPr>
    </w:p>
    <w:p w:rsidR="00787571" w:rsidRDefault="00D04369" w:rsidP="00883CCE">
      <w:pPr>
        <w:spacing w:line="240" w:lineRule="auto"/>
        <w:contextualSpacing/>
        <w:jc w:val="both"/>
        <w:rPr>
          <w:rFonts w:ascii="Times New Roman" w:hAnsi="Times New Roman" w:cs="Times New Roman"/>
        </w:rPr>
      </w:pPr>
      <w:r w:rsidRPr="00C577C6">
        <w:rPr>
          <w:rFonts w:ascii="Times New Roman" w:hAnsi="Times New Roman" w:cs="Times New Roman"/>
        </w:rPr>
        <w:t xml:space="preserve">EU:n jäsenvaltio saa </w:t>
      </w:r>
      <w:r w:rsidR="008E1FD3" w:rsidRPr="00C577C6">
        <w:rPr>
          <w:rFonts w:ascii="Times New Roman" w:hAnsi="Times New Roman" w:cs="Times New Roman"/>
        </w:rPr>
        <w:t>tuottaa</w:t>
      </w:r>
      <w:r w:rsidR="00773F39">
        <w:rPr>
          <w:rFonts w:ascii="Times New Roman" w:hAnsi="Times New Roman" w:cs="Times New Roman"/>
        </w:rPr>
        <w:t xml:space="preserve"> </w:t>
      </w:r>
      <w:r w:rsidR="008632A3" w:rsidRPr="00C577C6">
        <w:rPr>
          <w:rFonts w:ascii="Times New Roman" w:hAnsi="Times New Roman" w:cs="Times New Roman"/>
        </w:rPr>
        <w:t>viiniä</w:t>
      </w:r>
      <w:r w:rsidR="00773F39">
        <w:rPr>
          <w:rFonts w:ascii="Times New Roman" w:hAnsi="Times New Roman" w:cs="Times New Roman"/>
        </w:rPr>
        <w:t xml:space="preserve"> </w:t>
      </w:r>
      <w:r w:rsidR="008E1FD3" w:rsidRPr="00C577C6">
        <w:rPr>
          <w:rFonts w:ascii="Times New Roman" w:hAnsi="Times New Roman" w:cs="Times New Roman"/>
        </w:rPr>
        <w:t xml:space="preserve">kaupallisiin tarkoituksiin </w:t>
      </w:r>
      <w:r w:rsidR="00E6415E" w:rsidRPr="00C577C6">
        <w:rPr>
          <w:rFonts w:ascii="Times New Roman" w:hAnsi="Times New Roman" w:cs="Times New Roman"/>
        </w:rPr>
        <w:t>ainoastaan</w:t>
      </w:r>
      <w:r w:rsidR="008E1FD3" w:rsidRPr="00C577C6">
        <w:rPr>
          <w:rFonts w:ascii="Times New Roman" w:hAnsi="Times New Roman" w:cs="Times New Roman"/>
        </w:rPr>
        <w:t xml:space="preserve">, jos se on </w:t>
      </w:r>
      <w:r w:rsidR="00C46613">
        <w:rPr>
          <w:rFonts w:ascii="Times New Roman" w:hAnsi="Times New Roman" w:cs="Times New Roman"/>
        </w:rPr>
        <w:t>listautunut</w:t>
      </w:r>
      <w:r w:rsidR="00773F39">
        <w:rPr>
          <w:rFonts w:ascii="Times New Roman" w:hAnsi="Times New Roman" w:cs="Times New Roman"/>
        </w:rPr>
        <w:t xml:space="preserve"> viinimaaksi.</w:t>
      </w:r>
      <w:r w:rsidR="008E1FD3" w:rsidRPr="00C577C6">
        <w:rPr>
          <w:rFonts w:ascii="Times New Roman" w:hAnsi="Times New Roman" w:cs="Times New Roman"/>
        </w:rPr>
        <w:t xml:space="preserve"> Viinimaaksi listautuminen</w:t>
      </w:r>
      <w:r w:rsidR="008632A3" w:rsidRPr="00C577C6">
        <w:rPr>
          <w:rFonts w:ascii="Times New Roman" w:hAnsi="Times New Roman" w:cs="Times New Roman"/>
        </w:rPr>
        <w:t xml:space="preserve"> on prosessi, joka</w:t>
      </w:r>
      <w:r w:rsidR="008E1FD3" w:rsidRPr="00C577C6">
        <w:rPr>
          <w:rFonts w:ascii="Times New Roman" w:hAnsi="Times New Roman" w:cs="Times New Roman"/>
        </w:rPr>
        <w:t xml:space="preserve"> tuo mukanaan paljon EU:n sääntelyä</w:t>
      </w:r>
      <w:r w:rsidR="00787571">
        <w:rPr>
          <w:rFonts w:ascii="Times New Roman" w:hAnsi="Times New Roman" w:cs="Times New Roman"/>
        </w:rPr>
        <w:t xml:space="preserve"> tuotannosta, lupajärjestelmistä, rekistereistä, kansallisista tukiohjelmista viininvalmistusmenetelmistä, rypälelajikkeista sekä merkinnöistä ja niiden suojaamisesta. Sääntelyllä EU pyrkii suojaamaan viinisektoria ylituotannon ongelmilta sekä parantamaan kilpailukykyä ja markkinatasapainoa. Kaikki säännökset eivät </w:t>
      </w:r>
      <w:r w:rsidR="00773F39">
        <w:rPr>
          <w:rFonts w:ascii="Times New Roman" w:hAnsi="Times New Roman" w:cs="Times New Roman"/>
        </w:rPr>
        <w:t>päde</w:t>
      </w:r>
      <w:r w:rsidR="00787571">
        <w:rPr>
          <w:rFonts w:ascii="Times New Roman" w:hAnsi="Times New Roman" w:cs="Times New Roman"/>
        </w:rPr>
        <w:t xml:space="preserve"> sellaisi</w:t>
      </w:r>
      <w:r w:rsidR="00773F39">
        <w:rPr>
          <w:rFonts w:ascii="Times New Roman" w:hAnsi="Times New Roman" w:cs="Times New Roman"/>
        </w:rPr>
        <w:t>ss</w:t>
      </w:r>
      <w:r w:rsidR="00AC2C5E">
        <w:rPr>
          <w:rFonts w:ascii="Times New Roman" w:hAnsi="Times New Roman" w:cs="Times New Roman"/>
        </w:rPr>
        <w:t>a jäsenvaltioissa</w:t>
      </w:r>
      <w:r w:rsidR="00787571">
        <w:rPr>
          <w:rFonts w:ascii="Times New Roman" w:hAnsi="Times New Roman" w:cs="Times New Roman"/>
        </w:rPr>
        <w:t xml:space="preserve">, joissa viiniä </w:t>
      </w:r>
      <w:r w:rsidR="00197CEE">
        <w:rPr>
          <w:rFonts w:ascii="Times New Roman" w:hAnsi="Times New Roman" w:cs="Times New Roman"/>
        </w:rPr>
        <w:t>tuotetaan</w:t>
      </w:r>
      <w:r w:rsidR="00787571">
        <w:rPr>
          <w:rFonts w:ascii="Times New Roman" w:hAnsi="Times New Roman" w:cs="Times New Roman"/>
        </w:rPr>
        <w:t xml:space="preserve"> vain vähän. </w:t>
      </w:r>
      <w:r w:rsidR="00C46613">
        <w:rPr>
          <w:rFonts w:ascii="Times New Roman" w:hAnsi="Times New Roman" w:cs="Times New Roman"/>
        </w:rPr>
        <w:t>Pienet viinimaat ovat vapautettuja viinitilarekisterin pidos</w:t>
      </w:r>
      <w:r w:rsidR="00773F39">
        <w:rPr>
          <w:rFonts w:ascii="Times New Roman" w:hAnsi="Times New Roman" w:cs="Times New Roman"/>
        </w:rPr>
        <w:t xml:space="preserve">ta </w:t>
      </w:r>
      <w:r w:rsidR="00ED204C">
        <w:rPr>
          <w:rFonts w:ascii="Times New Roman" w:hAnsi="Times New Roman" w:cs="Times New Roman"/>
        </w:rPr>
        <w:t>ja</w:t>
      </w:r>
      <w:r w:rsidR="00773F39">
        <w:rPr>
          <w:rFonts w:ascii="Times New Roman" w:hAnsi="Times New Roman" w:cs="Times New Roman"/>
        </w:rPr>
        <w:t xml:space="preserve"> tuotantokykyselvitysten laatimisesta, eivätkä niitä</w:t>
      </w:r>
      <w:r w:rsidR="00504776">
        <w:rPr>
          <w:rFonts w:ascii="Times New Roman" w:hAnsi="Times New Roman" w:cs="Times New Roman"/>
        </w:rPr>
        <w:t xml:space="preserve"> myöskään</w:t>
      </w:r>
      <w:r w:rsidR="00773F39">
        <w:rPr>
          <w:rFonts w:ascii="Times New Roman" w:hAnsi="Times New Roman" w:cs="Times New Roman"/>
        </w:rPr>
        <w:t xml:space="preserve"> kosketa viinialan tukiohjelmat.</w:t>
      </w:r>
    </w:p>
    <w:p w:rsidR="00FA2853" w:rsidRPr="00C577C6" w:rsidRDefault="00FA2853" w:rsidP="00883CCE">
      <w:pPr>
        <w:spacing w:line="240" w:lineRule="auto"/>
        <w:contextualSpacing/>
        <w:jc w:val="both"/>
        <w:rPr>
          <w:rFonts w:ascii="Times New Roman" w:hAnsi="Times New Roman" w:cs="Times New Roman"/>
        </w:rPr>
      </w:pPr>
    </w:p>
    <w:p w:rsidR="0035218C" w:rsidRPr="00C577C6" w:rsidRDefault="0035218C" w:rsidP="00883CCE">
      <w:pPr>
        <w:spacing w:line="240" w:lineRule="auto"/>
        <w:contextualSpacing/>
        <w:jc w:val="both"/>
        <w:rPr>
          <w:rFonts w:ascii="Times New Roman" w:hAnsi="Times New Roman" w:cs="Times New Roman"/>
          <w:b/>
        </w:rPr>
      </w:pPr>
      <w:r w:rsidRPr="00C577C6">
        <w:rPr>
          <w:rFonts w:ascii="Times New Roman" w:hAnsi="Times New Roman" w:cs="Times New Roman"/>
          <w:b/>
        </w:rPr>
        <w:t>Viinimaaksi listautuminen</w:t>
      </w:r>
    </w:p>
    <w:p w:rsidR="0035218C" w:rsidRPr="00C577C6" w:rsidRDefault="0035218C" w:rsidP="00883CCE">
      <w:pPr>
        <w:spacing w:line="240" w:lineRule="auto"/>
        <w:contextualSpacing/>
        <w:jc w:val="both"/>
        <w:rPr>
          <w:rFonts w:ascii="Times New Roman" w:hAnsi="Times New Roman" w:cs="Times New Roman"/>
          <w:b/>
        </w:rPr>
      </w:pPr>
    </w:p>
    <w:p w:rsidR="002B0003" w:rsidRDefault="00504776" w:rsidP="00883CCE">
      <w:pPr>
        <w:spacing w:line="240" w:lineRule="auto"/>
        <w:contextualSpacing/>
        <w:jc w:val="both"/>
        <w:rPr>
          <w:rFonts w:ascii="Times New Roman" w:hAnsi="Times New Roman" w:cs="Times New Roman"/>
        </w:rPr>
      </w:pPr>
      <w:r>
        <w:rPr>
          <w:rFonts w:ascii="Times New Roman" w:hAnsi="Times New Roman" w:cs="Times New Roman"/>
        </w:rPr>
        <w:t>Alkoholikysymyksiin liittyy</w:t>
      </w:r>
      <w:r w:rsidR="006F77AB">
        <w:rPr>
          <w:rFonts w:ascii="Times New Roman" w:hAnsi="Times New Roman" w:cs="Times New Roman"/>
        </w:rPr>
        <w:t xml:space="preserve"> aina</w:t>
      </w:r>
      <w:r>
        <w:rPr>
          <w:rFonts w:ascii="Times New Roman" w:hAnsi="Times New Roman" w:cs="Times New Roman"/>
        </w:rPr>
        <w:t xml:space="preserve"> </w:t>
      </w:r>
      <w:r w:rsidR="00817B98">
        <w:rPr>
          <w:rFonts w:ascii="Times New Roman" w:hAnsi="Times New Roman" w:cs="Times New Roman"/>
        </w:rPr>
        <w:t>monia</w:t>
      </w:r>
      <w:r>
        <w:rPr>
          <w:rFonts w:ascii="Times New Roman" w:hAnsi="Times New Roman" w:cs="Times New Roman"/>
        </w:rPr>
        <w:t>, esimerkiksi kansanterveydellisiä sekä –taloudellisia ulottuvuuksia. Siksi v</w:t>
      </w:r>
      <w:r w:rsidR="00817B98">
        <w:rPr>
          <w:rFonts w:ascii="Times New Roman" w:hAnsi="Times New Roman" w:cs="Times New Roman"/>
        </w:rPr>
        <w:t>iinimaaksi listautuminen edellyttää jäsenva</w:t>
      </w:r>
      <w:r>
        <w:rPr>
          <w:rFonts w:ascii="Times New Roman" w:hAnsi="Times New Roman" w:cs="Times New Roman"/>
        </w:rPr>
        <w:t xml:space="preserve">ltiolta huolellista selvitystyötä sekä valmistelua. </w:t>
      </w:r>
      <w:r w:rsidR="00ED204C">
        <w:rPr>
          <w:rFonts w:ascii="Times New Roman" w:hAnsi="Times New Roman" w:cs="Times New Roman"/>
        </w:rPr>
        <w:t>Sen jälkeen j</w:t>
      </w:r>
      <w:r w:rsidR="00787571">
        <w:rPr>
          <w:rFonts w:ascii="Times New Roman" w:hAnsi="Times New Roman" w:cs="Times New Roman"/>
        </w:rPr>
        <w:t>äsenvaltio voi</w:t>
      </w:r>
      <w:r w:rsidR="00684DDD">
        <w:rPr>
          <w:rFonts w:ascii="Times New Roman" w:hAnsi="Times New Roman" w:cs="Times New Roman"/>
        </w:rPr>
        <w:t xml:space="preserve"> </w:t>
      </w:r>
      <w:r w:rsidR="00817B98">
        <w:rPr>
          <w:rFonts w:ascii="Times New Roman" w:hAnsi="Times New Roman" w:cs="Times New Roman"/>
        </w:rPr>
        <w:t xml:space="preserve">halutessaan </w:t>
      </w:r>
      <w:r w:rsidR="00787571">
        <w:rPr>
          <w:rFonts w:ascii="Times New Roman" w:hAnsi="Times New Roman" w:cs="Times New Roman"/>
        </w:rPr>
        <w:t xml:space="preserve">listautua viinimaaksi </w:t>
      </w:r>
      <w:r w:rsidR="00646691" w:rsidRPr="00C577C6">
        <w:rPr>
          <w:rFonts w:ascii="Times New Roman" w:hAnsi="Times New Roman" w:cs="Times New Roman"/>
        </w:rPr>
        <w:t xml:space="preserve">pyytämällä </w:t>
      </w:r>
      <w:r w:rsidR="00E60D36">
        <w:rPr>
          <w:rFonts w:ascii="Times New Roman" w:hAnsi="Times New Roman" w:cs="Times New Roman"/>
        </w:rPr>
        <w:t xml:space="preserve">EU:n </w:t>
      </w:r>
      <w:r w:rsidR="00646691" w:rsidRPr="00C577C6">
        <w:rPr>
          <w:rFonts w:ascii="Times New Roman" w:hAnsi="Times New Roman" w:cs="Times New Roman"/>
        </w:rPr>
        <w:t xml:space="preserve">komissiolta </w:t>
      </w:r>
      <w:r w:rsidR="00787571">
        <w:rPr>
          <w:rFonts w:ascii="Times New Roman" w:hAnsi="Times New Roman" w:cs="Times New Roman"/>
        </w:rPr>
        <w:t>kirjallista</w:t>
      </w:r>
      <w:r w:rsidR="00646691" w:rsidRPr="00C577C6">
        <w:rPr>
          <w:rFonts w:ascii="Times New Roman" w:hAnsi="Times New Roman" w:cs="Times New Roman"/>
        </w:rPr>
        <w:t xml:space="preserve"> muutosta </w:t>
      </w:r>
      <w:r w:rsidR="00E60D36">
        <w:rPr>
          <w:rFonts w:ascii="Times New Roman" w:hAnsi="Times New Roman" w:cs="Times New Roman"/>
        </w:rPr>
        <w:t xml:space="preserve">maataloustuotteiden yhteisen </w:t>
      </w:r>
      <w:r w:rsidR="00135FB7" w:rsidRPr="00C577C6">
        <w:rPr>
          <w:rFonts w:ascii="Times New Roman" w:hAnsi="Times New Roman" w:cs="Times New Roman"/>
        </w:rPr>
        <w:t>markkinajärjestely</w:t>
      </w:r>
      <w:r w:rsidR="00E60D36">
        <w:rPr>
          <w:rFonts w:ascii="Times New Roman" w:hAnsi="Times New Roman" w:cs="Times New Roman"/>
        </w:rPr>
        <w:t>asetukseen. Käytännössä muutos tarkoittaa lisäystä liitteeseen, josta käy ilmi</w:t>
      </w:r>
      <w:r w:rsidR="00684DDD">
        <w:rPr>
          <w:rFonts w:ascii="Times New Roman" w:hAnsi="Times New Roman" w:cs="Times New Roman"/>
        </w:rPr>
        <w:t xml:space="preserve"> viinintuottajamaat sekä alueet, joilla viiniä viljellään</w:t>
      </w:r>
      <w:r w:rsidR="00DA4FA7" w:rsidRPr="00C577C6">
        <w:rPr>
          <w:rFonts w:ascii="Times New Roman" w:hAnsi="Times New Roman" w:cs="Times New Roman"/>
        </w:rPr>
        <w:t>.</w:t>
      </w:r>
      <w:r w:rsidR="00E60D36">
        <w:rPr>
          <w:rFonts w:ascii="Times New Roman" w:hAnsi="Times New Roman" w:cs="Times New Roman"/>
        </w:rPr>
        <w:t xml:space="preserve"> Muutoshakemuksen lisäksi</w:t>
      </w:r>
      <w:r w:rsidR="00684DDD">
        <w:rPr>
          <w:rFonts w:ascii="Times New Roman" w:hAnsi="Times New Roman" w:cs="Times New Roman"/>
        </w:rPr>
        <w:t xml:space="preserve"> </w:t>
      </w:r>
      <w:r w:rsidR="00E60D36">
        <w:rPr>
          <w:rFonts w:ascii="Times New Roman" w:hAnsi="Times New Roman" w:cs="Times New Roman"/>
        </w:rPr>
        <w:t>jäsenvaltion tulee antaa tietoja viinitilojen määräst</w:t>
      </w:r>
      <w:r w:rsidR="000C2BA6">
        <w:rPr>
          <w:rFonts w:ascii="Times New Roman" w:hAnsi="Times New Roman" w:cs="Times New Roman"/>
        </w:rPr>
        <w:t xml:space="preserve">ä sekä kokonaisviljelyalueesta. Kun komissio on hyväksynyt hakemuksen, se lisää jäsenvaltion ilmasto-olosuhteiden mukaan osoitettuun viininviljelyvyöhykkeeseen. </w:t>
      </w:r>
    </w:p>
    <w:p w:rsidR="00B727F6" w:rsidRDefault="00B727F6" w:rsidP="00883CCE">
      <w:pPr>
        <w:spacing w:line="240" w:lineRule="auto"/>
        <w:contextualSpacing/>
        <w:jc w:val="both"/>
        <w:rPr>
          <w:rFonts w:ascii="Times New Roman" w:hAnsi="Times New Roman" w:cs="Times New Roman"/>
        </w:rPr>
      </w:pPr>
    </w:p>
    <w:p w:rsidR="002B0003" w:rsidRPr="00C577C6" w:rsidRDefault="0084565C" w:rsidP="002B0003">
      <w:pPr>
        <w:spacing w:line="240" w:lineRule="auto"/>
        <w:contextualSpacing/>
        <w:jc w:val="both"/>
        <w:rPr>
          <w:rFonts w:ascii="Times New Roman" w:hAnsi="Times New Roman" w:cs="Times New Roman"/>
          <w:b/>
        </w:rPr>
      </w:pPr>
      <w:r>
        <w:rPr>
          <w:rFonts w:ascii="Times New Roman" w:hAnsi="Times New Roman" w:cs="Times New Roman"/>
          <w:b/>
        </w:rPr>
        <w:t>Valvonta</w:t>
      </w:r>
      <w:r w:rsidR="008A4623">
        <w:rPr>
          <w:rFonts w:ascii="Times New Roman" w:hAnsi="Times New Roman" w:cs="Times New Roman"/>
          <w:b/>
        </w:rPr>
        <w:t xml:space="preserve"> </w:t>
      </w:r>
    </w:p>
    <w:p w:rsidR="002B0003" w:rsidRPr="00C577C6" w:rsidRDefault="002B0003" w:rsidP="002B0003">
      <w:pPr>
        <w:spacing w:line="240" w:lineRule="auto"/>
        <w:contextualSpacing/>
        <w:jc w:val="both"/>
        <w:rPr>
          <w:rFonts w:ascii="Times New Roman" w:hAnsi="Times New Roman" w:cs="Times New Roman"/>
          <w:b/>
        </w:rPr>
      </w:pPr>
    </w:p>
    <w:p w:rsidR="002415AC" w:rsidRDefault="002B0003" w:rsidP="002B0003">
      <w:pPr>
        <w:spacing w:line="240" w:lineRule="auto"/>
        <w:contextualSpacing/>
        <w:jc w:val="both"/>
        <w:rPr>
          <w:rFonts w:ascii="Times New Roman" w:hAnsi="Times New Roman" w:cs="Times New Roman"/>
        </w:rPr>
      </w:pPr>
      <w:r>
        <w:rPr>
          <w:rFonts w:ascii="Times New Roman" w:hAnsi="Times New Roman" w:cs="Times New Roman"/>
        </w:rPr>
        <w:t>Jäsenvaltio on</w:t>
      </w:r>
      <w:r w:rsidR="002415AC">
        <w:rPr>
          <w:rFonts w:ascii="Times New Roman" w:hAnsi="Times New Roman" w:cs="Times New Roman"/>
        </w:rPr>
        <w:t xml:space="preserve"> listauksen jälkeen</w:t>
      </w:r>
      <w:r>
        <w:rPr>
          <w:rFonts w:ascii="Times New Roman" w:hAnsi="Times New Roman" w:cs="Times New Roman"/>
        </w:rPr>
        <w:t xml:space="preserve"> vastuussa viinialan sääntöjen toteutumisesta ja </w:t>
      </w:r>
      <w:r w:rsidR="00422EC7">
        <w:rPr>
          <w:rFonts w:ascii="Times New Roman" w:hAnsi="Times New Roman" w:cs="Times New Roman"/>
        </w:rPr>
        <w:t>sen tulee nimetä</w:t>
      </w:r>
      <w:r>
        <w:rPr>
          <w:rFonts w:ascii="Times New Roman" w:hAnsi="Times New Roman" w:cs="Times New Roman"/>
        </w:rPr>
        <w:t xml:space="preserve"> val</w:t>
      </w:r>
      <w:r w:rsidR="00422EC7">
        <w:rPr>
          <w:rFonts w:ascii="Times New Roman" w:hAnsi="Times New Roman" w:cs="Times New Roman"/>
        </w:rPr>
        <w:t xml:space="preserve">vonnasta vastaavia viranomaisia, yhteysviranomaisia </w:t>
      </w:r>
      <w:r w:rsidR="006F77AB">
        <w:rPr>
          <w:rFonts w:ascii="Times New Roman" w:hAnsi="Times New Roman" w:cs="Times New Roman"/>
        </w:rPr>
        <w:t>sekä</w:t>
      </w:r>
      <w:r w:rsidR="00422EC7">
        <w:rPr>
          <w:rFonts w:ascii="Times New Roman" w:hAnsi="Times New Roman" w:cs="Times New Roman"/>
        </w:rPr>
        <w:t xml:space="preserve"> virallisia testilaboratorioita</w:t>
      </w:r>
      <w:r>
        <w:rPr>
          <w:rFonts w:ascii="Times New Roman" w:hAnsi="Times New Roman" w:cs="Times New Roman"/>
        </w:rPr>
        <w:t xml:space="preserve">. </w:t>
      </w:r>
      <w:r w:rsidR="00C46613">
        <w:rPr>
          <w:rFonts w:ascii="Times New Roman" w:hAnsi="Times New Roman" w:cs="Times New Roman"/>
        </w:rPr>
        <w:t>Valvontaan liittyy</w:t>
      </w:r>
      <w:r w:rsidR="006F77AB">
        <w:rPr>
          <w:rFonts w:ascii="Times New Roman" w:hAnsi="Times New Roman" w:cs="Times New Roman"/>
        </w:rPr>
        <w:t xml:space="preserve"> EU-lainsäädännön soveltamista ja</w:t>
      </w:r>
      <w:r w:rsidR="00C46613">
        <w:rPr>
          <w:rFonts w:ascii="Times New Roman" w:hAnsi="Times New Roman" w:cs="Times New Roman"/>
        </w:rPr>
        <w:t xml:space="preserve"> </w:t>
      </w:r>
      <w:r w:rsidR="006F77AB">
        <w:rPr>
          <w:rFonts w:ascii="Times New Roman" w:hAnsi="Times New Roman" w:cs="Times New Roman"/>
        </w:rPr>
        <w:t>kansallista lainsäädäntöä</w:t>
      </w:r>
      <w:r w:rsidR="00C46613">
        <w:rPr>
          <w:rFonts w:ascii="Times New Roman" w:hAnsi="Times New Roman" w:cs="Times New Roman"/>
        </w:rPr>
        <w:t xml:space="preserve">. </w:t>
      </w:r>
      <w:r w:rsidR="00422EC7">
        <w:rPr>
          <w:rFonts w:ascii="Times New Roman" w:hAnsi="Times New Roman" w:cs="Times New Roman"/>
        </w:rPr>
        <w:t>Virallisten tarkastusten on seurattava Euroopan parlamentin ja neuvoston yleisiä periaatteita, ja laboratorioilla</w:t>
      </w:r>
      <w:r w:rsidR="00D55E02">
        <w:rPr>
          <w:rFonts w:ascii="Times New Roman" w:hAnsi="Times New Roman" w:cs="Times New Roman"/>
        </w:rPr>
        <w:t>kin</w:t>
      </w:r>
      <w:r w:rsidR="00422EC7">
        <w:rPr>
          <w:rFonts w:ascii="Times New Roman" w:hAnsi="Times New Roman" w:cs="Times New Roman"/>
        </w:rPr>
        <w:t xml:space="preserve"> on tarkat vaatimukset. </w:t>
      </w:r>
      <w:r w:rsidRPr="00C577C6">
        <w:rPr>
          <w:rFonts w:ascii="Times New Roman" w:hAnsi="Times New Roman" w:cs="Times New Roman"/>
        </w:rPr>
        <w:t>Jäsenvaltio</w:t>
      </w:r>
      <w:r w:rsidR="006F77AB">
        <w:rPr>
          <w:rFonts w:ascii="Times New Roman" w:hAnsi="Times New Roman" w:cs="Times New Roman"/>
        </w:rPr>
        <w:t>n tulee</w:t>
      </w:r>
      <w:r w:rsidRPr="00C577C6">
        <w:rPr>
          <w:rFonts w:ascii="Times New Roman" w:hAnsi="Times New Roman" w:cs="Times New Roman"/>
        </w:rPr>
        <w:t xml:space="preserve"> ilmoittaa komissiolle viranomaisten sekä laboratorioiden yhteystiedot.  On myös jäsenvaltion </w:t>
      </w:r>
      <w:r w:rsidR="00C80154">
        <w:rPr>
          <w:rFonts w:ascii="Times New Roman" w:hAnsi="Times New Roman" w:cs="Times New Roman"/>
        </w:rPr>
        <w:t>vastuulla huolehtia siitä, että valvontaa suorittavien</w:t>
      </w:r>
      <w:r w:rsidRPr="00C577C6">
        <w:rPr>
          <w:rFonts w:ascii="Times New Roman" w:hAnsi="Times New Roman" w:cs="Times New Roman"/>
        </w:rPr>
        <w:t xml:space="preserve"> viranomaisten työ on sujuvaa. Virkamiehil</w:t>
      </w:r>
      <w:r w:rsidR="002415AC">
        <w:rPr>
          <w:rFonts w:ascii="Times New Roman" w:hAnsi="Times New Roman" w:cs="Times New Roman"/>
        </w:rPr>
        <w:t xml:space="preserve">lä </w:t>
      </w:r>
      <w:r w:rsidR="006F77AB">
        <w:rPr>
          <w:rFonts w:ascii="Times New Roman" w:hAnsi="Times New Roman" w:cs="Times New Roman"/>
        </w:rPr>
        <w:t>on</w:t>
      </w:r>
      <w:r w:rsidR="002415AC">
        <w:rPr>
          <w:rFonts w:ascii="Times New Roman" w:hAnsi="Times New Roman" w:cs="Times New Roman"/>
        </w:rPr>
        <w:t xml:space="preserve"> </w:t>
      </w:r>
      <w:r w:rsidR="006F77AB">
        <w:rPr>
          <w:rFonts w:ascii="Times New Roman" w:hAnsi="Times New Roman" w:cs="Times New Roman"/>
        </w:rPr>
        <w:t>muun muassa oltava</w:t>
      </w:r>
      <w:r w:rsidR="002415AC">
        <w:rPr>
          <w:rFonts w:ascii="Times New Roman" w:hAnsi="Times New Roman" w:cs="Times New Roman"/>
        </w:rPr>
        <w:t xml:space="preserve"> pääsy valvottaviin kohteisiin ja hyödyllisiin tietoihin. </w:t>
      </w:r>
    </w:p>
    <w:p w:rsidR="002415AC" w:rsidRDefault="002415AC" w:rsidP="002B0003">
      <w:pPr>
        <w:spacing w:line="240" w:lineRule="auto"/>
        <w:contextualSpacing/>
        <w:jc w:val="both"/>
        <w:rPr>
          <w:rFonts w:ascii="Times New Roman" w:hAnsi="Times New Roman" w:cs="Times New Roman"/>
        </w:rPr>
      </w:pPr>
    </w:p>
    <w:p w:rsidR="00B727F6" w:rsidRDefault="002B0003" w:rsidP="002B0003">
      <w:pPr>
        <w:spacing w:line="240" w:lineRule="auto"/>
        <w:jc w:val="both"/>
        <w:rPr>
          <w:rFonts w:ascii="Times New Roman" w:hAnsi="Times New Roman" w:cs="Times New Roman"/>
        </w:rPr>
      </w:pPr>
      <w:r w:rsidRPr="00C577C6">
        <w:rPr>
          <w:rFonts w:ascii="Times New Roman" w:hAnsi="Times New Roman" w:cs="Times New Roman"/>
        </w:rPr>
        <w:t>Valvonnasta ja seurannasta vastaavia viinialan kansallisia viranomaisia sekä yhteysviranomaisia on yleensä viinintuottajamaissa monia. Esimerki</w:t>
      </w:r>
      <w:r w:rsidR="006F77AB">
        <w:rPr>
          <w:rFonts w:ascii="Times New Roman" w:hAnsi="Times New Roman" w:cs="Times New Roman"/>
        </w:rPr>
        <w:t>ksi Ruotsi on listannut</w:t>
      </w:r>
      <w:r w:rsidRPr="00C577C6">
        <w:rPr>
          <w:rFonts w:ascii="Times New Roman" w:hAnsi="Times New Roman" w:cs="Times New Roman"/>
        </w:rPr>
        <w:t xml:space="preserve"> neljä virallista viiniasioista vastaavaa viranomaista, joihin lukeutuvat Maaseutuministeriön alaiset Maatalousvirasto ja Elintarvikevirasto sekä Lääke</w:t>
      </w:r>
      <w:r w:rsidR="00C80154">
        <w:rPr>
          <w:rFonts w:ascii="Times New Roman" w:hAnsi="Times New Roman" w:cs="Times New Roman"/>
        </w:rPr>
        <w:t>virasto ja Kansanterveyslaitos.</w:t>
      </w:r>
    </w:p>
    <w:p w:rsidR="002415AC" w:rsidRPr="00C577C6" w:rsidRDefault="002415AC" w:rsidP="002B0003">
      <w:pPr>
        <w:spacing w:line="240" w:lineRule="auto"/>
        <w:jc w:val="both"/>
        <w:rPr>
          <w:rFonts w:ascii="Times New Roman" w:hAnsi="Times New Roman" w:cs="Times New Roman"/>
        </w:rPr>
      </w:pPr>
      <w:r>
        <w:rPr>
          <w:rFonts w:ascii="Times New Roman" w:hAnsi="Times New Roman" w:cs="Times New Roman"/>
        </w:rPr>
        <w:t xml:space="preserve">Viranomaiset valvovat mm. seuraavia viinialan osa-alueita: </w:t>
      </w:r>
    </w:p>
    <w:p w:rsidR="00C46613" w:rsidRDefault="00C46613" w:rsidP="00883CCE">
      <w:pPr>
        <w:spacing w:line="240" w:lineRule="auto"/>
        <w:contextualSpacing/>
        <w:jc w:val="both"/>
        <w:rPr>
          <w:rFonts w:ascii="Times New Roman" w:hAnsi="Times New Roman" w:cs="Times New Roman"/>
        </w:rPr>
      </w:pPr>
    </w:p>
    <w:p w:rsidR="000A02A3" w:rsidRPr="00B727F6" w:rsidRDefault="004322B9" w:rsidP="00883CCE">
      <w:pPr>
        <w:spacing w:line="240" w:lineRule="auto"/>
        <w:contextualSpacing/>
        <w:jc w:val="both"/>
        <w:rPr>
          <w:rFonts w:ascii="Times New Roman" w:hAnsi="Times New Roman" w:cs="Times New Roman"/>
          <w:i/>
        </w:rPr>
      </w:pPr>
      <w:r w:rsidRPr="00B727F6">
        <w:rPr>
          <w:rFonts w:ascii="Times New Roman" w:hAnsi="Times New Roman" w:cs="Times New Roman"/>
          <w:i/>
        </w:rPr>
        <w:t>S</w:t>
      </w:r>
      <w:r w:rsidR="00FA47AE" w:rsidRPr="00B727F6">
        <w:rPr>
          <w:rFonts w:ascii="Times New Roman" w:hAnsi="Times New Roman" w:cs="Times New Roman"/>
          <w:i/>
        </w:rPr>
        <w:t>allitut</w:t>
      </w:r>
      <w:r w:rsidR="000A02A3" w:rsidRPr="00B727F6">
        <w:rPr>
          <w:rFonts w:ascii="Times New Roman" w:hAnsi="Times New Roman" w:cs="Times New Roman"/>
          <w:i/>
        </w:rPr>
        <w:t xml:space="preserve"> rypälelajikkeet</w:t>
      </w:r>
      <w:r w:rsidR="00C10FD6" w:rsidRPr="00B727F6">
        <w:rPr>
          <w:rFonts w:ascii="Times New Roman" w:hAnsi="Times New Roman" w:cs="Times New Roman"/>
          <w:i/>
        </w:rPr>
        <w:t xml:space="preserve"> ja </w:t>
      </w:r>
      <w:r w:rsidR="00FA47AE" w:rsidRPr="00B727F6">
        <w:rPr>
          <w:rFonts w:ascii="Times New Roman" w:hAnsi="Times New Roman" w:cs="Times New Roman"/>
          <w:i/>
        </w:rPr>
        <w:t>viininvalmistusmenetelmät</w:t>
      </w:r>
      <w:r w:rsidR="000A02A3" w:rsidRPr="00B727F6">
        <w:rPr>
          <w:rFonts w:ascii="Times New Roman" w:hAnsi="Times New Roman" w:cs="Times New Roman"/>
          <w:i/>
        </w:rPr>
        <w:t xml:space="preserve"> </w:t>
      </w:r>
    </w:p>
    <w:p w:rsidR="002B0003" w:rsidRPr="00C577C6" w:rsidRDefault="002B0003" w:rsidP="00883CCE">
      <w:pPr>
        <w:spacing w:line="240" w:lineRule="auto"/>
        <w:contextualSpacing/>
        <w:jc w:val="both"/>
        <w:rPr>
          <w:rFonts w:ascii="Times New Roman" w:hAnsi="Times New Roman" w:cs="Times New Roman"/>
          <w:b/>
        </w:rPr>
      </w:pPr>
    </w:p>
    <w:p w:rsidR="00C46613" w:rsidRDefault="002415AC" w:rsidP="00883CCE">
      <w:pPr>
        <w:spacing w:line="240" w:lineRule="auto"/>
        <w:contextualSpacing/>
        <w:jc w:val="both"/>
        <w:rPr>
          <w:rFonts w:ascii="Times New Roman" w:hAnsi="Times New Roman" w:cs="Times New Roman"/>
        </w:rPr>
      </w:pPr>
      <w:r>
        <w:rPr>
          <w:rFonts w:ascii="Times New Roman" w:hAnsi="Times New Roman" w:cs="Times New Roman"/>
        </w:rPr>
        <w:t xml:space="preserve">Jos viininviljely ylittää 50 000 hehtolitran vuosirajan, jäsenvaltioiden tulee luokitella viininvalmistuksessa sallitut rypälelajikkeet. Pienemmissä viinintuottajamaissa luokitteluvelvoitetta ei ole. Se </w:t>
      </w:r>
      <w:r w:rsidR="00FA47AE" w:rsidRPr="00C577C6">
        <w:rPr>
          <w:rFonts w:ascii="Times New Roman" w:hAnsi="Times New Roman" w:cs="Times New Roman"/>
        </w:rPr>
        <w:t xml:space="preserve">ei kuitenkaan tarkoita, ettei rypälelajikkeisiin liity säännöstelyä ja rajoitteita. Rypälelajikkeiden tulee viinintuotannon </w:t>
      </w:r>
      <w:r>
        <w:rPr>
          <w:rFonts w:ascii="Times New Roman" w:hAnsi="Times New Roman" w:cs="Times New Roman"/>
        </w:rPr>
        <w:t xml:space="preserve">suuruudesta riippumatta kuulua tiettyyn lajiin. Muiden kuin markkinajärjestelyasetuksessa mainittujen lajikkeiden viljely on sallittua vain tieteellisiin ja kokeellisiin tarkoituksiin tai viljelijän omaan käyttöön. </w:t>
      </w:r>
      <w:r w:rsidR="00C46613">
        <w:rPr>
          <w:rFonts w:ascii="Times New Roman" w:hAnsi="Times New Roman" w:cs="Times New Roman"/>
        </w:rPr>
        <w:t xml:space="preserve">Viinistä vastaavat viranomaiset valvovat lajikkeiden käyttöä </w:t>
      </w:r>
      <w:r w:rsidR="00D55E02">
        <w:rPr>
          <w:rFonts w:ascii="Times New Roman" w:hAnsi="Times New Roman" w:cs="Times New Roman"/>
        </w:rPr>
        <w:t xml:space="preserve">testinäytteiden ja </w:t>
      </w:r>
      <w:r w:rsidR="00C46613">
        <w:rPr>
          <w:rFonts w:ascii="Times New Roman" w:hAnsi="Times New Roman" w:cs="Times New Roman"/>
        </w:rPr>
        <w:t xml:space="preserve">laboratoriokokeiden avulla. </w:t>
      </w:r>
    </w:p>
    <w:p w:rsidR="00F12092" w:rsidRPr="00C577C6" w:rsidRDefault="00F12092" w:rsidP="00883CCE">
      <w:pPr>
        <w:spacing w:line="240" w:lineRule="auto"/>
        <w:contextualSpacing/>
        <w:jc w:val="both"/>
        <w:rPr>
          <w:rFonts w:ascii="Times New Roman" w:hAnsi="Times New Roman" w:cs="Times New Roman"/>
          <w:b/>
        </w:rPr>
      </w:pPr>
    </w:p>
    <w:p w:rsidR="00FD1D9E" w:rsidRDefault="00D55E02" w:rsidP="008A4623">
      <w:pPr>
        <w:spacing w:line="240" w:lineRule="auto"/>
        <w:contextualSpacing/>
        <w:jc w:val="both"/>
        <w:rPr>
          <w:rFonts w:ascii="Times New Roman" w:hAnsi="Times New Roman" w:cs="Times New Roman"/>
        </w:rPr>
      </w:pPr>
      <w:r>
        <w:rPr>
          <w:rFonts w:ascii="Times New Roman" w:hAnsi="Times New Roman" w:cs="Times New Roman"/>
        </w:rPr>
        <w:t>E</w:t>
      </w:r>
      <w:r w:rsidR="000A02A3" w:rsidRPr="00C577C6">
        <w:rPr>
          <w:rFonts w:ascii="Times New Roman" w:hAnsi="Times New Roman" w:cs="Times New Roman"/>
        </w:rPr>
        <w:t>U-alueella tuotettujen viinien ja muiden rypäletuott</w:t>
      </w:r>
      <w:r w:rsidR="00FA47AE" w:rsidRPr="00C577C6">
        <w:rPr>
          <w:rFonts w:ascii="Times New Roman" w:hAnsi="Times New Roman" w:cs="Times New Roman"/>
        </w:rPr>
        <w:t>eiden valmistusmenetelmiä koskevat</w:t>
      </w:r>
      <w:r w:rsidR="00B727F6">
        <w:rPr>
          <w:rFonts w:ascii="Times New Roman" w:hAnsi="Times New Roman" w:cs="Times New Roman"/>
        </w:rPr>
        <w:t xml:space="preserve"> niin ikään</w:t>
      </w:r>
      <w:r w:rsidR="00FF7598" w:rsidRPr="00C577C6">
        <w:rPr>
          <w:rFonts w:ascii="Times New Roman" w:hAnsi="Times New Roman" w:cs="Times New Roman"/>
        </w:rPr>
        <w:t xml:space="preserve"> tarkat säännöt. </w:t>
      </w:r>
      <w:r w:rsidR="008A4623">
        <w:rPr>
          <w:rFonts w:ascii="Times New Roman" w:hAnsi="Times New Roman" w:cs="Times New Roman"/>
        </w:rPr>
        <w:t>Viranomaiset valvovat, että viininvalmistajat noudattavat sallittuja menetelmiä, eivätkä riko sääntöjä</w:t>
      </w:r>
      <w:r w:rsidR="00773F39">
        <w:rPr>
          <w:rFonts w:ascii="Times New Roman" w:hAnsi="Times New Roman" w:cs="Times New Roman"/>
        </w:rPr>
        <w:t>. Säännöt koskevat</w:t>
      </w:r>
      <w:r w:rsidR="008A4623">
        <w:rPr>
          <w:rFonts w:ascii="Times New Roman" w:hAnsi="Times New Roman" w:cs="Times New Roman"/>
        </w:rPr>
        <w:t xml:space="preserve"> esimerkiksi </w:t>
      </w:r>
      <w:r w:rsidR="00773F39">
        <w:rPr>
          <w:rFonts w:ascii="Times New Roman" w:hAnsi="Times New Roman" w:cs="Times New Roman"/>
        </w:rPr>
        <w:t>väkevöimistä ja happamuuden säätelyä, ja ne vaihtelevat viininviljelyvyöhykkeittäin.</w:t>
      </w:r>
      <w:r>
        <w:rPr>
          <w:rFonts w:ascii="Times New Roman" w:hAnsi="Times New Roman" w:cs="Times New Roman"/>
        </w:rPr>
        <w:t xml:space="preserve"> </w:t>
      </w:r>
    </w:p>
    <w:p w:rsidR="00DC680C" w:rsidRPr="00C577C6" w:rsidRDefault="00773F39" w:rsidP="00883CCE">
      <w:pPr>
        <w:spacing w:line="240" w:lineRule="auto"/>
        <w:contextualSpacing/>
        <w:jc w:val="both"/>
        <w:rPr>
          <w:rFonts w:ascii="Times New Roman" w:hAnsi="Times New Roman" w:cs="Times New Roman"/>
          <w:i/>
        </w:rPr>
      </w:pPr>
      <w:r>
        <w:rPr>
          <w:rFonts w:ascii="Times New Roman" w:hAnsi="Times New Roman" w:cs="Times New Roman"/>
          <w:i/>
        </w:rPr>
        <w:t xml:space="preserve"> </w:t>
      </w:r>
    </w:p>
    <w:p w:rsidR="00DC680C" w:rsidRPr="00B727F6" w:rsidRDefault="00DC680C" w:rsidP="00883CCE">
      <w:pPr>
        <w:spacing w:line="240" w:lineRule="auto"/>
        <w:contextualSpacing/>
        <w:jc w:val="both"/>
        <w:rPr>
          <w:rFonts w:ascii="Times New Roman" w:hAnsi="Times New Roman" w:cs="Times New Roman"/>
          <w:i/>
        </w:rPr>
      </w:pPr>
      <w:r w:rsidRPr="00B727F6">
        <w:rPr>
          <w:rFonts w:ascii="Times New Roman" w:hAnsi="Times New Roman" w:cs="Times New Roman"/>
          <w:i/>
        </w:rPr>
        <w:t xml:space="preserve">Merkinnät ja esillepano viinialalla </w:t>
      </w:r>
    </w:p>
    <w:p w:rsidR="00DC680C" w:rsidRPr="00C577C6" w:rsidRDefault="00DC680C" w:rsidP="00883CCE">
      <w:pPr>
        <w:spacing w:line="240" w:lineRule="auto"/>
        <w:contextualSpacing/>
        <w:jc w:val="both"/>
        <w:rPr>
          <w:rFonts w:ascii="Times New Roman" w:hAnsi="Times New Roman" w:cs="Times New Roman"/>
          <w:b/>
        </w:rPr>
      </w:pPr>
    </w:p>
    <w:p w:rsidR="008A4623" w:rsidRDefault="00DC680C" w:rsidP="00883CCE">
      <w:pPr>
        <w:spacing w:line="240" w:lineRule="auto"/>
        <w:contextualSpacing/>
        <w:jc w:val="both"/>
        <w:rPr>
          <w:rFonts w:ascii="Times New Roman" w:hAnsi="Times New Roman" w:cs="Times New Roman"/>
        </w:rPr>
      </w:pPr>
      <w:r w:rsidRPr="00C577C6">
        <w:rPr>
          <w:rFonts w:ascii="Times New Roman" w:hAnsi="Times New Roman" w:cs="Times New Roman"/>
        </w:rPr>
        <w:t>Viinituotteiden merkintöjen ja esillepanon t</w:t>
      </w:r>
      <w:r w:rsidR="008A4623">
        <w:rPr>
          <w:rFonts w:ascii="Times New Roman" w:hAnsi="Times New Roman" w:cs="Times New Roman"/>
        </w:rPr>
        <w:t>ulee sisältää tiettyjä tietoja. EU:ssa myytävän tai vientiin tarkoitetun viinin merkinnöissä pakollisia tietoja ovat esimerkiksi rypäletuotteen luokka, todellinen alkoholipitoisuus, lähtöpaikka sekä pullottaja. Lisäksi t</w:t>
      </w:r>
      <w:r w:rsidR="006379D3">
        <w:rPr>
          <w:rFonts w:ascii="Times New Roman" w:hAnsi="Times New Roman" w:cs="Times New Roman"/>
        </w:rPr>
        <w:t>uotteisiin voidaan lisätä joitakin ti</w:t>
      </w:r>
      <w:r w:rsidR="006F77AB">
        <w:rPr>
          <w:rFonts w:ascii="Times New Roman" w:hAnsi="Times New Roman" w:cs="Times New Roman"/>
        </w:rPr>
        <w:t xml:space="preserve">ettyjä vapaaehtoisia merkintöjä, kuten tiedon </w:t>
      </w:r>
      <w:r w:rsidR="00386E06">
        <w:rPr>
          <w:rFonts w:ascii="Times New Roman" w:hAnsi="Times New Roman" w:cs="Times New Roman"/>
        </w:rPr>
        <w:t>satovuodesta tai</w:t>
      </w:r>
      <w:r w:rsidR="006379D3">
        <w:rPr>
          <w:rFonts w:ascii="Times New Roman" w:hAnsi="Times New Roman" w:cs="Times New Roman"/>
        </w:rPr>
        <w:t xml:space="preserve"> rypälelajikkeen nimestä. Vapaaehtoisiin merkintöihin liittyy jäsenvaltioiden asettamia lakeja, asetuksia sekä hallinnollisia määräyksiä. Sanallisesti ilmaistavat merkinnät on tehtävät yhdellä tai useammalla unionin virallisella kielellä. </w:t>
      </w:r>
    </w:p>
    <w:p w:rsidR="00FD1D9E" w:rsidRPr="00C577C6" w:rsidRDefault="00FD1D9E" w:rsidP="00883CCE">
      <w:pPr>
        <w:spacing w:line="240" w:lineRule="auto"/>
        <w:contextualSpacing/>
        <w:jc w:val="both"/>
        <w:rPr>
          <w:rFonts w:ascii="Times New Roman" w:hAnsi="Times New Roman" w:cs="Times New Roman"/>
        </w:rPr>
      </w:pPr>
    </w:p>
    <w:p w:rsidR="00FD1D9E" w:rsidRPr="00B727F6" w:rsidRDefault="00FD1D9E" w:rsidP="00883CCE">
      <w:pPr>
        <w:spacing w:line="240" w:lineRule="auto"/>
        <w:contextualSpacing/>
        <w:jc w:val="both"/>
        <w:rPr>
          <w:rFonts w:ascii="Times New Roman" w:hAnsi="Times New Roman" w:cs="Times New Roman"/>
          <w:i/>
        </w:rPr>
      </w:pPr>
      <w:r w:rsidRPr="00B727F6">
        <w:rPr>
          <w:rFonts w:ascii="Times New Roman" w:hAnsi="Times New Roman" w:cs="Times New Roman"/>
          <w:i/>
        </w:rPr>
        <w:t xml:space="preserve">Saateasiakirjat </w:t>
      </w:r>
      <w:r w:rsidR="00F12092" w:rsidRPr="00B727F6">
        <w:rPr>
          <w:rFonts w:ascii="Times New Roman" w:hAnsi="Times New Roman" w:cs="Times New Roman"/>
          <w:i/>
        </w:rPr>
        <w:t>sekä saapuvien ja lähtevien tuotteiden</w:t>
      </w:r>
      <w:r w:rsidRPr="00B727F6">
        <w:rPr>
          <w:rFonts w:ascii="Times New Roman" w:hAnsi="Times New Roman" w:cs="Times New Roman"/>
          <w:i/>
        </w:rPr>
        <w:t xml:space="preserve"> rekisteri</w:t>
      </w:r>
      <w:r w:rsidR="00F12092" w:rsidRPr="00B727F6">
        <w:rPr>
          <w:rFonts w:ascii="Times New Roman" w:hAnsi="Times New Roman" w:cs="Times New Roman"/>
          <w:i/>
        </w:rPr>
        <w:t xml:space="preserve"> </w:t>
      </w:r>
    </w:p>
    <w:p w:rsidR="00F12092" w:rsidRPr="00C577C6" w:rsidRDefault="00F12092" w:rsidP="00883CCE">
      <w:pPr>
        <w:spacing w:line="240" w:lineRule="auto"/>
        <w:contextualSpacing/>
        <w:jc w:val="both"/>
        <w:rPr>
          <w:rFonts w:ascii="Times New Roman" w:hAnsi="Times New Roman" w:cs="Times New Roman"/>
          <w:b/>
        </w:rPr>
      </w:pPr>
    </w:p>
    <w:p w:rsidR="006045F6" w:rsidRDefault="00FD1D9E" w:rsidP="00883CCE">
      <w:pPr>
        <w:spacing w:line="240" w:lineRule="auto"/>
        <w:contextualSpacing/>
        <w:jc w:val="both"/>
        <w:rPr>
          <w:rFonts w:ascii="Times New Roman" w:hAnsi="Times New Roman" w:cs="Times New Roman"/>
        </w:rPr>
      </w:pPr>
      <w:r w:rsidRPr="00C577C6">
        <w:rPr>
          <w:rFonts w:ascii="Times New Roman" w:hAnsi="Times New Roman" w:cs="Times New Roman"/>
        </w:rPr>
        <w:t xml:space="preserve">Kaikissa viinialan tuotteissa </w:t>
      </w:r>
      <w:r w:rsidR="00386E06">
        <w:rPr>
          <w:rFonts w:ascii="Times New Roman" w:hAnsi="Times New Roman" w:cs="Times New Roman"/>
        </w:rPr>
        <w:t>on oltava</w:t>
      </w:r>
      <w:r w:rsidRPr="00C577C6">
        <w:rPr>
          <w:rFonts w:ascii="Times New Roman" w:hAnsi="Times New Roman" w:cs="Times New Roman"/>
        </w:rPr>
        <w:t xml:space="preserve"> mukana virallisesti hyväksytty liiteasiakirja</w:t>
      </w:r>
      <w:r w:rsidR="00AB5B14" w:rsidRPr="00C577C6">
        <w:rPr>
          <w:rFonts w:ascii="Times New Roman" w:hAnsi="Times New Roman" w:cs="Times New Roman"/>
        </w:rPr>
        <w:t xml:space="preserve"> ennen kuin tuote voidaan luovuttaa liikkeeseen.</w:t>
      </w:r>
      <w:r w:rsidR="006379D3">
        <w:rPr>
          <w:rFonts w:ascii="Times New Roman" w:hAnsi="Times New Roman" w:cs="Times New Roman"/>
        </w:rPr>
        <w:t xml:space="preserve"> </w:t>
      </w:r>
      <w:r w:rsidR="006045F6">
        <w:rPr>
          <w:rFonts w:ascii="Times New Roman" w:hAnsi="Times New Roman" w:cs="Times New Roman"/>
        </w:rPr>
        <w:t xml:space="preserve">Saateasiakirjavelvollisuuden lisäksi viinialan toimijoita koskee rekisterinpitovelvollisuus. Kaikkien viiniä ammatillisissa tarkoituksissa hallussaan pitävien on pidettävä kirjaa saapuvista ja lähtevistä viinieristä. Velvoite koskee niin tuottajia, pullottajia ja jalostajia kuin kauppiaita. Heidän tulee kirjata rekisteriin tietoja tuoteluokista, toteutetuista toimista (esim. viinin alkoholipitoisuuden korjaaminen), eränumeroista, täytettyjen pullojen lukumäärästä, pullottajien yhteystiedoista sekä tuotteiden kuvauksista. Heidän tulee myös voida todistaa rekisterin merkinnät oikeiksi saateasiakirjalla tai muulla kaupallisella asiakirjalla. </w:t>
      </w:r>
    </w:p>
    <w:p w:rsidR="007E3C1F" w:rsidRDefault="007E3C1F" w:rsidP="00883CCE">
      <w:pPr>
        <w:spacing w:line="240" w:lineRule="auto"/>
        <w:contextualSpacing/>
        <w:jc w:val="both"/>
        <w:rPr>
          <w:rFonts w:ascii="Times New Roman" w:hAnsi="Times New Roman" w:cs="Times New Roman"/>
        </w:rPr>
      </w:pPr>
    </w:p>
    <w:p w:rsidR="00BA7021" w:rsidRPr="00C577C6" w:rsidRDefault="006045F6" w:rsidP="00883CCE">
      <w:pPr>
        <w:spacing w:line="240" w:lineRule="auto"/>
        <w:contextualSpacing/>
        <w:jc w:val="both"/>
        <w:rPr>
          <w:rFonts w:ascii="Times New Roman" w:hAnsi="Times New Roman" w:cs="Times New Roman"/>
        </w:rPr>
      </w:pPr>
      <w:r>
        <w:rPr>
          <w:rFonts w:ascii="Times New Roman" w:hAnsi="Times New Roman" w:cs="Times New Roman"/>
        </w:rPr>
        <w:t xml:space="preserve">Tuottajien </w:t>
      </w:r>
      <w:r w:rsidR="006F77AB">
        <w:rPr>
          <w:rFonts w:ascii="Times New Roman" w:hAnsi="Times New Roman" w:cs="Times New Roman"/>
        </w:rPr>
        <w:t>on</w:t>
      </w:r>
      <w:r w:rsidR="00773F39">
        <w:rPr>
          <w:rFonts w:ascii="Times New Roman" w:hAnsi="Times New Roman" w:cs="Times New Roman"/>
        </w:rPr>
        <w:t xml:space="preserve"> lisäksi</w:t>
      </w:r>
      <w:r>
        <w:rPr>
          <w:rFonts w:ascii="Times New Roman" w:hAnsi="Times New Roman" w:cs="Times New Roman"/>
        </w:rPr>
        <w:t xml:space="preserve"> </w:t>
      </w:r>
      <w:r w:rsidR="006F77AB">
        <w:rPr>
          <w:rFonts w:ascii="Times New Roman" w:hAnsi="Times New Roman" w:cs="Times New Roman"/>
        </w:rPr>
        <w:t>merkittävä</w:t>
      </w:r>
      <w:r>
        <w:rPr>
          <w:rFonts w:ascii="Times New Roman" w:hAnsi="Times New Roman" w:cs="Times New Roman"/>
        </w:rPr>
        <w:t xml:space="preserve"> rekisteriin tietoja omasta kulutuksesta, tahattomista vaihteluista tuotteiden määrissä sekä viinihävikistä. </w:t>
      </w:r>
      <w:r w:rsidR="00773F39">
        <w:rPr>
          <w:rFonts w:ascii="Times New Roman" w:hAnsi="Times New Roman" w:cs="Times New Roman"/>
        </w:rPr>
        <w:t>On tuottajan vastuulla</w:t>
      </w:r>
      <w:r>
        <w:rPr>
          <w:rFonts w:ascii="Times New Roman" w:hAnsi="Times New Roman" w:cs="Times New Roman"/>
        </w:rPr>
        <w:t xml:space="preserve"> </w:t>
      </w:r>
      <w:r w:rsidR="00773F39">
        <w:rPr>
          <w:rFonts w:ascii="Times New Roman" w:hAnsi="Times New Roman" w:cs="Times New Roman"/>
        </w:rPr>
        <w:t>seurata</w:t>
      </w:r>
      <w:r>
        <w:rPr>
          <w:rFonts w:ascii="Times New Roman" w:hAnsi="Times New Roman" w:cs="Times New Roman"/>
        </w:rPr>
        <w:t xml:space="preserve"> viinihävikin määrää, ja ilmoittaa viranomaisille, mikäli sallittu raja ylittyy. </w:t>
      </w:r>
      <w:r w:rsidR="007E3C1F" w:rsidRPr="00C577C6">
        <w:rPr>
          <w:rFonts w:ascii="Times New Roman" w:hAnsi="Times New Roman" w:cs="Times New Roman"/>
        </w:rPr>
        <w:t>Tietojen kirjaamisella rekisteriin on tarkat määräajat</w:t>
      </w:r>
      <w:r w:rsidR="00BA7021" w:rsidRPr="00C577C6">
        <w:rPr>
          <w:rFonts w:ascii="Times New Roman" w:hAnsi="Times New Roman" w:cs="Times New Roman"/>
        </w:rPr>
        <w:t>. Rekisteriä</w:t>
      </w:r>
      <w:r w:rsidR="007E3C1F" w:rsidRPr="00C577C6">
        <w:rPr>
          <w:rFonts w:ascii="Times New Roman" w:hAnsi="Times New Roman" w:cs="Times New Roman"/>
        </w:rPr>
        <w:t xml:space="preserve"> pidetään vuosi kerrallaan, ja se päätetään laatimalla vuositase, jota edeltää vuosittainen inventaario</w:t>
      </w:r>
      <w:r w:rsidR="005942E8" w:rsidRPr="00C577C6">
        <w:rPr>
          <w:rFonts w:ascii="Times New Roman" w:hAnsi="Times New Roman" w:cs="Times New Roman"/>
        </w:rPr>
        <w:t xml:space="preserve">. </w:t>
      </w:r>
      <w:r w:rsidR="00A612E2" w:rsidRPr="00C577C6">
        <w:rPr>
          <w:rFonts w:ascii="Times New Roman" w:hAnsi="Times New Roman" w:cs="Times New Roman"/>
        </w:rPr>
        <w:t>Jäsenvaltio</w:t>
      </w:r>
      <w:r w:rsidR="00F12092" w:rsidRPr="00C577C6">
        <w:rPr>
          <w:rFonts w:ascii="Times New Roman" w:hAnsi="Times New Roman" w:cs="Times New Roman"/>
        </w:rPr>
        <w:t xml:space="preserve"> </w:t>
      </w:r>
      <w:r w:rsidR="00BA7021" w:rsidRPr="00C577C6">
        <w:rPr>
          <w:rFonts w:ascii="Times New Roman" w:hAnsi="Times New Roman" w:cs="Times New Roman"/>
        </w:rPr>
        <w:t xml:space="preserve">on vastuussa </w:t>
      </w:r>
      <w:r w:rsidR="00386E06">
        <w:rPr>
          <w:rFonts w:ascii="Times New Roman" w:hAnsi="Times New Roman" w:cs="Times New Roman"/>
        </w:rPr>
        <w:t>kirjanpito</w:t>
      </w:r>
      <w:r w:rsidR="00BA7021" w:rsidRPr="00C577C6">
        <w:rPr>
          <w:rFonts w:ascii="Times New Roman" w:hAnsi="Times New Roman" w:cs="Times New Roman"/>
        </w:rPr>
        <w:t xml:space="preserve">velvollisten toimijoiden luetteloinnista. </w:t>
      </w:r>
    </w:p>
    <w:p w:rsidR="006379D3" w:rsidRPr="00C577C6" w:rsidRDefault="006379D3" w:rsidP="00883CCE">
      <w:pPr>
        <w:spacing w:line="240" w:lineRule="auto"/>
        <w:jc w:val="both"/>
        <w:rPr>
          <w:rFonts w:ascii="Times New Roman" w:hAnsi="Times New Roman" w:cs="Times New Roman"/>
        </w:rPr>
      </w:pPr>
    </w:p>
    <w:p w:rsidR="00415EF5" w:rsidRPr="00B727F6" w:rsidRDefault="00415EF5" w:rsidP="00883CCE">
      <w:pPr>
        <w:spacing w:line="240" w:lineRule="auto"/>
        <w:jc w:val="both"/>
        <w:rPr>
          <w:rFonts w:ascii="Times New Roman" w:hAnsi="Times New Roman" w:cs="Times New Roman"/>
          <w:i/>
        </w:rPr>
      </w:pPr>
      <w:r w:rsidRPr="00B727F6">
        <w:rPr>
          <w:rFonts w:ascii="Times New Roman" w:hAnsi="Times New Roman" w:cs="Times New Roman"/>
          <w:i/>
        </w:rPr>
        <w:t>Tiedoksiannot</w:t>
      </w:r>
    </w:p>
    <w:p w:rsidR="004D4593" w:rsidRPr="00C577C6" w:rsidRDefault="004D4593" w:rsidP="00883CCE">
      <w:pPr>
        <w:jc w:val="both"/>
        <w:rPr>
          <w:rFonts w:ascii="Times New Roman" w:hAnsi="Times New Roman" w:cs="Times New Roman"/>
        </w:rPr>
      </w:pPr>
      <w:r w:rsidRPr="00C577C6">
        <w:rPr>
          <w:rFonts w:ascii="Times New Roman" w:hAnsi="Times New Roman" w:cs="Times New Roman"/>
        </w:rPr>
        <w:t xml:space="preserve">Jäsenvaltion tulee antaa komissiolle tiedoksi </w:t>
      </w:r>
      <w:r w:rsidR="00043EE2" w:rsidRPr="00C577C6">
        <w:rPr>
          <w:rFonts w:ascii="Times New Roman" w:hAnsi="Times New Roman" w:cs="Times New Roman"/>
        </w:rPr>
        <w:t>selvityksiä</w:t>
      </w:r>
      <w:r w:rsidRPr="00C577C6">
        <w:rPr>
          <w:rFonts w:ascii="Times New Roman" w:hAnsi="Times New Roman" w:cs="Times New Roman"/>
        </w:rPr>
        <w:t xml:space="preserve"> koskien lakeja, asetuksia ja hallinnollisia määräyksiä</w:t>
      </w:r>
      <w:r w:rsidR="00415EF5" w:rsidRPr="00C577C6">
        <w:rPr>
          <w:rFonts w:ascii="Times New Roman" w:hAnsi="Times New Roman" w:cs="Times New Roman"/>
        </w:rPr>
        <w:t xml:space="preserve">. </w:t>
      </w:r>
      <w:r w:rsidR="00C46613">
        <w:rPr>
          <w:rFonts w:ascii="Times New Roman" w:hAnsi="Times New Roman" w:cs="Times New Roman"/>
        </w:rPr>
        <w:t>Sen</w:t>
      </w:r>
      <w:r w:rsidRPr="00C577C6">
        <w:rPr>
          <w:rFonts w:ascii="Times New Roman" w:hAnsi="Times New Roman" w:cs="Times New Roman"/>
        </w:rPr>
        <w:t xml:space="preserve"> on tehtävä</w:t>
      </w:r>
      <w:r w:rsidR="00C46613">
        <w:rPr>
          <w:rFonts w:ascii="Times New Roman" w:hAnsi="Times New Roman" w:cs="Times New Roman"/>
        </w:rPr>
        <w:t xml:space="preserve"> tiedoksiantoja</w:t>
      </w:r>
      <w:r w:rsidR="00AD2774">
        <w:rPr>
          <w:rFonts w:ascii="Times New Roman" w:hAnsi="Times New Roman" w:cs="Times New Roman"/>
        </w:rPr>
        <w:t xml:space="preserve"> myös esimerkiksi</w:t>
      </w:r>
      <w:r w:rsidRPr="00C577C6">
        <w:rPr>
          <w:rFonts w:ascii="Times New Roman" w:hAnsi="Times New Roman" w:cs="Times New Roman"/>
        </w:rPr>
        <w:t xml:space="preserve"> virallisista määrityksistä,</w:t>
      </w:r>
      <w:r w:rsidR="00386E06">
        <w:rPr>
          <w:rFonts w:ascii="Times New Roman" w:hAnsi="Times New Roman" w:cs="Times New Roman"/>
        </w:rPr>
        <w:t xml:space="preserve"> rypälelajikkeista</w:t>
      </w:r>
      <w:r w:rsidRPr="00C577C6">
        <w:rPr>
          <w:rFonts w:ascii="Times New Roman" w:hAnsi="Times New Roman" w:cs="Times New Roman"/>
        </w:rPr>
        <w:t xml:space="preserve"> sekä toimivaltaisten viranomaisten nimistä ja</w:t>
      </w:r>
      <w:r w:rsidR="00E30BA0" w:rsidRPr="00C577C6">
        <w:rPr>
          <w:rFonts w:ascii="Times New Roman" w:hAnsi="Times New Roman" w:cs="Times New Roman"/>
        </w:rPr>
        <w:t xml:space="preserve"> osoitteista</w:t>
      </w:r>
      <w:r w:rsidR="00415EF5" w:rsidRPr="00C577C6">
        <w:rPr>
          <w:rFonts w:ascii="Times New Roman" w:hAnsi="Times New Roman" w:cs="Times New Roman"/>
        </w:rPr>
        <w:t xml:space="preserve">. Komissio julkaisee tiedoksiantojen pohjalta päivitettäviä listoja.  </w:t>
      </w:r>
    </w:p>
    <w:p w:rsidR="00647A29" w:rsidRPr="00C577C6" w:rsidRDefault="00647A29" w:rsidP="00F12092">
      <w:pPr>
        <w:spacing w:line="240" w:lineRule="auto"/>
        <w:contextualSpacing/>
        <w:rPr>
          <w:rFonts w:ascii="Times New Roman" w:hAnsi="Times New Roman" w:cs="Times New Roman"/>
        </w:rPr>
      </w:pPr>
    </w:p>
    <w:p w:rsidR="00B25835" w:rsidRDefault="00F019CE" w:rsidP="00883CCE">
      <w:pPr>
        <w:spacing w:line="240" w:lineRule="auto"/>
        <w:contextualSpacing/>
        <w:jc w:val="both"/>
        <w:rPr>
          <w:rFonts w:ascii="Times New Roman" w:hAnsi="Times New Roman" w:cs="Times New Roman"/>
          <w:b/>
        </w:rPr>
      </w:pPr>
      <w:r>
        <w:rPr>
          <w:rFonts w:ascii="Times New Roman" w:hAnsi="Times New Roman" w:cs="Times New Roman"/>
          <w:b/>
        </w:rPr>
        <w:t>Viinilainsäädäntö</w:t>
      </w:r>
    </w:p>
    <w:p w:rsidR="00F019CE" w:rsidRDefault="00F019CE" w:rsidP="00883CCE">
      <w:pPr>
        <w:spacing w:line="240" w:lineRule="auto"/>
        <w:contextualSpacing/>
        <w:jc w:val="both"/>
        <w:rPr>
          <w:rFonts w:ascii="Times New Roman" w:hAnsi="Times New Roman" w:cs="Times New Roman"/>
          <w:b/>
        </w:rPr>
      </w:pPr>
    </w:p>
    <w:p w:rsidR="00386E06" w:rsidRDefault="0084565C" w:rsidP="00883CCE">
      <w:pPr>
        <w:spacing w:line="240" w:lineRule="auto"/>
        <w:contextualSpacing/>
        <w:jc w:val="both"/>
        <w:rPr>
          <w:rFonts w:ascii="Times New Roman" w:hAnsi="Times New Roman" w:cs="Times New Roman"/>
        </w:rPr>
      </w:pPr>
      <w:r>
        <w:rPr>
          <w:rFonts w:ascii="Times New Roman" w:hAnsi="Times New Roman" w:cs="Times New Roman"/>
        </w:rPr>
        <w:t>Edellä luetellut säännöt löytyvät</w:t>
      </w:r>
      <w:r w:rsidR="002C0361">
        <w:rPr>
          <w:rFonts w:ascii="Times New Roman" w:hAnsi="Times New Roman" w:cs="Times New Roman"/>
        </w:rPr>
        <w:t xml:space="preserve"> yksityiskohtaisemmin</w:t>
      </w:r>
      <w:r>
        <w:rPr>
          <w:rFonts w:ascii="Times New Roman" w:hAnsi="Times New Roman" w:cs="Times New Roman"/>
        </w:rPr>
        <w:t xml:space="preserve"> </w:t>
      </w:r>
      <w:r w:rsidR="002C0361">
        <w:rPr>
          <w:rFonts w:ascii="Times New Roman" w:hAnsi="Times New Roman" w:cs="Times New Roman"/>
        </w:rPr>
        <w:t xml:space="preserve">viinialaa koskevista EU-säädöksistä. </w:t>
      </w:r>
      <w:r w:rsidR="00F019CE" w:rsidRPr="00F019CE">
        <w:rPr>
          <w:rFonts w:ascii="Times New Roman" w:hAnsi="Times New Roman" w:cs="Times New Roman"/>
        </w:rPr>
        <w:t>Viini</w:t>
      </w:r>
      <w:r w:rsidR="00F019CE">
        <w:rPr>
          <w:rFonts w:ascii="Times New Roman" w:hAnsi="Times New Roman" w:cs="Times New Roman"/>
        </w:rPr>
        <w:t>lainsäädäntö on runsasta ja melko vaikeaselkoista.</w:t>
      </w:r>
      <w:r w:rsidR="002C0361">
        <w:rPr>
          <w:rFonts w:ascii="Times New Roman" w:hAnsi="Times New Roman" w:cs="Times New Roman"/>
        </w:rPr>
        <w:t xml:space="preserve"> Sääntöjen tahatonkin rikkominen voi johtaa esimerkiksi kokonaisten tuotantoerien myyntikieltoon, joten niitä tulisi</w:t>
      </w:r>
      <w:r w:rsidR="00ED204C">
        <w:rPr>
          <w:rFonts w:ascii="Times New Roman" w:hAnsi="Times New Roman" w:cs="Times New Roman"/>
        </w:rPr>
        <w:t xml:space="preserve"> viinintuottajana </w:t>
      </w:r>
      <w:r w:rsidR="002C0361">
        <w:rPr>
          <w:rFonts w:ascii="Times New Roman" w:hAnsi="Times New Roman" w:cs="Times New Roman"/>
        </w:rPr>
        <w:t xml:space="preserve">seurata hyvin tarkasti. Alla olevassa listauksessa on joitakin </w:t>
      </w:r>
      <w:r w:rsidR="006F77AB">
        <w:rPr>
          <w:rFonts w:ascii="Times New Roman" w:hAnsi="Times New Roman" w:cs="Times New Roman"/>
        </w:rPr>
        <w:t xml:space="preserve">sellaisia </w:t>
      </w:r>
      <w:r w:rsidR="002C0361">
        <w:rPr>
          <w:rFonts w:ascii="Times New Roman" w:hAnsi="Times New Roman" w:cs="Times New Roman"/>
        </w:rPr>
        <w:t xml:space="preserve">asetuksia ja artikloja, jotka koskettaisivat Suomea, mikäli </w:t>
      </w:r>
      <w:r w:rsidR="00ED204C">
        <w:rPr>
          <w:rFonts w:ascii="Times New Roman" w:hAnsi="Times New Roman" w:cs="Times New Roman"/>
        </w:rPr>
        <w:t xml:space="preserve">sillä olisi </w:t>
      </w:r>
      <w:r w:rsidR="00ED204C">
        <w:rPr>
          <w:rFonts w:ascii="Times New Roman" w:hAnsi="Times New Roman" w:cs="Times New Roman"/>
        </w:rPr>
        <w:lastRenderedPageBreak/>
        <w:t>viinintuottajastatus</w:t>
      </w:r>
      <w:r w:rsidR="002C0361">
        <w:rPr>
          <w:rFonts w:ascii="Times New Roman" w:hAnsi="Times New Roman" w:cs="Times New Roman"/>
        </w:rPr>
        <w:t xml:space="preserve">. </w:t>
      </w:r>
      <w:r w:rsidR="00386E06">
        <w:rPr>
          <w:rFonts w:ascii="Times New Roman" w:hAnsi="Times New Roman" w:cs="Times New Roman"/>
        </w:rPr>
        <w:t>EU-oikeuden lisäksi viinintuottajastatus merkitsisi jonkin verran täydentävää lainsäädäntöä.</w:t>
      </w:r>
    </w:p>
    <w:p w:rsidR="0084565C" w:rsidRPr="00F019CE" w:rsidRDefault="0084565C" w:rsidP="00883CCE">
      <w:pPr>
        <w:spacing w:line="240" w:lineRule="auto"/>
        <w:contextualSpacing/>
        <w:jc w:val="both"/>
        <w:rPr>
          <w:rFonts w:ascii="Times New Roman" w:hAnsi="Times New Roman" w:cs="Times New Roman"/>
        </w:rPr>
      </w:pPr>
    </w:p>
    <w:tbl>
      <w:tblPr>
        <w:tblW w:w="9601"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1"/>
      </w:tblGrid>
      <w:tr w:rsidR="00E54D3D" w:rsidRPr="00C577C6" w:rsidTr="00B22B39">
        <w:trPr>
          <w:trHeight w:val="4243"/>
        </w:trPr>
        <w:tc>
          <w:tcPr>
            <w:tcW w:w="9601" w:type="dxa"/>
          </w:tcPr>
          <w:p w:rsidR="003227F8" w:rsidRPr="00B22B39" w:rsidRDefault="00F019CE" w:rsidP="00883CCE">
            <w:pPr>
              <w:spacing w:line="240" w:lineRule="auto"/>
              <w:contextualSpacing/>
              <w:jc w:val="both"/>
              <w:rPr>
                <w:rFonts w:ascii="Times New Roman" w:hAnsi="Times New Roman" w:cs="Times New Roman"/>
                <w:b/>
              </w:rPr>
            </w:pPr>
            <w:r w:rsidRPr="00B22B39">
              <w:rPr>
                <w:rFonts w:ascii="Times New Roman" w:hAnsi="Times New Roman" w:cs="Times New Roman"/>
                <w:b/>
              </w:rPr>
              <w:t>Keskeisiä EU-sä</w:t>
            </w:r>
            <w:r w:rsidR="00B22B39" w:rsidRPr="00B22B39">
              <w:rPr>
                <w:rFonts w:ascii="Times New Roman" w:hAnsi="Times New Roman" w:cs="Times New Roman"/>
                <w:b/>
              </w:rPr>
              <w:t>ädöksiä</w:t>
            </w:r>
          </w:p>
          <w:p w:rsidR="00F019CE" w:rsidRPr="00C577C6" w:rsidRDefault="00F019CE" w:rsidP="00883CCE">
            <w:pPr>
              <w:spacing w:line="240" w:lineRule="auto"/>
              <w:contextualSpacing/>
              <w:jc w:val="both"/>
              <w:rPr>
                <w:rFonts w:ascii="Times New Roman" w:hAnsi="Times New Roman" w:cs="Times New Roman"/>
              </w:rPr>
            </w:pPr>
          </w:p>
          <w:p w:rsidR="00FF7598" w:rsidRPr="00C577C6" w:rsidRDefault="00FF7598" w:rsidP="00883CCE">
            <w:pPr>
              <w:jc w:val="both"/>
              <w:rPr>
                <w:rFonts w:ascii="Times New Roman" w:hAnsi="Times New Roman" w:cs="Times New Roman"/>
              </w:rPr>
            </w:pPr>
            <w:r w:rsidRPr="00C577C6">
              <w:rPr>
                <w:rFonts w:ascii="Times New Roman" w:hAnsi="Times New Roman" w:cs="Times New Roman"/>
              </w:rPr>
              <w:t xml:space="preserve">Rypälelajikkeet: </w:t>
            </w:r>
            <w:r w:rsidR="004D4593" w:rsidRPr="00C577C6">
              <w:rPr>
                <w:rFonts w:ascii="Times New Roman" w:hAnsi="Times New Roman" w:cs="Times New Roman"/>
              </w:rPr>
              <w:t>1308/2013 81 artikla</w:t>
            </w:r>
          </w:p>
          <w:p w:rsidR="00E54D3D" w:rsidRPr="00C577C6" w:rsidRDefault="00E54D3D" w:rsidP="00883CCE">
            <w:pPr>
              <w:jc w:val="both"/>
              <w:rPr>
                <w:rFonts w:ascii="Times New Roman" w:hAnsi="Times New Roman" w:cs="Times New Roman"/>
              </w:rPr>
            </w:pPr>
            <w:r w:rsidRPr="00C577C6">
              <w:rPr>
                <w:rFonts w:ascii="Times New Roman" w:hAnsi="Times New Roman" w:cs="Times New Roman"/>
              </w:rPr>
              <w:t>Viininvalmistusmenetelmät: 1308/2013</w:t>
            </w:r>
            <w:r w:rsidR="00FF7598" w:rsidRPr="00C577C6">
              <w:rPr>
                <w:rFonts w:ascii="Times New Roman" w:hAnsi="Times New Roman" w:cs="Times New Roman"/>
              </w:rPr>
              <w:t xml:space="preserve"> 80 artikla</w:t>
            </w:r>
            <w:r w:rsidR="00857899" w:rsidRPr="00C577C6">
              <w:rPr>
                <w:rFonts w:ascii="Times New Roman" w:hAnsi="Times New Roman" w:cs="Times New Roman"/>
              </w:rPr>
              <w:t xml:space="preserve"> sekä</w:t>
            </w:r>
            <w:r w:rsidRPr="00C577C6">
              <w:rPr>
                <w:rFonts w:ascii="Times New Roman" w:hAnsi="Times New Roman" w:cs="Times New Roman"/>
              </w:rPr>
              <w:t xml:space="preserve"> </w:t>
            </w:r>
            <w:r w:rsidR="00857899" w:rsidRPr="00C577C6">
              <w:rPr>
                <w:rFonts w:ascii="Times New Roman" w:hAnsi="Times New Roman" w:cs="Times New Roman"/>
              </w:rPr>
              <w:t>l</w:t>
            </w:r>
            <w:r w:rsidRPr="00C577C6">
              <w:rPr>
                <w:rFonts w:ascii="Times New Roman" w:hAnsi="Times New Roman" w:cs="Times New Roman"/>
              </w:rPr>
              <w:t>iite VIII</w:t>
            </w:r>
            <w:r w:rsidR="001005CD" w:rsidRPr="00C577C6">
              <w:rPr>
                <w:rFonts w:ascii="Times New Roman" w:hAnsi="Times New Roman" w:cs="Times New Roman"/>
              </w:rPr>
              <w:t>, 2019/934</w:t>
            </w:r>
            <w:r w:rsidR="00646691" w:rsidRPr="00C577C6">
              <w:rPr>
                <w:rFonts w:ascii="Times New Roman" w:hAnsi="Times New Roman" w:cs="Times New Roman"/>
              </w:rPr>
              <w:t xml:space="preserve">, 2019/935 </w:t>
            </w:r>
          </w:p>
          <w:p w:rsidR="00481379" w:rsidRPr="00C577C6" w:rsidRDefault="00E54D3D" w:rsidP="00883CCE">
            <w:pPr>
              <w:spacing w:line="240" w:lineRule="auto"/>
              <w:contextualSpacing/>
              <w:jc w:val="both"/>
              <w:rPr>
                <w:rFonts w:ascii="Times New Roman" w:hAnsi="Times New Roman" w:cs="Times New Roman"/>
              </w:rPr>
            </w:pPr>
            <w:r w:rsidRPr="00C577C6">
              <w:rPr>
                <w:rFonts w:ascii="Times New Roman" w:hAnsi="Times New Roman" w:cs="Times New Roman"/>
              </w:rPr>
              <w:t>Saateasiakirjat sekä saapuvien ja lähtevien tuotteiden</w:t>
            </w:r>
            <w:r w:rsidRPr="00C577C6">
              <w:rPr>
                <w:rFonts w:ascii="Times New Roman" w:hAnsi="Times New Roman" w:cs="Times New Roman"/>
                <w:b/>
              </w:rPr>
              <w:t xml:space="preserve"> </w:t>
            </w:r>
            <w:r w:rsidRPr="00C577C6">
              <w:rPr>
                <w:rFonts w:ascii="Times New Roman" w:hAnsi="Times New Roman" w:cs="Times New Roman"/>
              </w:rPr>
              <w:t>rekisteri: 1308/2013 147</w:t>
            </w:r>
            <w:r w:rsidR="00FF7598" w:rsidRPr="00C577C6">
              <w:rPr>
                <w:rFonts w:ascii="Times New Roman" w:hAnsi="Times New Roman" w:cs="Times New Roman"/>
              </w:rPr>
              <w:t xml:space="preserve"> artikla</w:t>
            </w:r>
            <w:r w:rsidR="00481379" w:rsidRPr="00C577C6">
              <w:rPr>
                <w:rFonts w:ascii="Times New Roman" w:hAnsi="Times New Roman" w:cs="Times New Roman"/>
              </w:rPr>
              <w:t xml:space="preserve">, </w:t>
            </w:r>
            <w:r w:rsidRPr="00C577C6">
              <w:rPr>
                <w:rFonts w:ascii="Times New Roman" w:hAnsi="Times New Roman" w:cs="Times New Roman"/>
              </w:rPr>
              <w:t>2018/274 13-21</w:t>
            </w:r>
            <w:r w:rsidR="00FF7598" w:rsidRPr="00C577C6">
              <w:rPr>
                <w:rFonts w:ascii="Times New Roman" w:hAnsi="Times New Roman" w:cs="Times New Roman"/>
              </w:rPr>
              <w:t xml:space="preserve"> artikla, 2018/273 8-30 artikla, 47-48 artikla</w:t>
            </w:r>
          </w:p>
          <w:p w:rsidR="00FF7598" w:rsidRPr="00C577C6" w:rsidRDefault="00FF7598" w:rsidP="00883CCE">
            <w:pPr>
              <w:spacing w:line="240" w:lineRule="auto"/>
              <w:contextualSpacing/>
              <w:jc w:val="both"/>
              <w:rPr>
                <w:rFonts w:ascii="Times New Roman" w:hAnsi="Times New Roman" w:cs="Times New Roman"/>
              </w:rPr>
            </w:pPr>
          </w:p>
          <w:p w:rsidR="0005022C" w:rsidRPr="00C577C6" w:rsidRDefault="0005022C" w:rsidP="00883CCE">
            <w:pPr>
              <w:spacing w:line="240" w:lineRule="auto"/>
              <w:contextualSpacing/>
              <w:jc w:val="both"/>
              <w:rPr>
                <w:rFonts w:ascii="Times New Roman" w:hAnsi="Times New Roman" w:cs="Times New Roman"/>
              </w:rPr>
            </w:pPr>
            <w:r w:rsidRPr="00C577C6">
              <w:rPr>
                <w:rFonts w:ascii="Times New Roman" w:hAnsi="Times New Roman" w:cs="Times New Roman"/>
              </w:rPr>
              <w:t>Viinialan kansalliset viranomaiset, yhteysviranomaiset, keskinäinen avunanto ja tarkastukset: 1308</w:t>
            </w:r>
            <w:r w:rsidR="00DC680C" w:rsidRPr="00C577C6">
              <w:rPr>
                <w:rFonts w:ascii="Times New Roman" w:hAnsi="Times New Roman" w:cs="Times New Roman"/>
              </w:rPr>
              <w:t>/2013</w:t>
            </w:r>
            <w:r w:rsidRPr="00C577C6">
              <w:rPr>
                <w:rFonts w:ascii="Times New Roman" w:hAnsi="Times New Roman" w:cs="Times New Roman"/>
              </w:rPr>
              <w:t xml:space="preserve"> </w:t>
            </w:r>
            <w:r w:rsidR="00FF7598" w:rsidRPr="00C577C6">
              <w:rPr>
                <w:rFonts w:ascii="Times New Roman" w:hAnsi="Times New Roman" w:cs="Times New Roman"/>
              </w:rPr>
              <w:t xml:space="preserve">146, </w:t>
            </w:r>
            <w:r w:rsidRPr="00C577C6">
              <w:rPr>
                <w:rFonts w:ascii="Times New Roman" w:hAnsi="Times New Roman" w:cs="Times New Roman"/>
              </w:rPr>
              <w:t>2018/273 36-45</w:t>
            </w:r>
            <w:r w:rsidR="00FF7598" w:rsidRPr="00C577C6">
              <w:rPr>
                <w:rFonts w:ascii="Times New Roman" w:hAnsi="Times New Roman" w:cs="Times New Roman"/>
              </w:rPr>
              <w:t xml:space="preserve"> artikla, 2018/274 26-29 artikla, liite II I osa</w:t>
            </w:r>
          </w:p>
          <w:p w:rsidR="00FF7598" w:rsidRPr="00C577C6" w:rsidRDefault="00FF7598" w:rsidP="00883CCE">
            <w:pPr>
              <w:spacing w:line="240" w:lineRule="auto"/>
              <w:contextualSpacing/>
              <w:jc w:val="both"/>
              <w:rPr>
                <w:rFonts w:ascii="Times New Roman" w:hAnsi="Times New Roman" w:cs="Times New Roman"/>
              </w:rPr>
            </w:pPr>
          </w:p>
          <w:p w:rsidR="0005022C" w:rsidRPr="00C577C6" w:rsidRDefault="0005022C" w:rsidP="00883CCE">
            <w:pPr>
              <w:spacing w:line="240" w:lineRule="auto"/>
              <w:contextualSpacing/>
              <w:jc w:val="both"/>
              <w:rPr>
                <w:rFonts w:ascii="Times New Roman" w:hAnsi="Times New Roman" w:cs="Times New Roman"/>
              </w:rPr>
            </w:pPr>
            <w:r w:rsidRPr="00C577C6">
              <w:rPr>
                <w:rFonts w:ascii="Times New Roman" w:hAnsi="Times New Roman" w:cs="Times New Roman"/>
              </w:rPr>
              <w:t>Merkinnät ja esillepano viinialalla</w:t>
            </w:r>
            <w:r w:rsidRPr="00C577C6">
              <w:rPr>
                <w:rFonts w:ascii="Times New Roman" w:hAnsi="Times New Roman" w:cs="Times New Roman"/>
                <w:b/>
              </w:rPr>
              <w:t xml:space="preserve">: </w:t>
            </w:r>
            <w:r w:rsidRPr="00C577C6">
              <w:rPr>
                <w:rFonts w:ascii="Times New Roman" w:hAnsi="Times New Roman" w:cs="Times New Roman"/>
              </w:rPr>
              <w:t xml:space="preserve">1308/2013 </w:t>
            </w:r>
            <w:r w:rsidR="00FF7598" w:rsidRPr="00C577C6">
              <w:rPr>
                <w:rFonts w:ascii="Times New Roman" w:hAnsi="Times New Roman" w:cs="Times New Roman"/>
              </w:rPr>
              <w:t>117-121 artikla</w:t>
            </w:r>
          </w:p>
          <w:p w:rsidR="00FF7598" w:rsidRPr="00C577C6" w:rsidRDefault="00FF7598" w:rsidP="00883CCE">
            <w:pPr>
              <w:spacing w:line="240" w:lineRule="auto"/>
              <w:contextualSpacing/>
              <w:jc w:val="both"/>
              <w:rPr>
                <w:rFonts w:ascii="Times New Roman" w:hAnsi="Times New Roman" w:cs="Times New Roman"/>
              </w:rPr>
            </w:pPr>
          </w:p>
          <w:p w:rsidR="00E54D3D" w:rsidRDefault="00857899" w:rsidP="00883CCE">
            <w:pPr>
              <w:spacing w:line="240" w:lineRule="auto"/>
              <w:contextualSpacing/>
              <w:jc w:val="both"/>
              <w:rPr>
                <w:rFonts w:ascii="Times New Roman" w:hAnsi="Times New Roman" w:cs="Times New Roman"/>
              </w:rPr>
            </w:pPr>
            <w:r w:rsidRPr="00C577C6">
              <w:rPr>
                <w:rFonts w:ascii="Times New Roman" w:hAnsi="Times New Roman" w:cs="Times New Roman"/>
              </w:rPr>
              <w:t xml:space="preserve">Viininviljelyvyöhykkeet: 1308/2013 Liite VII lisäys I </w:t>
            </w:r>
          </w:p>
          <w:p w:rsidR="00D70132" w:rsidRDefault="00D70132" w:rsidP="00883CCE">
            <w:pPr>
              <w:spacing w:line="240" w:lineRule="auto"/>
              <w:contextualSpacing/>
              <w:jc w:val="both"/>
              <w:rPr>
                <w:rFonts w:ascii="Times New Roman" w:hAnsi="Times New Roman" w:cs="Times New Roman"/>
              </w:rPr>
            </w:pPr>
          </w:p>
          <w:p w:rsidR="00D70132" w:rsidRPr="00C577C6" w:rsidRDefault="00D70132" w:rsidP="00883CCE">
            <w:pPr>
              <w:spacing w:line="240" w:lineRule="auto"/>
              <w:contextualSpacing/>
              <w:jc w:val="both"/>
              <w:rPr>
                <w:rFonts w:ascii="Times New Roman" w:hAnsi="Times New Roman" w:cs="Times New Roman"/>
              </w:rPr>
            </w:pPr>
            <w:r>
              <w:rPr>
                <w:rFonts w:ascii="Times New Roman" w:hAnsi="Times New Roman" w:cs="Times New Roman"/>
              </w:rPr>
              <w:t>Tiedoksiannot: 1308/2013 120 artikla, 2018/273 50-51 artikla</w:t>
            </w:r>
          </w:p>
        </w:tc>
      </w:tr>
    </w:tbl>
    <w:p w:rsidR="00E10D6B" w:rsidRDefault="00E10D6B" w:rsidP="00F12092">
      <w:pPr>
        <w:spacing w:line="240" w:lineRule="auto"/>
        <w:contextualSpacing/>
        <w:rPr>
          <w:rFonts w:ascii="Calibri" w:hAnsi="Calibri" w:cs="Times New Roman"/>
        </w:rPr>
      </w:pPr>
    </w:p>
    <w:p w:rsidR="00DC680C" w:rsidRDefault="00DC680C" w:rsidP="00F12092">
      <w:pPr>
        <w:spacing w:line="240" w:lineRule="auto"/>
        <w:contextualSpacing/>
        <w:rPr>
          <w:rFonts w:ascii="Calibri" w:hAnsi="Calibri" w:cs="Times New Roman"/>
        </w:rPr>
      </w:pPr>
    </w:p>
    <w:p w:rsidR="00713C2A" w:rsidRPr="00C86468" w:rsidRDefault="00713C2A" w:rsidP="00F12092">
      <w:pPr>
        <w:spacing w:line="240" w:lineRule="auto"/>
        <w:contextualSpacing/>
      </w:pPr>
    </w:p>
    <w:p w:rsidR="00713C2A" w:rsidRPr="00C86468" w:rsidRDefault="00713C2A" w:rsidP="00F12092">
      <w:pPr>
        <w:spacing w:line="240" w:lineRule="auto"/>
        <w:contextualSpacing/>
        <w:rPr>
          <w:rFonts w:ascii="Calibri" w:hAnsi="Calibri" w:cs="Times New Roman"/>
        </w:rPr>
      </w:pPr>
    </w:p>
    <w:sectPr w:rsidR="00713C2A" w:rsidRPr="00C8646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B23" w:rsidRDefault="006F7B23" w:rsidP="00787571">
      <w:pPr>
        <w:spacing w:after="0" w:line="240" w:lineRule="auto"/>
      </w:pPr>
      <w:r>
        <w:separator/>
      </w:r>
    </w:p>
  </w:endnote>
  <w:endnote w:type="continuationSeparator" w:id="0">
    <w:p w:rsidR="006F7B23" w:rsidRDefault="006F7B23" w:rsidP="0078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B23" w:rsidRDefault="006F7B23" w:rsidP="00787571">
      <w:pPr>
        <w:spacing w:after="0" w:line="240" w:lineRule="auto"/>
      </w:pPr>
      <w:r>
        <w:separator/>
      </w:r>
    </w:p>
  </w:footnote>
  <w:footnote w:type="continuationSeparator" w:id="0">
    <w:p w:rsidR="006F7B23" w:rsidRDefault="006F7B23" w:rsidP="00787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EFC"/>
    <w:multiLevelType w:val="hybridMultilevel"/>
    <w:tmpl w:val="1E62EE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CA79AD"/>
    <w:multiLevelType w:val="hybridMultilevel"/>
    <w:tmpl w:val="4B3814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F35CFE"/>
    <w:multiLevelType w:val="hybridMultilevel"/>
    <w:tmpl w:val="692676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EA1E8B"/>
    <w:multiLevelType w:val="hybridMultilevel"/>
    <w:tmpl w:val="EDEC23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1BD16B3"/>
    <w:multiLevelType w:val="hybridMultilevel"/>
    <w:tmpl w:val="6870F1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1CD5D10"/>
    <w:multiLevelType w:val="hybridMultilevel"/>
    <w:tmpl w:val="06043E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3732C63"/>
    <w:multiLevelType w:val="hybridMultilevel"/>
    <w:tmpl w:val="34FAE5BC"/>
    <w:lvl w:ilvl="0" w:tplc="E18663DA">
      <w:start w:val="1"/>
      <w:numFmt w:val="bullet"/>
      <w:lvlText w:val="•"/>
      <w:lvlJc w:val="left"/>
      <w:pPr>
        <w:tabs>
          <w:tab w:val="num" w:pos="720"/>
        </w:tabs>
        <w:ind w:left="720" w:hanging="360"/>
      </w:pPr>
      <w:rPr>
        <w:rFonts w:ascii="Arial" w:hAnsi="Arial" w:hint="default"/>
      </w:rPr>
    </w:lvl>
    <w:lvl w:ilvl="1" w:tplc="2236D568" w:tentative="1">
      <w:start w:val="1"/>
      <w:numFmt w:val="bullet"/>
      <w:lvlText w:val="•"/>
      <w:lvlJc w:val="left"/>
      <w:pPr>
        <w:tabs>
          <w:tab w:val="num" w:pos="1440"/>
        </w:tabs>
        <w:ind w:left="1440" w:hanging="360"/>
      </w:pPr>
      <w:rPr>
        <w:rFonts w:ascii="Arial" w:hAnsi="Arial" w:hint="default"/>
      </w:rPr>
    </w:lvl>
    <w:lvl w:ilvl="2" w:tplc="75409A3E" w:tentative="1">
      <w:start w:val="1"/>
      <w:numFmt w:val="bullet"/>
      <w:lvlText w:val="•"/>
      <w:lvlJc w:val="left"/>
      <w:pPr>
        <w:tabs>
          <w:tab w:val="num" w:pos="2160"/>
        </w:tabs>
        <w:ind w:left="2160" w:hanging="360"/>
      </w:pPr>
      <w:rPr>
        <w:rFonts w:ascii="Arial" w:hAnsi="Arial" w:hint="default"/>
      </w:rPr>
    </w:lvl>
    <w:lvl w:ilvl="3" w:tplc="AD007722" w:tentative="1">
      <w:start w:val="1"/>
      <w:numFmt w:val="bullet"/>
      <w:lvlText w:val="•"/>
      <w:lvlJc w:val="left"/>
      <w:pPr>
        <w:tabs>
          <w:tab w:val="num" w:pos="2880"/>
        </w:tabs>
        <w:ind w:left="2880" w:hanging="360"/>
      </w:pPr>
      <w:rPr>
        <w:rFonts w:ascii="Arial" w:hAnsi="Arial" w:hint="default"/>
      </w:rPr>
    </w:lvl>
    <w:lvl w:ilvl="4" w:tplc="E09097B2" w:tentative="1">
      <w:start w:val="1"/>
      <w:numFmt w:val="bullet"/>
      <w:lvlText w:val="•"/>
      <w:lvlJc w:val="left"/>
      <w:pPr>
        <w:tabs>
          <w:tab w:val="num" w:pos="3600"/>
        </w:tabs>
        <w:ind w:left="3600" w:hanging="360"/>
      </w:pPr>
      <w:rPr>
        <w:rFonts w:ascii="Arial" w:hAnsi="Arial" w:hint="default"/>
      </w:rPr>
    </w:lvl>
    <w:lvl w:ilvl="5" w:tplc="3530D4F2" w:tentative="1">
      <w:start w:val="1"/>
      <w:numFmt w:val="bullet"/>
      <w:lvlText w:val="•"/>
      <w:lvlJc w:val="left"/>
      <w:pPr>
        <w:tabs>
          <w:tab w:val="num" w:pos="4320"/>
        </w:tabs>
        <w:ind w:left="4320" w:hanging="360"/>
      </w:pPr>
      <w:rPr>
        <w:rFonts w:ascii="Arial" w:hAnsi="Arial" w:hint="default"/>
      </w:rPr>
    </w:lvl>
    <w:lvl w:ilvl="6" w:tplc="CE86637A" w:tentative="1">
      <w:start w:val="1"/>
      <w:numFmt w:val="bullet"/>
      <w:lvlText w:val="•"/>
      <w:lvlJc w:val="left"/>
      <w:pPr>
        <w:tabs>
          <w:tab w:val="num" w:pos="5040"/>
        </w:tabs>
        <w:ind w:left="5040" w:hanging="360"/>
      </w:pPr>
      <w:rPr>
        <w:rFonts w:ascii="Arial" w:hAnsi="Arial" w:hint="default"/>
      </w:rPr>
    </w:lvl>
    <w:lvl w:ilvl="7" w:tplc="9A4CF238" w:tentative="1">
      <w:start w:val="1"/>
      <w:numFmt w:val="bullet"/>
      <w:lvlText w:val="•"/>
      <w:lvlJc w:val="left"/>
      <w:pPr>
        <w:tabs>
          <w:tab w:val="num" w:pos="5760"/>
        </w:tabs>
        <w:ind w:left="5760" w:hanging="360"/>
      </w:pPr>
      <w:rPr>
        <w:rFonts w:ascii="Arial" w:hAnsi="Arial" w:hint="default"/>
      </w:rPr>
    </w:lvl>
    <w:lvl w:ilvl="8" w:tplc="D98422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A83864"/>
    <w:multiLevelType w:val="hybridMultilevel"/>
    <w:tmpl w:val="2FDEA1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7EC1F06"/>
    <w:multiLevelType w:val="hybridMultilevel"/>
    <w:tmpl w:val="AD5C24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0873433"/>
    <w:multiLevelType w:val="hybridMultilevel"/>
    <w:tmpl w:val="8DC64D26"/>
    <w:lvl w:ilvl="0" w:tplc="3E049950">
      <w:start w:val="1"/>
      <w:numFmt w:val="bullet"/>
      <w:lvlText w:val="•"/>
      <w:lvlJc w:val="left"/>
      <w:pPr>
        <w:tabs>
          <w:tab w:val="num" w:pos="720"/>
        </w:tabs>
        <w:ind w:left="720" w:hanging="360"/>
      </w:pPr>
      <w:rPr>
        <w:rFonts w:ascii="Arial" w:hAnsi="Arial" w:hint="default"/>
      </w:rPr>
    </w:lvl>
    <w:lvl w:ilvl="1" w:tplc="35963BEC" w:tentative="1">
      <w:start w:val="1"/>
      <w:numFmt w:val="bullet"/>
      <w:lvlText w:val="•"/>
      <w:lvlJc w:val="left"/>
      <w:pPr>
        <w:tabs>
          <w:tab w:val="num" w:pos="1440"/>
        </w:tabs>
        <w:ind w:left="1440" w:hanging="360"/>
      </w:pPr>
      <w:rPr>
        <w:rFonts w:ascii="Arial" w:hAnsi="Arial" w:hint="default"/>
      </w:rPr>
    </w:lvl>
    <w:lvl w:ilvl="2" w:tplc="5B16C1AA" w:tentative="1">
      <w:start w:val="1"/>
      <w:numFmt w:val="bullet"/>
      <w:lvlText w:val="•"/>
      <w:lvlJc w:val="left"/>
      <w:pPr>
        <w:tabs>
          <w:tab w:val="num" w:pos="2160"/>
        </w:tabs>
        <w:ind w:left="2160" w:hanging="360"/>
      </w:pPr>
      <w:rPr>
        <w:rFonts w:ascii="Arial" w:hAnsi="Arial" w:hint="default"/>
      </w:rPr>
    </w:lvl>
    <w:lvl w:ilvl="3" w:tplc="13FCFD68" w:tentative="1">
      <w:start w:val="1"/>
      <w:numFmt w:val="bullet"/>
      <w:lvlText w:val="•"/>
      <w:lvlJc w:val="left"/>
      <w:pPr>
        <w:tabs>
          <w:tab w:val="num" w:pos="2880"/>
        </w:tabs>
        <w:ind w:left="2880" w:hanging="360"/>
      </w:pPr>
      <w:rPr>
        <w:rFonts w:ascii="Arial" w:hAnsi="Arial" w:hint="default"/>
      </w:rPr>
    </w:lvl>
    <w:lvl w:ilvl="4" w:tplc="284E81D0" w:tentative="1">
      <w:start w:val="1"/>
      <w:numFmt w:val="bullet"/>
      <w:lvlText w:val="•"/>
      <w:lvlJc w:val="left"/>
      <w:pPr>
        <w:tabs>
          <w:tab w:val="num" w:pos="3600"/>
        </w:tabs>
        <w:ind w:left="3600" w:hanging="360"/>
      </w:pPr>
      <w:rPr>
        <w:rFonts w:ascii="Arial" w:hAnsi="Arial" w:hint="default"/>
      </w:rPr>
    </w:lvl>
    <w:lvl w:ilvl="5" w:tplc="90EEA6FE" w:tentative="1">
      <w:start w:val="1"/>
      <w:numFmt w:val="bullet"/>
      <w:lvlText w:val="•"/>
      <w:lvlJc w:val="left"/>
      <w:pPr>
        <w:tabs>
          <w:tab w:val="num" w:pos="4320"/>
        </w:tabs>
        <w:ind w:left="4320" w:hanging="360"/>
      </w:pPr>
      <w:rPr>
        <w:rFonts w:ascii="Arial" w:hAnsi="Arial" w:hint="default"/>
      </w:rPr>
    </w:lvl>
    <w:lvl w:ilvl="6" w:tplc="E8384B10" w:tentative="1">
      <w:start w:val="1"/>
      <w:numFmt w:val="bullet"/>
      <w:lvlText w:val="•"/>
      <w:lvlJc w:val="left"/>
      <w:pPr>
        <w:tabs>
          <w:tab w:val="num" w:pos="5040"/>
        </w:tabs>
        <w:ind w:left="5040" w:hanging="360"/>
      </w:pPr>
      <w:rPr>
        <w:rFonts w:ascii="Arial" w:hAnsi="Arial" w:hint="default"/>
      </w:rPr>
    </w:lvl>
    <w:lvl w:ilvl="7" w:tplc="017A108A" w:tentative="1">
      <w:start w:val="1"/>
      <w:numFmt w:val="bullet"/>
      <w:lvlText w:val="•"/>
      <w:lvlJc w:val="left"/>
      <w:pPr>
        <w:tabs>
          <w:tab w:val="num" w:pos="5760"/>
        </w:tabs>
        <w:ind w:left="5760" w:hanging="360"/>
      </w:pPr>
      <w:rPr>
        <w:rFonts w:ascii="Arial" w:hAnsi="Arial" w:hint="default"/>
      </w:rPr>
    </w:lvl>
    <w:lvl w:ilvl="8" w:tplc="C0201C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225BA8"/>
    <w:multiLevelType w:val="hybridMultilevel"/>
    <w:tmpl w:val="08E200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7293040"/>
    <w:multiLevelType w:val="hybridMultilevel"/>
    <w:tmpl w:val="C32607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89803DD"/>
    <w:multiLevelType w:val="hybridMultilevel"/>
    <w:tmpl w:val="A5D08A34"/>
    <w:lvl w:ilvl="0" w:tplc="8F0A1878">
      <w:start w:val="1"/>
      <w:numFmt w:val="bullet"/>
      <w:lvlText w:val="•"/>
      <w:lvlJc w:val="left"/>
      <w:pPr>
        <w:tabs>
          <w:tab w:val="num" w:pos="720"/>
        </w:tabs>
        <w:ind w:left="720" w:hanging="360"/>
      </w:pPr>
      <w:rPr>
        <w:rFonts w:ascii="Arial" w:hAnsi="Arial" w:hint="default"/>
      </w:rPr>
    </w:lvl>
    <w:lvl w:ilvl="1" w:tplc="3CDC2E58" w:tentative="1">
      <w:start w:val="1"/>
      <w:numFmt w:val="bullet"/>
      <w:lvlText w:val="•"/>
      <w:lvlJc w:val="left"/>
      <w:pPr>
        <w:tabs>
          <w:tab w:val="num" w:pos="1440"/>
        </w:tabs>
        <w:ind w:left="1440" w:hanging="360"/>
      </w:pPr>
      <w:rPr>
        <w:rFonts w:ascii="Arial" w:hAnsi="Arial" w:hint="default"/>
      </w:rPr>
    </w:lvl>
    <w:lvl w:ilvl="2" w:tplc="3FCCE068" w:tentative="1">
      <w:start w:val="1"/>
      <w:numFmt w:val="bullet"/>
      <w:lvlText w:val="•"/>
      <w:lvlJc w:val="left"/>
      <w:pPr>
        <w:tabs>
          <w:tab w:val="num" w:pos="2160"/>
        </w:tabs>
        <w:ind w:left="2160" w:hanging="360"/>
      </w:pPr>
      <w:rPr>
        <w:rFonts w:ascii="Arial" w:hAnsi="Arial" w:hint="default"/>
      </w:rPr>
    </w:lvl>
    <w:lvl w:ilvl="3" w:tplc="9A509484" w:tentative="1">
      <w:start w:val="1"/>
      <w:numFmt w:val="bullet"/>
      <w:lvlText w:val="•"/>
      <w:lvlJc w:val="left"/>
      <w:pPr>
        <w:tabs>
          <w:tab w:val="num" w:pos="2880"/>
        </w:tabs>
        <w:ind w:left="2880" w:hanging="360"/>
      </w:pPr>
      <w:rPr>
        <w:rFonts w:ascii="Arial" w:hAnsi="Arial" w:hint="default"/>
      </w:rPr>
    </w:lvl>
    <w:lvl w:ilvl="4" w:tplc="08341CAA" w:tentative="1">
      <w:start w:val="1"/>
      <w:numFmt w:val="bullet"/>
      <w:lvlText w:val="•"/>
      <w:lvlJc w:val="left"/>
      <w:pPr>
        <w:tabs>
          <w:tab w:val="num" w:pos="3600"/>
        </w:tabs>
        <w:ind w:left="3600" w:hanging="360"/>
      </w:pPr>
      <w:rPr>
        <w:rFonts w:ascii="Arial" w:hAnsi="Arial" w:hint="default"/>
      </w:rPr>
    </w:lvl>
    <w:lvl w:ilvl="5" w:tplc="0AEC74D2" w:tentative="1">
      <w:start w:val="1"/>
      <w:numFmt w:val="bullet"/>
      <w:lvlText w:val="•"/>
      <w:lvlJc w:val="left"/>
      <w:pPr>
        <w:tabs>
          <w:tab w:val="num" w:pos="4320"/>
        </w:tabs>
        <w:ind w:left="4320" w:hanging="360"/>
      </w:pPr>
      <w:rPr>
        <w:rFonts w:ascii="Arial" w:hAnsi="Arial" w:hint="default"/>
      </w:rPr>
    </w:lvl>
    <w:lvl w:ilvl="6" w:tplc="3FB8F338" w:tentative="1">
      <w:start w:val="1"/>
      <w:numFmt w:val="bullet"/>
      <w:lvlText w:val="•"/>
      <w:lvlJc w:val="left"/>
      <w:pPr>
        <w:tabs>
          <w:tab w:val="num" w:pos="5040"/>
        </w:tabs>
        <w:ind w:left="5040" w:hanging="360"/>
      </w:pPr>
      <w:rPr>
        <w:rFonts w:ascii="Arial" w:hAnsi="Arial" w:hint="default"/>
      </w:rPr>
    </w:lvl>
    <w:lvl w:ilvl="7" w:tplc="6BFE5E36" w:tentative="1">
      <w:start w:val="1"/>
      <w:numFmt w:val="bullet"/>
      <w:lvlText w:val="•"/>
      <w:lvlJc w:val="left"/>
      <w:pPr>
        <w:tabs>
          <w:tab w:val="num" w:pos="5760"/>
        </w:tabs>
        <w:ind w:left="5760" w:hanging="360"/>
      </w:pPr>
      <w:rPr>
        <w:rFonts w:ascii="Arial" w:hAnsi="Arial" w:hint="default"/>
      </w:rPr>
    </w:lvl>
    <w:lvl w:ilvl="8" w:tplc="A644F6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9204FC"/>
    <w:multiLevelType w:val="hybridMultilevel"/>
    <w:tmpl w:val="B5482A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DF012E3"/>
    <w:multiLevelType w:val="hybridMultilevel"/>
    <w:tmpl w:val="BD60B1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18460A8"/>
    <w:multiLevelType w:val="hybridMultilevel"/>
    <w:tmpl w:val="87FC5B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2DD1142"/>
    <w:multiLevelType w:val="hybridMultilevel"/>
    <w:tmpl w:val="78EC83BA"/>
    <w:lvl w:ilvl="0" w:tplc="E6142CC8">
      <w:start w:val="1"/>
      <w:numFmt w:val="bullet"/>
      <w:lvlText w:val="•"/>
      <w:lvlJc w:val="left"/>
      <w:pPr>
        <w:tabs>
          <w:tab w:val="num" w:pos="720"/>
        </w:tabs>
        <w:ind w:left="720" w:hanging="360"/>
      </w:pPr>
      <w:rPr>
        <w:rFonts w:ascii="Arial" w:hAnsi="Arial" w:hint="default"/>
      </w:rPr>
    </w:lvl>
    <w:lvl w:ilvl="1" w:tplc="64848872" w:tentative="1">
      <w:start w:val="1"/>
      <w:numFmt w:val="bullet"/>
      <w:lvlText w:val="•"/>
      <w:lvlJc w:val="left"/>
      <w:pPr>
        <w:tabs>
          <w:tab w:val="num" w:pos="1440"/>
        </w:tabs>
        <w:ind w:left="1440" w:hanging="360"/>
      </w:pPr>
      <w:rPr>
        <w:rFonts w:ascii="Arial" w:hAnsi="Arial" w:hint="default"/>
      </w:rPr>
    </w:lvl>
    <w:lvl w:ilvl="2" w:tplc="F52C25E2" w:tentative="1">
      <w:start w:val="1"/>
      <w:numFmt w:val="bullet"/>
      <w:lvlText w:val="•"/>
      <w:lvlJc w:val="left"/>
      <w:pPr>
        <w:tabs>
          <w:tab w:val="num" w:pos="2160"/>
        </w:tabs>
        <w:ind w:left="2160" w:hanging="360"/>
      </w:pPr>
      <w:rPr>
        <w:rFonts w:ascii="Arial" w:hAnsi="Arial" w:hint="default"/>
      </w:rPr>
    </w:lvl>
    <w:lvl w:ilvl="3" w:tplc="C9E869A0" w:tentative="1">
      <w:start w:val="1"/>
      <w:numFmt w:val="bullet"/>
      <w:lvlText w:val="•"/>
      <w:lvlJc w:val="left"/>
      <w:pPr>
        <w:tabs>
          <w:tab w:val="num" w:pos="2880"/>
        </w:tabs>
        <w:ind w:left="2880" w:hanging="360"/>
      </w:pPr>
      <w:rPr>
        <w:rFonts w:ascii="Arial" w:hAnsi="Arial" w:hint="default"/>
      </w:rPr>
    </w:lvl>
    <w:lvl w:ilvl="4" w:tplc="9422601E" w:tentative="1">
      <w:start w:val="1"/>
      <w:numFmt w:val="bullet"/>
      <w:lvlText w:val="•"/>
      <w:lvlJc w:val="left"/>
      <w:pPr>
        <w:tabs>
          <w:tab w:val="num" w:pos="3600"/>
        </w:tabs>
        <w:ind w:left="3600" w:hanging="360"/>
      </w:pPr>
      <w:rPr>
        <w:rFonts w:ascii="Arial" w:hAnsi="Arial" w:hint="default"/>
      </w:rPr>
    </w:lvl>
    <w:lvl w:ilvl="5" w:tplc="DA267E9E" w:tentative="1">
      <w:start w:val="1"/>
      <w:numFmt w:val="bullet"/>
      <w:lvlText w:val="•"/>
      <w:lvlJc w:val="left"/>
      <w:pPr>
        <w:tabs>
          <w:tab w:val="num" w:pos="4320"/>
        </w:tabs>
        <w:ind w:left="4320" w:hanging="360"/>
      </w:pPr>
      <w:rPr>
        <w:rFonts w:ascii="Arial" w:hAnsi="Arial" w:hint="default"/>
      </w:rPr>
    </w:lvl>
    <w:lvl w:ilvl="6" w:tplc="FB069F94" w:tentative="1">
      <w:start w:val="1"/>
      <w:numFmt w:val="bullet"/>
      <w:lvlText w:val="•"/>
      <w:lvlJc w:val="left"/>
      <w:pPr>
        <w:tabs>
          <w:tab w:val="num" w:pos="5040"/>
        </w:tabs>
        <w:ind w:left="5040" w:hanging="360"/>
      </w:pPr>
      <w:rPr>
        <w:rFonts w:ascii="Arial" w:hAnsi="Arial" w:hint="default"/>
      </w:rPr>
    </w:lvl>
    <w:lvl w:ilvl="7" w:tplc="7028390A" w:tentative="1">
      <w:start w:val="1"/>
      <w:numFmt w:val="bullet"/>
      <w:lvlText w:val="•"/>
      <w:lvlJc w:val="left"/>
      <w:pPr>
        <w:tabs>
          <w:tab w:val="num" w:pos="5760"/>
        </w:tabs>
        <w:ind w:left="5760" w:hanging="360"/>
      </w:pPr>
      <w:rPr>
        <w:rFonts w:ascii="Arial" w:hAnsi="Arial" w:hint="default"/>
      </w:rPr>
    </w:lvl>
    <w:lvl w:ilvl="8" w:tplc="9CC0F1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3200AB9"/>
    <w:multiLevelType w:val="hybridMultilevel"/>
    <w:tmpl w:val="2A2A0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921661A"/>
    <w:multiLevelType w:val="hybridMultilevel"/>
    <w:tmpl w:val="9A183296"/>
    <w:lvl w:ilvl="0" w:tplc="2C587B62">
      <w:start w:val="1"/>
      <w:numFmt w:val="bullet"/>
      <w:lvlText w:val="•"/>
      <w:lvlJc w:val="left"/>
      <w:pPr>
        <w:tabs>
          <w:tab w:val="num" w:pos="720"/>
        </w:tabs>
        <w:ind w:left="720" w:hanging="360"/>
      </w:pPr>
      <w:rPr>
        <w:rFonts w:ascii="Arial" w:hAnsi="Arial" w:hint="default"/>
      </w:rPr>
    </w:lvl>
    <w:lvl w:ilvl="1" w:tplc="FC863AB4" w:tentative="1">
      <w:start w:val="1"/>
      <w:numFmt w:val="bullet"/>
      <w:lvlText w:val="•"/>
      <w:lvlJc w:val="left"/>
      <w:pPr>
        <w:tabs>
          <w:tab w:val="num" w:pos="1440"/>
        </w:tabs>
        <w:ind w:left="1440" w:hanging="360"/>
      </w:pPr>
      <w:rPr>
        <w:rFonts w:ascii="Arial" w:hAnsi="Arial" w:hint="default"/>
      </w:rPr>
    </w:lvl>
    <w:lvl w:ilvl="2" w:tplc="66F2EB02" w:tentative="1">
      <w:start w:val="1"/>
      <w:numFmt w:val="bullet"/>
      <w:lvlText w:val="•"/>
      <w:lvlJc w:val="left"/>
      <w:pPr>
        <w:tabs>
          <w:tab w:val="num" w:pos="2160"/>
        </w:tabs>
        <w:ind w:left="2160" w:hanging="360"/>
      </w:pPr>
      <w:rPr>
        <w:rFonts w:ascii="Arial" w:hAnsi="Arial" w:hint="default"/>
      </w:rPr>
    </w:lvl>
    <w:lvl w:ilvl="3" w:tplc="522AA198" w:tentative="1">
      <w:start w:val="1"/>
      <w:numFmt w:val="bullet"/>
      <w:lvlText w:val="•"/>
      <w:lvlJc w:val="left"/>
      <w:pPr>
        <w:tabs>
          <w:tab w:val="num" w:pos="2880"/>
        </w:tabs>
        <w:ind w:left="2880" w:hanging="360"/>
      </w:pPr>
      <w:rPr>
        <w:rFonts w:ascii="Arial" w:hAnsi="Arial" w:hint="default"/>
      </w:rPr>
    </w:lvl>
    <w:lvl w:ilvl="4" w:tplc="BA7E13F8" w:tentative="1">
      <w:start w:val="1"/>
      <w:numFmt w:val="bullet"/>
      <w:lvlText w:val="•"/>
      <w:lvlJc w:val="left"/>
      <w:pPr>
        <w:tabs>
          <w:tab w:val="num" w:pos="3600"/>
        </w:tabs>
        <w:ind w:left="3600" w:hanging="360"/>
      </w:pPr>
      <w:rPr>
        <w:rFonts w:ascii="Arial" w:hAnsi="Arial" w:hint="default"/>
      </w:rPr>
    </w:lvl>
    <w:lvl w:ilvl="5" w:tplc="5C5801B0" w:tentative="1">
      <w:start w:val="1"/>
      <w:numFmt w:val="bullet"/>
      <w:lvlText w:val="•"/>
      <w:lvlJc w:val="left"/>
      <w:pPr>
        <w:tabs>
          <w:tab w:val="num" w:pos="4320"/>
        </w:tabs>
        <w:ind w:left="4320" w:hanging="360"/>
      </w:pPr>
      <w:rPr>
        <w:rFonts w:ascii="Arial" w:hAnsi="Arial" w:hint="default"/>
      </w:rPr>
    </w:lvl>
    <w:lvl w:ilvl="6" w:tplc="118689DA" w:tentative="1">
      <w:start w:val="1"/>
      <w:numFmt w:val="bullet"/>
      <w:lvlText w:val="•"/>
      <w:lvlJc w:val="left"/>
      <w:pPr>
        <w:tabs>
          <w:tab w:val="num" w:pos="5040"/>
        </w:tabs>
        <w:ind w:left="5040" w:hanging="360"/>
      </w:pPr>
      <w:rPr>
        <w:rFonts w:ascii="Arial" w:hAnsi="Arial" w:hint="default"/>
      </w:rPr>
    </w:lvl>
    <w:lvl w:ilvl="7" w:tplc="0602C61E" w:tentative="1">
      <w:start w:val="1"/>
      <w:numFmt w:val="bullet"/>
      <w:lvlText w:val="•"/>
      <w:lvlJc w:val="left"/>
      <w:pPr>
        <w:tabs>
          <w:tab w:val="num" w:pos="5760"/>
        </w:tabs>
        <w:ind w:left="5760" w:hanging="360"/>
      </w:pPr>
      <w:rPr>
        <w:rFonts w:ascii="Arial" w:hAnsi="Arial" w:hint="default"/>
      </w:rPr>
    </w:lvl>
    <w:lvl w:ilvl="8" w:tplc="E83E1C7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391414"/>
    <w:multiLevelType w:val="hybridMultilevel"/>
    <w:tmpl w:val="F31E77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FA40891"/>
    <w:multiLevelType w:val="hybridMultilevel"/>
    <w:tmpl w:val="59301432"/>
    <w:lvl w:ilvl="0" w:tplc="B0D6AA7E">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15"/>
  </w:num>
  <w:num w:numId="2">
    <w:abstractNumId w:val="13"/>
  </w:num>
  <w:num w:numId="3">
    <w:abstractNumId w:val="7"/>
  </w:num>
  <w:num w:numId="4">
    <w:abstractNumId w:val="1"/>
  </w:num>
  <w:num w:numId="5">
    <w:abstractNumId w:val="3"/>
  </w:num>
  <w:num w:numId="6">
    <w:abstractNumId w:val="19"/>
  </w:num>
  <w:num w:numId="7">
    <w:abstractNumId w:val="14"/>
  </w:num>
  <w:num w:numId="8">
    <w:abstractNumId w:val="5"/>
  </w:num>
  <w:num w:numId="9">
    <w:abstractNumId w:val="20"/>
  </w:num>
  <w:num w:numId="10">
    <w:abstractNumId w:val="0"/>
  </w:num>
  <w:num w:numId="11">
    <w:abstractNumId w:val="17"/>
  </w:num>
  <w:num w:numId="12">
    <w:abstractNumId w:val="8"/>
  </w:num>
  <w:num w:numId="13">
    <w:abstractNumId w:val="4"/>
  </w:num>
  <w:num w:numId="14">
    <w:abstractNumId w:val="11"/>
  </w:num>
  <w:num w:numId="15">
    <w:abstractNumId w:val="2"/>
  </w:num>
  <w:num w:numId="16">
    <w:abstractNumId w:val="6"/>
  </w:num>
  <w:num w:numId="17">
    <w:abstractNumId w:val="9"/>
  </w:num>
  <w:num w:numId="18">
    <w:abstractNumId w:val="16"/>
  </w:num>
  <w:num w:numId="19">
    <w:abstractNumId w:val="18"/>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A3"/>
    <w:rsid w:val="00043EE2"/>
    <w:rsid w:val="0005022C"/>
    <w:rsid w:val="00060D30"/>
    <w:rsid w:val="000707D0"/>
    <w:rsid w:val="00077497"/>
    <w:rsid w:val="00083365"/>
    <w:rsid w:val="000A02A3"/>
    <w:rsid w:val="000B7E96"/>
    <w:rsid w:val="000C2BA6"/>
    <w:rsid w:val="000C465A"/>
    <w:rsid w:val="000E2F95"/>
    <w:rsid w:val="000F6054"/>
    <w:rsid w:val="001005CD"/>
    <w:rsid w:val="00106967"/>
    <w:rsid w:val="00135FB7"/>
    <w:rsid w:val="00140015"/>
    <w:rsid w:val="00197CEE"/>
    <w:rsid w:val="002040FE"/>
    <w:rsid w:val="002415AC"/>
    <w:rsid w:val="00293E73"/>
    <w:rsid w:val="002A2698"/>
    <w:rsid w:val="002B0003"/>
    <w:rsid w:val="002C0361"/>
    <w:rsid w:val="003227F8"/>
    <w:rsid w:val="0035218C"/>
    <w:rsid w:val="003830CE"/>
    <w:rsid w:val="00386E06"/>
    <w:rsid w:val="00415EF5"/>
    <w:rsid w:val="00422EC7"/>
    <w:rsid w:val="004253FC"/>
    <w:rsid w:val="004322B9"/>
    <w:rsid w:val="004643E8"/>
    <w:rsid w:val="00481379"/>
    <w:rsid w:val="004876A1"/>
    <w:rsid w:val="004B21E3"/>
    <w:rsid w:val="004B566D"/>
    <w:rsid w:val="004B7F21"/>
    <w:rsid w:val="004D4593"/>
    <w:rsid w:val="00501671"/>
    <w:rsid w:val="00502049"/>
    <w:rsid w:val="00504776"/>
    <w:rsid w:val="00525963"/>
    <w:rsid w:val="005501EE"/>
    <w:rsid w:val="005942E8"/>
    <w:rsid w:val="005C423E"/>
    <w:rsid w:val="006045F6"/>
    <w:rsid w:val="006379D3"/>
    <w:rsid w:val="0064308C"/>
    <w:rsid w:val="00646691"/>
    <w:rsid w:val="00647A29"/>
    <w:rsid w:val="00684DDD"/>
    <w:rsid w:val="0069613D"/>
    <w:rsid w:val="00696384"/>
    <w:rsid w:val="006B4554"/>
    <w:rsid w:val="006B76A2"/>
    <w:rsid w:val="006D2B6F"/>
    <w:rsid w:val="006E127E"/>
    <w:rsid w:val="006E5190"/>
    <w:rsid w:val="006F77AB"/>
    <w:rsid w:val="006F7B23"/>
    <w:rsid w:val="00711C55"/>
    <w:rsid w:val="00713C2A"/>
    <w:rsid w:val="00740C13"/>
    <w:rsid w:val="007547BC"/>
    <w:rsid w:val="00763033"/>
    <w:rsid w:val="007671E8"/>
    <w:rsid w:val="00773F39"/>
    <w:rsid w:val="00787571"/>
    <w:rsid w:val="007D036D"/>
    <w:rsid w:val="007D459C"/>
    <w:rsid w:val="007E3C1F"/>
    <w:rsid w:val="007E776A"/>
    <w:rsid w:val="007F7F76"/>
    <w:rsid w:val="00817B98"/>
    <w:rsid w:val="00837088"/>
    <w:rsid w:val="0084001A"/>
    <w:rsid w:val="00840D6E"/>
    <w:rsid w:val="0084565C"/>
    <w:rsid w:val="00857899"/>
    <w:rsid w:val="008632A3"/>
    <w:rsid w:val="00867B7B"/>
    <w:rsid w:val="00883CCE"/>
    <w:rsid w:val="008A4623"/>
    <w:rsid w:val="008A6CA3"/>
    <w:rsid w:val="008E1FD3"/>
    <w:rsid w:val="008F5D80"/>
    <w:rsid w:val="00902C31"/>
    <w:rsid w:val="009445B7"/>
    <w:rsid w:val="00951103"/>
    <w:rsid w:val="0098505C"/>
    <w:rsid w:val="009E6DA1"/>
    <w:rsid w:val="009F4052"/>
    <w:rsid w:val="00A2648B"/>
    <w:rsid w:val="00A47BE9"/>
    <w:rsid w:val="00A612E2"/>
    <w:rsid w:val="00AB5B14"/>
    <w:rsid w:val="00AC2C5E"/>
    <w:rsid w:val="00AD2774"/>
    <w:rsid w:val="00B22B39"/>
    <w:rsid w:val="00B25835"/>
    <w:rsid w:val="00B727F6"/>
    <w:rsid w:val="00BA3C52"/>
    <w:rsid w:val="00BA7021"/>
    <w:rsid w:val="00BF4273"/>
    <w:rsid w:val="00C10FD6"/>
    <w:rsid w:val="00C46613"/>
    <w:rsid w:val="00C569DD"/>
    <w:rsid w:val="00C577C6"/>
    <w:rsid w:val="00C62531"/>
    <w:rsid w:val="00C65D16"/>
    <w:rsid w:val="00C80154"/>
    <w:rsid w:val="00C86468"/>
    <w:rsid w:val="00C86F11"/>
    <w:rsid w:val="00D04369"/>
    <w:rsid w:val="00D55E02"/>
    <w:rsid w:val="00D70132"/>
    <w:rsid w:val="00D71F58"/>
    <w:rsid w:val="00D80562"/>
    <w:rsid w:val="00D86902"/>
    <w:rsid w:val="00D96285"/>
    <w:rsid w:val="00DA4FA7"/>
    <w:rsid w:val="00DB1F67"/>
    <w:rsid w:val="00DC680C"/>
    <w:rsid w:val="00DD0691"/>
    <w:rsid w:val="00DF4828"/>
    <w:rsid w:val="00E03CC1"/>
    <w:rsid w:val="00E10D6B"/>
    <w:rsid w:val="00E13656"/>
    <w:rsid w:val="00E17FF6"/>
    <w:rsid w:val="00E27029"/>
    <w:rsid w:val="00E30BA0"/>
    <w:rsid w:val="00E54D3D"/>
    <w:rsid w:val="00E60D36"/>
    <w:rsid w:val="00E6415E"/>
    <w:rsid w:val="00E85933"/>
    <w:rsid w:val="00EC7FB6"/>
    <w:rsid w:val="00ED204C"/>
    <w:rsid w:val="00EF36CC"/>
    <w:rsid w:val="00F019CE"/>
    <w:rsid w:val="00F12092"/>
    <w:rsid w:val="00F16A9C"/>
    <w:rsid w:val="00F20947"/>
    <w:rsid w:val="00F94323"/>
    <w:rsid w:val="00FA2853"/>
    <w:rsid w:val="00FA47AE"/>
    <w:rsid w:val="00FB53F7"/>
    <w:rsid w:val="00FC4423"/>
    <w:rsid w:val="00FD1D9E"/>
    <w:rsid w:val="00FE6417"/>
    <w:rsid w:val="00FE79BF"/>
    <w:rsid w:val="00FF75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59EF1-09E2-4327-BA4E-5F9E5487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A02A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A02A3"/>
    <w:pPr>
      <w:ind w:left="720"/>
      <w:contextualSpacing/>
    </w:pPr>
  </w:style>
  <w:style w:type="character" w:styleId="Hyperlinkki">
    <w:name w:val="Hyperlink"/>
    <w:basedOn w:val="Kappaleenoletusfontti"/>
    <w:uiPriority w:val="99"/>
    <w:semiHidden/>
    <w:unhideWhenUsed/>
    <w:rsid w:val="000A02A3"/>
    <w:rPr>
      <w:color w:val="0000FF"/>
      <w:u w:val="single"/>
    </w:rPr>
  </w:style>
  <w:style w:type="paragraph" w:styleId="Seliteteksti">
    <w:name w:val="Balloon Text"/>
    <w:basedOn w:val="Normaali"/>
    <w:link w:val="SelitetekstiChar"/>
    <w:uiPriority w:val="99"/>
    <w:semiHidden/>
    <w:unhideWhenUsed/>
    <w:rsid w:val="00D043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04369"/>
    <w:rPr>
      <w:rFonts w:ascii="Segoe UI" w:hAnsi="Segoe UI" w:cs="Segoe UI"/>
      <w:sz w:val="18"/>
      <w:szCs w:val="18"/>
    </w:rPr>
  </w:style>
  <w:style w:type="character" w:styleId="Kommentinviite">
    <w:name w:val="annotation reference"/>
    <w:basedOn w:val="Kappaleenoletusfontti"/>
    <w:uiPriority w:val="99"/>
    <w:semiHidden/>
    <w:unhideWhenUsed/>
    <w:rsid w:val="004D4593"/>
    <w:rPr>
      <w:sz w:val="16"/>
      <w:szCs w:val="16"/>
    </w:rPr>
  </w:style>
  <w:style w:type="paragraph" w:styleId="Kommentinteksti">
    <w:name w:val="annotation text"/>
    <w:basedOn w:val="Normaali"/>
    <w:link w:val="KommentintekstiChar"/>
    <w:uiPriority w:val="99"/>
    <w:semiHidden/>
    <w:unhideWhenUsed/>
    <w:rsid w:val="004D459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4D4593"/>
    <w:rPr>
      <w:sz w:val="20"/>
      <w:szCs w:val="20"/>
    </w:rPr>
  </w:style>
  <w:style w:type="paragraph" w:styleId="Kommentinotsikko">
    <w:name w:val="annotation subject"/>
    <w:basedOn w:val="Kommentinteksti"/>
    <w:next w:val="Kommentinteksti"/>
    <w:link w:val="KommentinotsikkoChar"/>
    <w:uiPriority w:val="99"/>
    <w:semiHidden/>
    <w:unhideWhenUsed/>
    <w:rsid w:val="004D4593"/>
    <w:rPr>
      <w:b/>
      <w:bCs/>
    </w:rPr>
  </w:style>
  <w:style w:type="character" w:customStyle="1" w:styleId="KommentinotsikkoChar">
    <w:name w:val="Kommentin otsikko Char"/>
    <w:basedOn w:val="KommentintekstiChar"/>
    <w:link w:val="Kommentinotsikko"/>
    <w:uiPriority w:val="99"/>
    <w:semiHidden/>
    <w:rsid w:val="004D4593"/>
    <w:rPr>
      <w:b/>
      <w:bCs/>
      <w:sz w:val="20"/>
      <w:szCs w:val="20"/>
    </w:rPr>
  </w:style>
  <w:style w:type="paragraph" w:styleId="Yltunniste">
    <w:name w:val="header"/>
    <w:basedOn w:val="Normaali"/>
    <w:link w:val="YltunnisteChar"/>
    <w:uiPriority w:val="99"/>
    <w:unhideWhenUsed/>
    <w:rsid w:val="0078757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87571"/>
  </w:style>
  <w:style w:type="paragraph" w:styleId="Alatunniste">
    <w:name w:val="footer"/>
    <w:basedOn w:val="Normaali"/>
    <w:link w:val="AlatunnisteChar"/>
    <w:uiPriority w:val="99"/>
    <w:unhideWhenUsed/>
    <w:rsid w:val="0078757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87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1602">
      <w:bodyDiv w:val="1"/>
      <w:marLeft w:val="0"/>
      <w:marRight w:val="0"/>
      <w:marTop w:val="0"/>
      <w:marBottom w:val="0"/>
      <w:divBdr>
        <w:top w:val="none" w:sz="0" w:space="0" w:color="auto"/>
        <w:left w:val="none" w:sz="0" w:space="0" w:color="auto"/>
        <w:bottom w:val="none" w:sz="0" w:space="0" w:color="auto"/>
        <w:right w:val="none" w:sz="0" w:space="0" w:color="auto"/>
      </w:divBdr>
      <w:divsChild>
        <w:div w:id="52704750">
          <w:marLeft w:val="360"/>
          <w:marRight w:val="0"/>
          <w:marTop w:val="160"/>
          <w:marBottom w:val="100"/>
          <w:divBdr>
            <w:top w:val="none" w:sz="0" w:space="0" w:color="auto"/>
            <w:left w:val="none" w:sz="0" w:space="0" w:color="auto"/>
            <w:bottom w:val="none" w:sz="0" w:space="0" w:color="auto"/>
            <w:right w:val="none" w:sz="0" w:space="0" w:color="auto"/>
          </w:divBdr>
        </w:div>
      </w:divsChild>
    </w:div>
    <w:div w:id="853812417">
      <w:bodyDiv w:val="1"/>
      <w:marLeft w:val="0"/>
      <w:marRight w:val="0"/>
      <w:marTop w:val="0"/>
      <w:marBottom w:val="0"/>
      <w:divBdr>
        <w:top w:val="none" w:sz="0" w:space="0" w:color="auto"/>
        <w:left w:val="none" w:sz="0" w:space="0" w:color="auto"/>
        <w:bottom w:val="none" w:sz="0" w:space="0" w:color="auto"/>
        <w:right w:val="none" w:sz="0" w:space="0" w:color="auto"/>
      </w:divBdr>
      <w:divsChild>
        <w:div w:id="120420615">
          <w:marLeft w:val="360"/>
          <w:marRight w:val="0"/>
          <w:marTop w:val="160"/>
          <w:marBottom w:val="100"/>
          <w:divBdr>
            <w:top w:val="none" w:sz="0" w:space="0" w:color="auto"/>
            <w:left w:val="none" w:sz="0" w:space="0" w:color="auto"/>
            <w:bottom w:val="none" w:sz="0" w:space="0" w:color="auto"/>
            <w:right w:val="none" w:sz="0" w:space="0" w:color="auto"/>
          </w:divBdr>
        </w:div>
      </w:divsChild>
    </w:div>
    <w:div w:id="1569268922">
      <w:bodyDiv w:val="1"/>
      <w:marLeft w:val="0"/>
      <w:marRight w:val="0"/>
      <w:marTop w:val="0"/>
      <w:marBottom w:val="0"/>
      <w:divBdr>
        <w:top w:val="none" w:sz="0" w:space="0" w:color="auto"/>
        <w:left w:val="none" w:sz="0" w:space="0" w:color="auto"/>
        <w:bottom w:val="none" w:sz="0" w:space="0" w:color="auto"/>
        <w:right w:val="none" w:sz="0" w:space="0" w:color="auto"/>
      </w:divBdr>
      <w:divsChild>
        <w:div w:id="1857233345">
          <w:marLeft w:val="360"/>
          <w:marRight w:val="0"/>
          <w:marTop w:val="160"/>
          <w:marBottom w:val="100"/>
          <w:divBdr>
            <w:top w:val="none" w:sz="0" w:space="0" w:color="auto"/>
            <w:left w:val="none" w:sz="0" w:space="0" w:color="auto"/>
            <w:bottom w:val="none" w:sz="0" w:space="0" w:color="auto"/>
            <w:right w:val="none" w:sz="0" w:space="0" w:color="auto"/>
          </w:divBdr>
        </w:div>
        <w:div w:id="459232168">
          <w:marLeft w:val="360"/>
          <w:marRight w:val="0"/>
          <w:marTop w:val="160"/>
          <w:marBottom w:val="100"/>
          <w:divBdr>
            <w:top w:val="none" w:sz="0" w:space="0" w:color="auto"/>
            <w:left w:val="none" w:sz="0" w:space="0" w:color="auto"/>
            <w:bottom w:val="none" w:sz="0" w:space="0" w:color="auto"/>
            <w:right w:val="none" w:sz="0" w:space="0" w:color="auto"/>
          </w:divBdr>
        </w:div>
        <w:div w:id="56363688">
          <w:marLeft w:val="360"/>
          <w:marRight w:val="0"/>
          <w:marTop w:val="160"/>
          <w:marBottom w:val="100"/>
          <w:divBdr>
            <w:top w:val="none" w:sz="0" w:space="0" w:color="auto"/>
            <w:left w:val="none" w:sz="0" w:space="0" w:color="auto"/>
            <w:bottom w:val="none" w:sz="0" w:space="0" w:color="auto"/>
            <w:right w:val="none" w:sz="0" w:space="0" w:color="auto"/>
          </w:divBdr>
        </w:div>
      </w:divsChild>
    </w:div>
    <w:div w:id="1577477331">
      <w:bodyDiv w:val="1"/>
      <w:marLeft w:val="0"/>
      <w:marRight w:val="0"/>
      <w:marTop w:val="0"/>
      <w:marBottom w:val="0"/>
      <w:divBdr>
        <w:top w:val="none" w:sz="0" w:space="0" w:color="auto"/>
        <w:left w:val="none" w:sz="0" w:space="0" w:color="auto"/>
        <w:bottom w:val="none" w:sz="0" w:space="0" w:color="auto"/>
        <w:right w:val="none" w:sz="0" w:space="0" w:color="auto"/>
      </w:divBdr>
      <w:divsChild>
        <w:div w:id="796803867">
          <w:marLeft w:val="360"/>
          <w:marRight w:val="0"/>
          <w:marTop w:val="160"/>
          <w:marBottom w:val="100"/>
          <w:divBdr>
            <w:top w:val="none" w:sz="0" w:space="0" w:color="auto"/>
            <w:left w:val="none" w:sz="0" w:space="0" w:color="auto"/>
            <w:bottom w:val="none" w:sz="0" w:space="0" w:color="auto"/>
            <w:right w:val="none" w:sz="0" w:space="0" w:color="auto"/>
          </w:divBdr>
        </w:div>
        <w:div w:id="1904676297">
          <w:marLeft w:val="360"/>
          <w:marRight w:val="0"/>
          <w:marTop w:val="160"/>
          <w:marBottom w:val="100"/>
          <w:divBdr>
            <w:top w:val="none" w:sz="0" w:space="0" w:color="auto"/>
            <w:left w:val="none" w:sz="0" w:space="0" w:color="auto"/>
            <w:bottom w:val="none" w:sz="0" w:space="0" w:color="auto"/>
            <w:right w:val="none" w:sz="0" w:space="0" w:color="auto"/>
          </w:divBdr>
        </w:div>
        <w:div w:id="1777207924">
          <w:marLeft w:val="360"/>
          <w:marRight w:val="0"/>
          <w:marTop w:val="160"/>
          <w:marBottom w:val="100"/>
          <w:divBdr>
            <w:top w:val="none" w:sz="0" w:space="0" w:color="auto"/>
            <w:left w:val="none" w:sz="0" w:space="0" w:color="auto"/>
            <w:bottom w:val="none" w:sz="0" w:space="0" w:color="auto"/>
            <w:right w:val="none" w:sz="0" w:space="0" w:color="auto"/>
          </w:divBdr>
        </w:div>
        <w:div w:id="958991613">
          <w:marLeft w:val="360"/>
          <w:marRight w:val="0"/>
          <w:marTop w:val="160"/>
          <w:marBottom w:val="100"/>
          <w:divBdr>
            <w:top w:val="none" w:sz="0" w:space="0" w:color="auto"/>
            <w:left w:val="none" w:sz="0" w:space="0" w:color="auto"/>
            <w:bottom w:val="none" w:sz="0" w:space="0" w:color="auto"/>
            <w:right w:val="none" w:sz="0" w:space="0" w:color="auto"/>
          </w:divBdr>
        </w:div>
        <w:div w:id="918712050">
          <w:marLeft w:val="360"/>
          <w:marRight w:val="0"/>
          <w:marTop w:val="160"/>
          <w:marBottom w:val="100"/>
          <w:divBdr>
            <w:top w:val="none" w:sz="0" w:space="0" w:color="auto"/>
            <w:left w:val="none" w:sz="0" w:space="0" w:color="auto"/>
            <w:bottom w:val="none" w:sz="0" w:space="0" w:color="auto"/>
            <w:right w:val="none" w:sz="0" w:space="0" w:color="auto"/>
          </w:divBdr>
        </w:div>
      </w:divsChild>
    </w:div>
    <w:div w:id="1595288257">
      <w:bodyDiv w:val="1"/>
      <w:marLeft w:val="0"/>
      <w:marRight w:val="0"/>
      <w:marTop w:val="0"/>
      <w:marBottom w:val="0"/>
      <w:divBdr>
        <w:top w:val="none" w:sz="0" w:space="0" w:color="auto"/>
        <w:left w:val="none" w:sz="0" w:space="0" w:color="auto"/>
        <w:bottom w:val="none" w:sz="0" w:space="0" w:color="auto"/>
        <w:right w:val="none" w:sz="0" w:space="0" w:color="auto"/>
      </w:divBdr>
      <w:divsChild>
        <w:div w:id="343675704">
          <w:marLeft w:val="360"/>
          <w:marRight w:val="0"/>
          <w:marTop w:val="160"/>
          <w:marBottom w:val="100"/>
          <w:divBdr>
            <w:top w:val="none" w:sz="0" w:space="0" w:color="auto"/>
            <w:left w:val="none" w:sz="0" w:space="0" w:color="auto"/>
            <w:bottom w:val="none" w:sz="0" w:space="0" w:color="auto"/>
            <w:right w:val="none" w:sz="0" w:space="0" w:color="auto"/>
          </w:divBdr>
        </w:div>
      </w:divsChild>
    </w:div>
    <w:div w:id="1646156644">
      <w:bodyDiv w:val="1"/>
      <w:marLeft w:val="0"/>
      <w:marRight w:val="0"/>
      <w:marTop w:val="0"/>
      <w:marBottom w:val="0"/>
      <w:divBdr>
        <w:top w:val="none" w:sz="0" w:space="0" w:color="auto"/>
        <w:left w:val="none" w:sz="0" w:space="0" w:color="auto"/>
        <w:bottom w:val="none" w:sz="0" w:space="0" w:color="auto"/>
        <w:right w:val="none" w:sz="0" w:space="0" w:color="auto"/>
      </w:divBdr>
      <w:divsChild>
        <w:div w:id="2007392112">
          <w:marLeft w:val="360"/>
          <w:marRight w:val="0"/>
          <w:marTop w:val="160"/>
          <w:marBottom w:val="100"/>
          <w:divBdr>
            <w:top w:val="none" w:sz="0" w:space="0" w:color="auto"/>
            <w:left w:val="none" w:sz="0" w:space="0" w:color="auto"/>
            <w:bottom w:val="none" w:sz="0" w:space="0" w:color="auto"/>
            <w:right w:val="none" w:sz="0" w:space="0" w:color="auto"/>
          </w:divBdr>
        </w:div>
      </w:divsChild>
    </w:div>
    <w:div w:id="1647204530">
      <w:bodyDiv w:val="1"/>
      <w:marLeft w:val="0"/>
      <w:marRight w:val="0"/>
      <w:marTop w:val="0"/>
      <w:marBottom w:val="0"/>
      <w:divBdr>
        <w:top w:val="none" w:sz="0" w:space="0" w:color="auto"/>
        <w:left w:val="none" w:sz="0" w:space="0" w:color="auto"/>
        <w:bottom w:val="none" w:sz="0" w:space="0" w:color="auto"/>
        <w:right w:val="none" w:sz="0" w:space="0" w:color="auto"/>
      </w:divBdr>
      <w:divsChild>
        <w:div w:id="550263126">
          <w:marLeft w:val="0"/>
          <w:marRight w:val="0"/>
          <w:marTop w:val="0"/>
          <w:marBottom w:val="0"/>
          <w:divBdr>
            <w:top w:val="none" w:sz="0" w:space="0" w:color="auto"/>
            <w:left w:val="none" w:sz="0" w:space="0" w:color="auto"/>
            <w:bottom w:val="none" w:sz="0" w:space="0" w:color="auto"/>
            <w:right w:val="none" w:sz="0" w:space="0" w:color="auto"/>
          </w:divBdr>
          <w:divsChild>
            <w:div w:id="704257517">
              <w:marLeft w:val="0"/>
              <w:marRight w:val="0"/>
              <w:marTop w:val="0"/>
              <w:marBottom w:val="0"/>
              <w:divBdr>
                <w:top w:val="none" w:sz="0" w:space="0" w:color="auto"/>
                <w:left w:val="none" w:sz="0" w:space="0" w:color="auto"/>
                <w:bottom w:val="none" w:sz="0" w:space="0" w:color="auto"/>
                <w:right w:val="none" w:sz="0" w:space="0" w:color="auto"/>
              </w:divBdr>
              <w:divsChild>
                <w:div w:id="240143820">
                  <w:marLeft w:val="0"/>
                  <w:marRight w:val="0"/>
                  <w:marTop w:val="0"/>
                  <w:marBottom w:val="0"/>
                  <w:divBdr>
                    <w:top w:val="none" w:sz="0" w:space="0" w:color="auto"/>
                    <w:left w:val="none" w:sz="0" w:space="0" w:color="auto"/>
                    <w:bottom w:val="none" w:sz="0" w:space="0" w:color="auto"/>
                    <w:right w:val="none" w:sz="0" w:space="0" w:color="auto"/>
                  </w:divBdr>
                  <w:divsChild>
                    <w:div w:id="1849714135">
                      <w:marLeft w:val="0"/>
                      <w:marRight w:val="0"/>
                      <w:marTop w:val="0"/>
                      <w:marBottom w:val="0"/>
                      <w:divBdr>
                        <w:top w:val="none" w:sz="0" w:space="0" w:color="auto"/>
                        <w:left w:val="none" w:sz="0" w:space="0" w:color="auto"/>
                        <w:bottom w:val="none" w:sz="0" w:space="0" w:color="auto"/>
                        <w:right w:val="none" w:sz="0" w:space="0" w:color="auto"/>
                      </w:divBdr>
                      <w:divsChild>
                        <w:div w:id="1257207038">
                          <w:marLeft w:val="0"/>
                          <w:marRight w:val="0"/>
                          <w:marTop w:val="0"/>
                          <w:marBottom w:val="0"/>
                          <w:divBdr>
                            <w:top w:val="none" w:sz="0" w:space="0" w:color="auto"/>
                            <w:left w:val="none" w:sz="0" w:space="0" w:color="auto"/>
                            <w:bottom w:val="none" w:sz="0" w:space="0" w:color="auto"/>
                            <w:right w:val="none" w:sz="0" w:space="0" w:color="auto"/>
                          </w:divBdr>
                          <w:divsChild>
                            <w:div w:id="1042904281">
                              <w:marLeft w:val="0"/>
                              <w:marRight w:val="0"/>
                              <w:marTop w:val="0"/>
                              <w:marBottom w:val="0"/>
                              <w:divBdr>
                                <w:top w:val="none" w:sz="0" w:space="0" w:color="auto"/>
                                <w:left w:val="none" w:sz="0" w:space="0" w:color="auto"/>
                                <w:bottom w:val="none" w:sz="0" w:space="0" w:color="auto"/>
                                <w:right w:val="none" w:sz="0" w:space="0" w:color="auto"/>
                              </w:divBdr>
                              <w:divsChild>
                                <w:div w:id="699748806">
                                  <w:marLeft w:val="0"/>
                                  <w:marRight w:val="0"/>
                                  <w:marTop w:val="0"/>
                                  <w:marBottom w:val="0"/>
                                  <w:divBdr>
                                    <w:top w:val="none" w:sz="0" w:space="0" w:color="auto"/>
                                    <w:left w:val="none" w:sz="0" w:space="0" w:color="auto"/>
                                    <w:bottom w:val="none" w:sz="0" w:space="0" w:color="auto"/>
                                    <w:right w:val="none" w:sz="0" w:space="0" w:color="auto"/>
                                  </w:divBdr>
                                  <w:divsChild>
                                    <w:div w:id="810632855">
                                      <w:marLeft w:val="0"/>
                                      <w:marRight w:val="0"/>
                                      <w:marTop w:val="0"/>
                                      <w:marBottom w:val="0"/>
                                      <w:divBdr>
                                        <w:top w:val="none" w:sz="0" w:space="0" w:color="auto"/>
                                        <w:left w:val="none" w:sz="0" w:space="0" w:color="auto"/>
                                        <w:bottom w:val="none" w:sz="0" w:space="0" w:color="auto"/>
                                        <w:right w:val="none" w:sz="0" w:space="0" w:color="auto"/>
                                      </w:divBdr>
                                      <w:divsChild>
                                        <w:div w:id="528445576">
                                          <w:marLeft w:val="0"/>
                                          <w:marRight w:val="0"/>
                                          <w:marTop w:val="0"/>
                                          <w:marBottom w:val="0"/>
                                          <w:divBdr>
                                            <w:top w:val="none" w:sz="0" w:space="0" w:color="auto"/>
                                            <w:left w:val="none" w:sz="0" w:space="0" w:color="auto"/>
                                            <w:bottom w:val="none" w:sz="0" w:space="0" w:color="auto"/>
                                            <w:right w:val="none" w:sz="0" w:space="0" w:color="auto"/>
                                          </w:divBdr>
                                          <w:divsChild>
                                            <w:div w:id="1893421639">
                                              <w:marLeft w:val="0"/>
                                              <w:marRight w:val="0"/>
                                              <w:marTop w:val="0"/>
                                              <w:marBottom w:val="0"/>
                                              <w:divBdr>
                                                <w:top w:val="none" w:sz="0" w:space="0" w:color="auto"/>
                                                <w:left w:val="none" w:sz="0" w:space="0" w:color="auto"/>
                                                <w:bottom w:val="none" w:sz="0" w:space="0" w:color="auto"/>
                                                <w:right w:val="none" w:sz="0" w:space="0" w:color="auto"/>
                                              </w:divBdr>
                                              <w:divsChild>
                                                <w:div w:id="4959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BBB4-50B3-43A5-A9B3-635AC7C5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7903</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Matilainen Elina (MMM)</dc:creator>
  <cp:keywords/>
  <dc:description/>
  <cp:lastModifiedBy>Satovuo Eeva-Maija (MMM)</cp:lastModifiedBy>
  <cp:revision>2</cp:revision>
  <cp:lastPrinted>2019-10-23T08:34:00Z</cp:lastPrinted>
  <dcterms:created xsi:type="dcterms:W3CDTF">2020-12-15T10:36:00Z</dcterms:created>
  <dcterms:modified xsi:type="dcterms:W3CDTF">2020-12-15T10:36:00Z</dcterms:modified>
</cp:coreProperties>
</file>