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DD2" w:rsidRDefault="00877DD2" w:rsidP="00555FCA">
      <w:pPr>
        <w:rPr>
          <w:rFonts w:ascii="Cambria" w:hAnsi="Cambria" w:cs="Arial"/>
        </w:rPr>
      </w:pPr>
      <w:bookmarkStart w:id="0" w:name="_GoBack"/>
      <w:bookmarkEnd w:id="0"/>
    </w:p>
    <w:p w:rsidR="00877DD2" w:rsidRDefault="00877DD2" w:rsidP="00555FCA">
      <w:pPr>
        <w:rPr>
          <w:rFonts w:ascii="Cambria" w:hAnsi="Cambria" w:cs="Arial"/>
        </w:rPr>
      </w:pPr>
    </w:p>
    <w:p w:rsidR="00555FCA" w:rsidRDefault="00555FCA" w:rsidP="00877DD2">
      <w:pPr>
        <w:rPr>
          <w:rFonts w:ascii="Cambria" w:hAnsi="Cambria"/>
        </w:rPr>
      </w:pPr>
      <w:r>
        <w:rPr>
          <w:rFonts w:ascii="Cambria" w:hAnsi="Cambria"/>
        </w:rPr>
        <w:t xml:space="preserve">Programmet för utveckling av landsbygden i </w:t>
      </w:r>
      <w:proofErr w:type="spellStart"/>
      <w:r>
        <w:rPr>
          <w:rFonts w:ascii="Cambria" w:hAnsi="Cambria"/>
        </w:rPr>
        <w:t>Fastlandsfinland</w:t>
      </w:r>
      <w:proofErr w:type="spellEnd"/>
      <w:r>
        <w:rPr>
          <w:rFonts w:ascii="Cambria" w:hAnsi="Cambria"/>
        </w:rPr>
        <w:t xml:space="preserve"> 2014 </w:t>
      </w:r>
      <w:r w:rsidR="00CF1FF8">
        <w:rPr>
          <w:rFonts w:ascii="Cambria" w:hAnsi="Cambria"/>
        </w:rPr>
        <w:t>–</w:t>
      </w:r>
      <w:r>
        <w:rPr>
          <w:rFonts w:ascii="Cambria" w:hAnsi="Cambria"/>
        </w:rPr>
        <w:t xml:space="preserve"> 2020</w:t>
      </w:r>
    </w:p>
    <w:p w:rsidR="00CF1FF8" w:rsidRPr="002877DF" w:rsidRDefault="00CF1FF8" w:rsidP="00877DD2">
      <w:pPr>
        <w:rPr>
          <w:rFonts w:ascii="Cambria" w:hAnsi="Cambria" w:cs="Arial"/>
        </w:rPr>
      </w:pPr>
    </w:p>
    <w:p w:rsidR="00555FCA" w:rsidRPr="002877DF" w:rsidRDefault="00385D44" w:rsidP="00877DD2">
      <w:pPr>
        <w:rPr>
          <w:rFonts w:ascii="Cambria" w:hAnsi="Cambria" w:cs="Arial"/>
          <w:b/>
          <w:sz w:val="28"/>
          <w:szCs w:val="28"/>
        </w:rPr>
      </w:pPr>
      <w:r>
        <w:rPr>
          <w:rFonts w:ascii="Cambria" w:hAnsi="Cambria"/>
          <w:b/>
          <w:sz w:val="28"/>
          <w:szCs w:val="28"/>
        </w:rPr>
        <w:t>EFTERLYSNING AV RIKSOMFATTANDE LANDSBYGDSPROJEKT</w:t>
      </w:r>
    </w:p>
    <w:p w:rsidR="00866340" w:rsidRPr="002877DF" w:rsidRDefault="00866340" w:rsidP="00877DD2">
      <w:pPr>
        <w:rPr>
          <w:rFonts w:ascii="Cambria" w:hAnsi="Cambria" w:cs="Arial"/>
        </w:rPr>
      </w:pPr>
    </w:p>
    <w:p w:rsidR="0078685A" w:rsidRPr="002877DF" w:rsidRDefault="00A618D0" w:rsidP="00877DD2">
      <w:pPr>
        <w:rPr>
          <w:rFonts w:ascii="Cambria" w:hAnsi="Cambria" w:cs="Arial"/>
          <w:szCs w:val="22"/>
        </w:rPr>
      </w:pPr>
      <w:r>
        <w:rPr>
          <w:rFonts w:ascii="Cambria" w:hAnsi="Cambria"/>
        </w:rPr>
        <w:t xml:space="preserve">Målet med den riksomfattande projektverksamheten är att styra landsbygdsprogrammets projektfinansiering till projekt som leder till bättre resultat och effektivare genomförande av programmet. </w:t>
      </w:r>
      <w:r>
        <w:rPr>
          <w:rFonts w:ascii="Cambria" w:hAnsi="Cambria"/>
          <w:szCs w:val="22"/>
        </w:rPr>
        <w:t xml:space="preserve">Ett ytterligare mål är att komplettera och stödja det utvecklingsarbete och den projektverksamhet som genomförs i regionerna.  Under denna ansökningsomgång söker vi projekt för finansiering 2019. </w:t>
      </w:r>
    </w:p>
    <w:p w:rsidR="0019365C" w:rsidRPr="002877DF" w:rsidRDefault="0019365C" w:rsidP="00877DD2">
      <w:pPr>
        <w:rPr>
          <w:rFonts w:ascii="Cambria" w:hAnsi="Cambria" w:cs="Arial"/>
        </w:rPr>
      </w:pPr>
    </w:p>
    <w:p w:rsidR="00843A9A" w:rsidRPr="002877DF" w:rsidRDefault="00DD29AA" w:rsidP="001E691F">
      <w:pPr>
        <w:rPr>
          <w:rFonts w:ascii="Cambria" w:hAnsi="Cambria" w:cs="Arial"/>
          <w:b/>
          <w:sz w:val="28"/>
          <w:szCs w:val="28"/>
        </w:rPr>
      </w:pPr>
      <w:r>
        <w:rPr>
          <w:rFonts w:ascii="Cambria" w:hAnsi="Cambria"/>
          <w:b/>
          <w:sz w:val="28"/>
          <w:szCs w:val="28"/>
        </w:rPr>
        <w:t>TEMATISK IDÉEFTERLYSNING</w:t>
      </w:r>
    </w:p>
    <w:p w:rsidR="00472D2F" w:rsidRPr="002877DF" w:rsidRDefault="00472D2F" w:rsidP="00833C73">
      <w:pPr>
        <w:rPr>
          <w:rFonts w:ascii="Cambria" w:hAnsi="Cambria" w:cs="Arial"/>
        </w:rPr>
      </w:pPr>
    </w:p>
    <w:p w:rsidR="008A6D4A" w:rsidRDefault="00F5257D" w:rsidP="00833C73">
      <w:pPr>
        <w:rPr>
          <w:rFonts w:ascii="Cambria" w:hAnsi="Cambria" w:cs="Arial"/>
        </w:rPr>
      </w:pPr>
      <w:r>
        <w:rPr>
          <w:rFonts w:ascii="Cambria" w:hAnsi="Cambria"/>
        </w:rPr>
        <w:t>Nu kan man föreslå idéer som gäller landsbygdsutveckling och som lämpar sig för riksomfattande projektfinansiering. Denna gång gäller efterlysningen följande temaområde:</w:t>
      </w:r>
    </w:p>
    <w:p w:rsidR="008A6D4A" w:rsidRDefault="008A6D4A" w:rsidP="00833C73">
      <w:pPr>
        <w:rPr>
          <w:rFonts w:ascii="Cambria" w:hAnsi="Cambria" w:cs="Arial"/>
        </w:rPr>
      </w:pPr>
    </w:p>
    <w:p w:rsidR="008A6D4A" w:rsidRPr="000B6747" w:rsidRDefault="008A6D4A" w:rsidP="008A6D4A">
      <w:pPr>
        <w:pStyle w:val="NormaaliWWW"/>
        <w:kinsoku w:val="0"/>
        <w:overflowPunct w:val="0"/>
        <w:spacing w:before="0" w:beforeAutospacing="0" w:after="106" w:afterAutospacing="0"/>
        <w:textAlignment w:val="baseline"/>
        <w:rPr>
          <w:rFonts w:ascii="Cambria" w:hAnsi="Cambria" w:cs="Arial"/>
        </w:rPr>
      </w:pPr>
      <w:r>
        <w:rPr>
          <w:rFonts w:ascii="Cambria" w:hAnsi="Cambria"/>
          <w:b/>
          <w:bCs/>
        </w:rPr>
        <w:t xml:space="preserve">Hållbar förnyelse av landsbygdsnäringar </w:t>
      </w:r>
    </w:p>
    <w:p w:rsidR="00CF1FF8" w:rsidRDefault="008A6D4A" w:rsidP="008A6D4A">
      <w:pPr>
        <w:kinsoku w:val="0"/>
        <w:overflowPunct w:val="0"/>
        <w:textAlignment w:val="baseline"/>
        <w:rPr>
          <w:rFonts w:ascii="Cambria" w:hAnsi="Cambria"/>
        </w:rPr>
      </w:pPr>
      <w:r>
        <w:rPr>
          <w:rFonts w:ascii="Cambria" w:hAnsi="Cambria"/>
        </w:rPr>
        <w:t xml:space="preserve">De projekt som utvecklats vidare utifrån idéefterlysningen ska utveckla landsbygdsnäringar enligt principerna för hållbar utveckling. Målet är att hitta idéer som stödjer hållbar utveckling och i synnerhet klimatmålen inom näringsgrenar som är i stort behov av nytt kunnande och ny kunskap eller som kämpar med särskilda utmaningar. Avsikten är att ta fram lösningar på näringsgrenarnas problem och utmaningar genom att förbättra till exempel användningen av ny kunskap och att främja utveckling av innovativa lösningar eller nytt kunnande. Projekten kan också fungera som brobyggare när det gäller den nya programperioden. </w:t>
      </w:r>
    </w:p>
    <w:p w:rsidR="00CF1FF8" w:rsidRDefault="00CF1FF8" w:rsidP="008A6D4A">
      <w:pPr>
        <w:kinsoku w:val="0"/>
        <w:overflowPunct w:val="0"/>
        <w:textAlignment w:val="baseline"/>
        <w:rPr>
          <w:rFonts w:ascii="Cambria" w:hAnsi="Cambria"/>
        </w:rPr>
      </w:pPr>
    </w:p>
    <w:p w:rsidR="008A6D4A" w:rsidRPr="000B6747" w:rsidRDefault="008A6D4A" w:rsidP="008A6D4A">
      <w:pPr>
        <w:kinsoku w:val="0"/>
        <w:overflowPunct w:val="0"/>
        <w:textAlignment w:val="baseline"/>
        <w:rPr>
          <w:rFonts w:ascii="Cambria" w:eastAsia="ヒラギノ角ゴ Pro W3" w:hAnsi="Cambria" w:cs="Arial"/>
        </w:rPr>
      </w:pPr>
      <w:r>
        <w:rPr>
          <w:rFonts w:ascii="Cambria" w:hAnsi="Cambria"/>
        </w:rPr>
        <w:t>Exempel på eventuella utvecklingsobjekt:</w:t>
      </w:r>
    </w:p>
    <w:p w:rsidR="008A6D4A" w:rsidRPr="000B6747" w:rsidRDefault="008A6D4A" w:rsidP="008A6D4A">
      <w:pPr>
        <w:kinsoku w:val="0"/>
        <w:overflowPunct w:val="0"/>
        <w:textAlignment w:val="baseline"/>
        <w:rPr>
          <w:rFonts w:ascii="Cambria" w:eastAsia="ヒラギノ角ゴ Pro W3" w:hAnsi="Cambria" w:cs="Arial"/>
        </w:rPr>
      </w:pPr>
      <w:r>
        <w:rPr>
          <w:rFonts w:ascii="Cambria" w:hAnsi="Cambria"/>
        </w:rPr>
        <w:t>- näringsgrenens värdekedjor och nya slags nätverk, att höja produkternas förädlingsgrad med tanke på klimatmålen</w:t>
      </w:r>
    </w:p>
    <w:p w:rsidR="008A6D4A" w:rsidRPr="000B6747" w:rsidRDefault="008A6D4A" w:rsidP="008A6D4A">
      <w:pPr>
        <w:kinsoku w:val="0"/>
        <w:overflowPunct w:val="0"/>
        <w:textAlignment w:val="baseline"/>
        <w:rPr>
          <w:rFonts w:ascii="Cambria" w:eastAsia="ヒラギノ角ゴ Pro W3" w:hAnsi="Cambria" w:cs="Arial"/>
        </w:rPr>
      </w:pPr>
      <w:r>
        <w:rPr>
          <w:rFonts w:ascii="Cambria" w:hAnsi="Cambria"/>
        </w:rPr>
        <w:t>- att öka näringsgrenarnas konkurrenskraft genom att på ett övergripande sätt förbättra miljökunnandet,  ”klimatsmarthet skapar konkurrenskraft”</w:t>
      </w:r>
    </w:p>
    <w:p w:rsidR="008A6D4A" w:rsidRPr="000B6747" w:rsidRDefault="008A6D4A" w:rsidP="008A6D4A">
      <w:pPr>
        <w:kinsoku w:val="0"/>
        <w:overflowPunct w:val="0"/>
        <w:textAlignment w:val="baseline"/>
        <w:rPr>
          <w:rFonts w:ascii="Cambria" w:eastAsia="ヒラギノ角ゴ Pro W3" w:hAnsi="Cambria" w:cs="Arial"/>
        </w:rPr>
      </w:pPr>
      <w:r>
        <w:rPr>
          <w:rFonts w:ascii="Cambria" w:hAnsi="Cambria"/>
        </w:rPr>
        <w:t xml:space="preserve">- kompetens och hantering av miljöfrågor, koldioxidsnålhet, resurssmarthet, kolbindning och cirkulär ekonomi </w:t>
      </w:r>
    </w:p>
    <w:p w:rsidR="008A6D4A" w:rsidRPr="000B6747" w:rsidRDefault="008A6D4A" w:rsidP="008A6D4A">
      <w:pPr>
        <w:kinsoku w:val="0"/>
        <w:overflowPunct w:val="0"/>
        <w:textAlignment w:val="baseline"/>
        <w:rPr>
          <w:rFonts w:ascii="Cambria" w:eastAsia="ヒラギノ角ゴ Pro W3" w:hAnsi="Cambria" w:cs="Arial"/>
          <w:color w:val="000000"/>
        </w:rPr>
      </w:pPr>
      <w:r>
        <w:rPr>
          <w:rFonts w:ascii="Cambria" w:hAnsi="Cambria"/>
        </w:rPr>
        <w:t xml:space="preserve">- den cirkulära ekonomins lösningar som möjligheter att skapa ny företagsverksamhet </w:t>
      </w:r>
    </w:p>
    <w:p w:rsidR="00485868" w:rsidRDefault="00485868" w:rsidP="008A6D4A">
      <w:pPr>
        <w:rPr>
          <w:rFonts w:ascii="Cambria" w:hAnsi="Cambria" w:cs="Arial"/>
        </w:rPr>
      </w:pPr>
    </w:p>
    <w:p w:rsidR="008A6D4A" w:rsidRPr="000B6747" w:rsidRDefault="008A6D4A" w:rsidP="008A6D4A">
      <w:pPr>
        <w:rPr>
          <w:rFonts w:ascii="Cambria" w:hAnsi="Cambria" w:cs="Arial"/>
        </w:rPr>
      </w:pPr>
      <w:r>
        <w:rPr>
          <w:rFonts w:ascii="Cambria" w:hAnsi="Cambria"/>
        </w:rPr>
        <w:t xml:space="preserve">Vid beredningen ska beaktas de utvecklingsåtgärder som redan pågår och som vid behov samordnas på ett ändamålsenligt sätt. Det rekommenderas att projekten genomförs i samarbete med två eller flera aktörer. </w:t>
      </w:r>
    </w:p>
    <w:p w:rsidR="007218BC" w:rsidRPr="002877DF" w:rsidRDefault="007218BC" w:rsidP="00833C73">
      <w:pPr>
        <w:rPr>
          <w:rFonts w:ascii="Cambria" w:hAnsi="Cambria" w:cs="Arial"/>
        </w:rPr>
      </w:pPr>
    </w:p>
    <w:p w:rsidR="00EE0328" w:rsidRPr="00CF1FF8" w:rsidRDefault="00B276B7" w:rsidP="008B6736">
      <w:pPr>
        <w:rPr>
          <w:rFonts w:ascii="Cambria" w:hAnsi="Cambria" w:cs="Arial"/>
        </w:rPr>
      </w:pPr>
      <w:r w:rsidRPr="00CF1FF8">
        <w:rPr>
          <w:rFonts w:ascii="Cambria" w:hAnsi="Cambria"/>
        </w:rPr>
        <w:t xml:space="preserve">Den föreslagna projektidén ska ligga i linje med Programmet för utveckling av landsbygden i </w:t>
      </w:r>
      <w:proofErr w:type="spellStart"/>
      <w:r w:rsidRPr="00CF1FF8">
        <w:rPr>
          <w:rFonts w:ascii="Cambria" w:hAnsi="Cambria"/>
        </w:rPr>
        <w:t>Fastlandsfinland</w:t>
      </w:r>
      <w:proofErr w:type="spellEnd"/>
      <w:r w:rsidRPr="00CF1FF8">
        <w:rPr>
          <w:rFonts w:ascii="Cambria" w:hAnsi="Cambria"/>
        </w:rPr>
        <w:t xml:space="preserve"> 2014–2020 (www.landsbygd.fi). </w:t>
      </w:r>
    </w:p>
    <w:p w:rsidR="00136FAB" w:rsidRPr="002877DF" w:rsidRDefault="00136FAB" w:rsidP="00877DD2">
      <w:pPr>
        <w:rPr>
          <w:rFonts w:ascii="Cambria" w:hAnsi="Cambria" w:cs="Arial"/>
          <w:b/>
          <w:sz w:val="28"/>
          <w:szCs w:val="28"/>
        </w:rPr>
      </w:pPr>
    </w:p>
    <w:p w:rsidR="002A54EA" w:rsidRPr="002877DF" w:rsidRDefault="00361177" w:rsidP="00877DD2">
      <w:pPr>
        <w:rPr>
          <w:rFonts w:ascii="Cambria" w:hAnsi="Cambria" w:cs="Arial"/>
          <w:b/>
          <w:sz w:val="28"/>
          <w:szCs w:val="28"/>
        </w:rPr>
      </w:pPr>
      <w:r>
        <w:rPr>
          <w:rFonts w:ascii="Cambria" w:hAnsi="Cambria"/>
          <w:b/>
          <w:sz w:val="28"/>
          <w:szCs w:val="28"/>
        </w:rPr>
        <w:t>Stödformer och -nivåer</w:t>
      </w:r>
    </w:p>
    <w:p w:rsidR="002A54EA" w:rsidRPr="002877DF" w:rsidRDefault="002A54EA" w:rsidP="00877DD2">
      <w:pPr>
        <w:rPr>
          <w:rFonts w:ascii="Cambria" w:hAnsi="Cambria" w:cs="Arial"/>
        </w:rPr>
      </w:pPr>
    </w:p>
    <w:p w:rsidR="00555F93" w:rsidRPr="002877DF" w:rsidRDefault="00662762" w:rsidP="00BB7F85">
      <w:pPr>
        <w:rPr>
          <w:rFonts w:ascii="Cambria" w:hAnsi="Cambria" w:cs="Arial"/>
        </w:rPr>
      </w:pPr>
      <w:r>
        <w:rPr>
          <w:rFonts w:ascii="Cambria" w:hAnsi="Cambria"/>
        </w:rPr>
        <w:t xml:space="preserve">Idéefterlysningen gäller enbart projektstöd. </w:t>
      </w:r>
    </w:p>
    <w:p w:rsidR="002D5BDE" w:rsidRPr="002877DF" w:rsidRDefault="002D5BDE" w:rsidP="00541AA7">
      <w:pPr>
        <w:rPr>
          <w:rFonts w:ascii="Cambria" w:hAnsi="Cambria" w:cs="Arial"/>
        </w:rPr>
      </w:pPr>
    </w:p>
    <w:p w:rsidR="00CF1FF8" w:rsidRDefault="00CF1FF8" w:rsidP="00541AA7">
      <w:pPr>
        <w:rPr>
          <w:rFonts w:ascii="Cambria" w:hAnsi="Cambria"/>
        </w:rPr>
      </w:pPr>
    </w:p>
    <w:p w:rsidR="00CF1FF8" w:rsidRDefault="00CF1FF8" w:rsidP="00541AA7">
      <w:pPr>
        <w:rPr>
          <w:rFonts w:ascii="Cambria" w:hAnsi="Cambria"/>
        </w:rPr>
      </w:pPr>
    </w:p>
    <w:p w:rsidR="00541AA7" w:rsidRPr="002877DF" w:rsidRDefault="00541AA7" w:rsidP="00541AA7">
      <w:pPr>
        <w:rPr>
          <w:rFonts w:ascii="Cambria" w:hAnsi="Cambria" w:cs="Arial"/>
        </w:rPr>
      </w:pPr>
      <w:r>
        <w:rPr>
          <w:rFonts w:ascii="Cambria" w:hAnsi="Cambria"/>
        </w:rPr>
        <w:t>Stöd för informationsförmedlingsprojekt kan beviljas till ett belopp som tillsammans med annan offentlig finansiering motsvarar 100 procent av de godtagbara kostnaderna.</w:t>
      </w:r>
    </w:p>
    <w:p w:rsidR="002D5BDE" w:rsidRPr="002877DF" w:rsidRDefault="002D5BDE" w:rsidP="00541AA7">
      <w:pPr>
        <w:rPr>
          <w:rFonts w:ascii="Cambria" w:hAnsi="Cambria" w:cs="Arial"/>
        </w:rPr>
      </w:pPr>
    </w:p>
    <w:p w:rsidR="00541AA7" w:rsidRPr="002877DF" w:rsidRDefault="00541AA7" w:rsidP="00541AA7">
      <w:pPr>
        <w:rPr>
          <w:rFonts w:ascii="Cambria" w:hAnsi="Cambria"/>
        </w:rPr>
      </w:pPr>
      <w:r>
        <w:rPr>
          <w:rFonts w:ascii="Cambria" w:hAnsi="Cambria"/>
        </w:rPr>
        <w:t xml:space="preserve">Stöd för utbildning kan beviljas till ett belopp som tillsammans med annan offentlig finansiering motsvarar 60, 70, 75 eller 90 procent av de godtagbara kostnaderna i enlighet med 10 a § i statsrådets förordning om stödjande av projektverksamhet på landsbygden 18.12.2014/1174 (23.4.2015/539).  </w:t>
      </w:r>
    </w:p>
    <w:p w:rsidR="00541AA7" w:rsidRPr="002877DF" w:rsidRDefault="00541AA7" w:rsidP="00541AA7">
      <w:pPr>
        <w:rPr>
          <w:rFonts w:ascii="Cambria" w:hAnsi="Cambria" w:cs="Arial"/>
        </w:rPr>
      </w:pPr>
    </w:p>
    <w:p w:rsidR="00541AA7" w:rsidRPr="002877DF" w:rsidRDefault="00541AA7" w:rsidP="00541AA7">
      <w:pPr>
        <w:rPr>
          <w:rFonts w:ascii="Cambria" w:hAnsi="Cambria" w:cs="Arial"/>
        </w:rPr>
      </w:pPr>
      <w:r>
        <w:rPr>
          <w:rFonts w:ascii="Cambria" w:hAnsi="Cambria"/>
        </w:rPr>
        <w:t xml:space="preserve">Stöd för samarbetsprojekt kan beviljas till ett belopp som tillsammans med annan offentlig finansiering motsvarar 60, 75, 80 eller 100 procent av de godtagbara kostnaderna i enlighet med 10 b § i statsrådets förordning om stödjande av projektverksamhet på landsbygden 18.12.2014/1174 (23.4.2015/539). </w:t>
      </w:r>
    </w:p>
    <w:p w:rsidR="00541AA7" w:rsidRPr="002877DF" w:rsidRDefault="00541AA7" w:rsidP="00541AA7">
      <w:pPr>
        <w:rPr>
          <w:rFonts w:ascii="Cambria" w:hAnsi="Cambria" w:cs="Arial"/>
          <w:u w:val="single"/>
        </w:rPr>
      </w:pPr>
    </w:p>
    <w:p w:rsidR="002E3F10" w:rsidRPr="002877DF" w:rsidRDefault="002E3F10" w:rsidP="00662762">
      <w:pPr>
        <w:rPr>
          <w:rFonts w:ascii="Cambria" w:hAnsi="Cambria" w:cs="Arial"/>
          <w:u w:val="single"/>
        </w:rPr>
      </w:pPr>
    </w:p>
    <w:p w:rsidR="00582D45" w:rsidRPr="002877DF" w:rsidRDefault="00582D45" w:rsidP="00877DD2">
      <w:pPr>
        <w:rPr>
          <w:rFonts w:ascii="Cambria" w:hAnsi="Cambria" w:cs="Arial"/>
          <w:b/>
          <w:sz w:val="28"/>
          <w:szCs w:val="28"/>
        </w:rPr>
      </w:pPr>
      <w:r>
        <w:rPr>
          <w:rFonts w:ascii="Cambria" w:hAnsi="Cambria"/>
          <w:b/>
          <w:sz w:val="28"/>
          <w:szCs w:val="28"/>
        </w:rPr>
        <w:t>Kriterier</w:t>
      </w:r>
    </w:p>
    <w:p w:rsidR="00153DD0" w:rsidRPr="002877DF" w:rsidRDefault="00153DD0" w:rsidP="00877DD2">
      <w:pPr>
        <w:rPr>
          <w:rFonts w:ascii="Cambria" w:hAnsi="Cambria" w:cs="Arial"/>
          <w:b/>
          <w:sz w:val="28"/>
          <w:szCs w:val="28"/>
        </w:rPr>
      </w:pPr>
    </w:p>
    <w:p w:rsidR="00251BAB" w:rsidRPr="002877DF" w:rsidRDefault="00153DD0" w:rsidP="00251BAB">
      <w:pPr>
        <w:rPr>
          <w:rFonts w:ascii="Cambria" w:hAnsi="Cambria" w:cs="Arial"/>
          <w:b/>
          <w:sz w:val="28"/>
          <w:szCs w:val="28"/>
        </w:rPr>
      </w:pPr>
      <w:r>
        <w:rPr>
          <w:rFonts w:ascii="Cambria" w:hAnsi="Cambria"/>
        </w:rPr>
        <w:t>Vid val av projekt följs landsbygdsprogrammets enhetliga urvalskriterier. Därutöver ska de landsomfattande projekten uppfylla följande kriterier:</w:t>
      </w:r>
    </w:p>
    <w:p w:rsidR="00251BAB" w:rsidRPr="002877DF" w:rsidRDefault="00251BAB" w:rsidP="00251BAB">
      <w:pPr>
        <w:rPr>
          <w:rFonts w:ascii="Cambria" w:hAnsi="Cambria" w:cs="Arial"/>
        </w:rPr>
      </w:pPr>
    </w:p>
    <w:p w:rsidR="00251BAB" w:rsidRPr="002877DF" w:rsidRDefault="00251BAB" w:rsidP="00251BAB">
      <w:pPr>
        <w:numPr>
          <w:ilvl w:val="0"/>
          <w:numId w:val="18"/>
        </w:numPr>
        <w:rPr>
          <w:rFonts w:ascii="Cambria" w:hAnsi="Cambria" w:cs="Arial"/>
        </w:rPr>
      </w:pPr>
      <w:r>
        <w:rPr>
          <w:rFonts w:ascii="Cambria" w:hAnsi="Cambria"/>
        </w:rPr>
        <w:t>Projektet genomförs i hela landet eller i en bredare form än interregionala projekt och projektets resultat kan användas i hela landet.</w:t>
      </w:r>
    </w:p>
    <w:p w:rsidR="00251BAB" w:rsidRPr="002877DF" w:rsidRDefault="00251BAB" w:rsidP="00251BAB">
      <w:pPr>
        <w:rPr>
          <w:rFonts w:ascii="Cambria" w:hAnsi="Cambria" w:cs="Arial"/>
        </w:rPr>
      </w:pPr>
    </w:p>
    <w:p w:rsidR="00251BAB" w:rsidRPr="002877DF" w:rsidRDefault="00251BAB" w:rsidP="00251BAB">
      <w:pPr>
        <w:numPr>
          <w:ilvl w:val="0"/>
          <w:numId w:val="18"/>
        </w:numPr>
        <w:rPr>
          <w:rFonts w:ascii="Cambria" w:hAnsi="Cambria" w:cs="Arial"/>
        </w:rPr>
      </w:pPr>
      <w:r>
        <w:rPr>
          <w:rFonts w:ascii="Cambria" w:hAnsi="Cambria"/>
        </w:rPr>
        <w:t>Det är ändamålsenligast att projektet genomförs i hela landet. Ett projekt med samma innehåll kan genomföras i ett brett område genom ett beslut. Det är inte ändamålsenligt att bevilja projektet finansiering regionalt eller interregionalt.</w:t>
      </w:r>
    </w:p>
    <w:p w:rsidR="00251BAB" w:rsidRPr="002877DF" w:rsidRDefault="00251BAB" w:rsidP="00251BAB">
      <w:pPr>
        <w:rPr>
          <w:rFonts w:ascii="Cambria" w:hAnsi="Cambria" w:cs="Arial"/>
        </w:rPr>
      </w:pPr>
    </w:p>
    <w:p w:rsidR="00251BAB" w:rsidRPr="002877DF" w:rsidRDefault="00153DD0" w:rsidP="00251BAB">
      <w:pPr>
        <w:rPr>
          <w:rFonts w:ascii="Cambria" w:hAnsi="Cambria" w:cs="Arial"/>
        </w:rPr>
      </w:pPr>
      <w:r>
        <w:rPr>
          <w:rFonts w:ascii="Cambria" w:hAnsi="Cambria"/>
        </w:rPr>
        <w:t>Vid bedömning av projekt beaktas följande urvalskriterier som talar för genomförande av projektet:</w:t>
      </w:r>
    </w:p>
    <w:p w:rsidR="00251BAB" w:rsidRPr="002877DF" w:rsidRDefault="00251BAB" w:rsidP="00251BAB">
      <w:pPr>
        <w:rPr>
          <w:rFonts w:ascii="Cambria" w:hAnsi="Cambria" w:cs="Arial"/>
        </w:rPr>
      </w:pPr>
    </w:p>
    <w:p w:rsidR="00251BAB" w:rsidRPr="002877DF" w:rsidRDefault="00251BAB" w:rsidP="00251BAB">
      <w:pPr>
        <w:numPr>
          <w:ilvl w:val="0"/>
          <w:numId w:val="11"/>
        </w:numPr>
        <w:rPr>
          <w:rFonts w:ascii="Cambria" w:hAnsi="Cambria" w:cs="Arial"/>
        </w:rPr>
      </w:pPr>
      <w:r>
        <w:rPr>
          <w:rFonts w:ascii="Cambria" w:hAnsi="Cambria"/>
        </w:rPr>
        <w:t>För genomförande av projektet finns ett landsomfattande samarbetsnätverk eller ett nätverk byggs upp under eller senare efter projektet.</w:t>
      </w:r>
    </w:p>
    <w:p w:rsidR="00251BAB" w:rsidRPr="002877DF" w:rsidRDefault="00251BAB" w:rsidP="00251BAB">
      <w:pPr>
        <w:numPr>
          <w:ilvl w:val="0"/>
          <w:numId w:val="11"/>
        </w:numPr>
        <w:rPr>
          <w:rFonts w:ascii="Cambria" w:hAnsi="Cambria" w:cs="Arial"/>
        </w:rPr>
      </w:pPr>
      <w:r>
        <w:rPr>
          <w:rFonts w:ascii="Cambria" w:hAnsi="Cambria"/>
        </w:rPr>
        <w:t>Projektet samlar ihop målgrupper och personer som gagnas av projektet i olika delar av landet.</w:t>
      </w:r>
    </w:p>
    <w:p w:rsidR="006B65B6" w:rsidRPr="002877DF" w:rsidRDefault="00251BAB" w:rsidP="00251BAB">
      <w:pPr>
        <w:numPr>
          <w:ilvl w:val="0"/>
          <w:numId w:val="11"/>
        </w:numPr>
        <w:rPr>
          <w:rFonts w:ascii="Cambria" w:hAnsi="Cambria"/>
        </w:rPr>
      </w:pPr>
      <w:r>
        <w:rPr>
          <w:rFonts w:ascii="Cambria" w:hAnsi="Cambria"/>
        </w:rPr>
        <w:t>Projektet kompletterar regionala och lokala projekt: Projektet tillför mervärde i regionala projekt samt regionala och lokala program/planer eller projektet skapar mervärde i form av ett landsomfattande pilotprojekt.</w:t>
      </w:r>
    </w:p>
    <w:p w:rsidR="00776C89" w:rsidRPr="002877DF" w:rsidRDefault="00776C89" w:rsidP="00C122B6">
      <w:pPr>
        <w:rPr>
          <w:rFonts w:ascii="Cambria" w:hAnsi="Cambria"/>
        </w:rPr>
      </w:pPr>
    </w:p>
    <w:p w:rsidR="00B276B7" w:rsidRPr="002877DF" w:rsidRDefault="00812F24" w:rsidP="00877DD2">
      <w:pPr>
        <w:rPr>
          <w:rFonts w:ascii="Cambria" w:hAnsi="Cambria" w:cs="Arial"/>
          <w:b/>
          <w:sz w:val="28"/>
          <w:szCs w:val="28"/>
        </w:rPr>
      </w:pPr>
      <w:r>
        <w:rPr>
          <w:rFonts w:ascii="Cambria" w:hAnsi="Cambria"/>
          <w:b/>
          <w:sz w:val="28"/>
          <w:szCs w:val="28"/>
        </w:rPr>
        <w:t>Ansökningsförfarande</w:t>
      </w:r>
    </w:p>
    <w:p w:rsidR="00812F24" w:rsidRPr="002877DF" w:rsidRDefault="00812F24" w:rsidP="00877DD2">
      <w:pPr>
        <w:rPr>
          <w:rFonts w:ascii="Cambria" w:hAnsi="Cambria" w:cs="Arial"/>
        </w:rPr>
      </w:pPr>
    </w:p>
    <w:p w:rsidR="00734BAC" w:rsidRPr="002877DF" w:rsidRDefault="00EC602B" w:rsidP="00877DD2">
      <w:pPr>
        <w:rPr>
          <w:rFonts w:ascii="Cambria" w:hAnsi="Cambria" w:cs="Arial"/>
        </w:rPr>
      </w:pPr>
      <w:r>
        <w:rPr>
          <w:rFonts w:ascii="Cambria" w:hAnsi="Cambria"/>
        </w:rPr>
        <w:t>Ansökan sker i två faser:</w:t>
      </w:r>
    </w:p>
    <w:p w:rsidR="00734BAC" w:rsidRPr="002877DF" w:rsidRDefault="00734BAC" w:rsidP="00877DD2">
      <w:pPr>
        <w:rPr>
          <w:rFonts w:ascii="Cambria" w:hAnsi="Cambria" w:cs="Arial"/>
        </w:rPr>
      </w:pPr>
    </w:p>
    <w:p w:rsidR="00734BAC" w:rsidRPr="002877DF" w:rsidRDefault="00734BAC" w:rsidP="00877DD2">
      <w:pPr>
        <w:numPr>
          <w:ilvl w:val="0"/>
          <w:numId w:val="3"/>
        </w:numPr>
        <w:rPr>
          <w:rFonts w:ascii="Cambria" w:hAnsi="Cambria" w:cs="Arial"/>
          <w:b/>
        </w:rPr>
      </w:pPr>
      <w:r>
        <w:rPr>
          <w:rFonts w:ascii="Cambria" w:hAnsi="Cambria"/>
          <w:b/>
        </w:rPr>
        <w:t xml:space="preserve">Idéefterlysning </w:t>
      </w:r>
    </w:p>
    <w:p w:rsidR="00734BAC" w:rsidRPr="002877DF" w:rsidRDefault="00734BAC" w:rsidP="00877DD2">
      <w:pPr>
        <w:rPr>
          <w:rFonts w:ascii="Cambria" w:hAnsi="Cambria" w:cs="Arial"/>
        </w:rPr>
      </w:pPr>
    </w:p>
    <w:p w:rsidR="003B0017" w:rsidRPr="000B6747" w:rsidRDefault="00734BAC" w:rsidP="00877DD2">
      <w:pPr>
        <w:rPr>
          <w:rFonts w:ascii="Cambria" w:hAnsi="Cambria" w:cs="Arial"/>
        </w:rPr>
      </w:pPr>
      <w:r>
        <w:rPr>
          <w:rFonts w:ascii="Cambria" w:hAnsi="Cambria"/>
        </w:rPr>
        <w:t xml:space="preserve">I den första fasen ska sökandena presentera sina projektidéer kort och koncist på en särskild blankett som kan skrivas ut på landsbygd.fi. </w:t>
      </w:r>
    </w:p>
    <w:p w:rsidR="0078685A" w:rsidRPr="002877DF" w:rsidRDefault="0078685A" w:rsidP="00877DD2">
      <w:pPr>
        <w:rPr>
          <w:rFonts w:ascii="Cambria" w:hAnsi="Cambria" w:cs="Arial"/>
        </w:rPr>
      </w:pPr>
    </w:p>
    <w:p w:rsidR="00734BAC" w:rsidRPr="002877DF" w:rsidRDefault="00734BAC" w:rsidP="00877DD2">
      <w:pPr>
        <w:rPr>
          <w:rFonts w:ascii="Cambria" w:hAnsi="Cambria" w:cs="Arial"/>
        </w:rPr>
      </w:pPr>
      <w:r>
        <w:rPr>
          <w:rFonts w:ascii="Cambria" w:hAnsi="Cambria"/>
        </w:rPr>
        <w:t xml:space="preserve">I den här fasen behöver det inte finnas något färdigt projekt, utan utifrån de idéer som går vidare till fortsatt beredning tas det fram en egentlig projektplan och ansökan (2 fasen).  Det viktigaste är att sökanden på ett konkret sätt beskriver projektets syfte . </w:t>
      </w:r>
    </w:p>
    <w:p w:rsidR="003B0017" w:rsidRPr="002877DF" w:rsidRDefault="003B0017" w:rsidP="00877DD2">
      <w:pPr>
        <w:rPr>
          <w:rFonts w:ascii="Cambria" w:hAnsi="Cambria" w:cs="Arial"/>
        </w:rPr>
      </w:pPr>
    </w:p>
    <w:p w:rsidR="004511E5" w:rsidRPr="002877DF" w:rsidRDefault="004511E5" w:rsidP="004511E5">
      <w:pPr>
        <w:rPr>
          <w:rFonts w:ascii="Cambria" w:hAnsi="Cambria" w:cs="Arial"/>
        </w:rPr>
      </w:pPr>
      <w:r>
        <w:rPr>
          <w:rFonts w:ascii="Cambria" w:hAnsi="Cambria"/>
        </w:rPr>
        <w:lastRenderedPageBreak/>
        <w:t xml:space="preserve">Den undertecknade blanketten som sparats i </w:t>
      </w:r>
      <w:proofErr w:type="spellStart"/>
      <w:r>
        <w:rPr>
          <w:rFonts w:ascii="Cambria" w:hAnsi="Cambria"/>
        </w:rPr>
        <w:t>pdf-format</w:t>
      </w:r>
      <w:proofErr w:type="spellEnd"/>
      <w:r>
        <w:rPr>
          <w:rFonts w:ascii="Cambria" w:hAnsi="Cambria"/>
        </w:rPr>
        <w:t xml:space="preserve"> skickas senast 31.1.2019 per e-post till: ideahaku.valtakunnallinen@ely-keskus.fi.</w:t>
      </w:r>
    </w:p>
    <w:p w:rsidR="004511E5" w:rsidRPr="002877DF" w:rsidRDefault="004511E5" w:rsidP="004511E5">
      <w:pPr>
        <w:rPr>
          <w:rFonts w:ascii="Cambria" w:hAnsi="Cambria" w:cs="Arial"/>
        </w:rPr>
      </w:pPr>
    </w:p>
    <w:p w:rsidR="004511E5" w:rsidRPr="002877DF" w:rsidRDefault="004511E5" w:rsidP="004511E5">
      <w:pPr>
        <w:rPr>
          <w:rFonts w:ascii="Cambria" w:hAnsi="Cambria" w:cs="Arial"/>
        </w:rPr>
      </w:pPr>
      <w:r>
        <w:rPr>
          <w:rFonts w:ascii="Cambria" w:hAnsi="Cambria"/>
        </w:rPr>
        <w:t>Blanketten kan också sändas per post:</w:t>
      </w:r>
    </w:p>
    <w:p w:rsidR="004511E5" w:rsidRPr="002877DF" w:rsidRDefault="004511E5" w:rsidP="004511E5">
      <w:pPr>
        <w:rPr>
          <w:rFonts w:ascii="Cambria" w:hAnsi="Cambria" w:cs="Arial"/>
          <w:b/>
        </w:rPr>
      </w:pPr>
      <w:r>
        <w:rPr>
          <w:rFonts w:ascii="Cambria" w:hAnsi="Cambria"/>
          <w:b/>
        </w:rPr>
        <w:t>Närings-, trafik- och miljöcentralen i Tavastland, Landsbygdsenheten, PB 29, 15141 LAHTIS</w:t>
      </w:r>
    </w:p>
    <w:p w:rsidR="004511E5" w:rsidRPr="002877DF" w:rsidRDefault="004426E6" w:rsidP="00877DD2">
      <w:pPr>
        <w:rPr>
          <w:rFonts w:ascii="Cambria" w:hAnsi="Cambria" w:cs="Arial"/>
        </w:rPr>
      </w:pPr>
      <w:r>
        <w:rPr>
          <w:rFonts w:ascii="Cambria" w:hAnsi="Cambria"/>
        </w:rPr>
        <w:t>Sista avsändningsdag är 31.1.2019.</w:t>
      </w:r>
    </w:p>
    <w:p w:rsidR="003E03D4" w:rsidRPr="002877DF" w:rsidRDefault="003E03D4" w:rsidP="00877DD2">
      <w:pPr>
        <w:rPr>
          <w:rFonts w:ascii="Cambria" w:hAnsi="Cambria" w:cs="Arial"/>
        </w:rPr>
      </w:pPr>
    </w:p>
    <w:p w:rsidR="00390F1A" w:rsidRPr="002877DF" w:rsidRDefault="00EC602B" w:rsidP="00877DD2">
      <w:pPr>
        <w:rPr>
          <w:rFonts w:ascii="Cambria" w:hAnsi="Cambria" w:cs="Arial"/>
        </w:rPr>
      </w:pPr>
      <w:r>
        <w:rPr>
          <w:rFonts w:ascii="Cambria" w:hAnsi="Cambria"/>
        </w:rPr>
        <w:t xml:space="preserve">Projektidéerna bedöms av en bedömningsgrupp utsedd av NTM-centralen i Tavastland. Gruppen väljer ut de idéer som går vidare till fortsatt beredning.  NTM-centralen tar inte något separat beslut om idéerna.  </w:t>
      </w:r>
    </w:p>
    <w:p w:rsidR="00582D45" w:rsidRPr="002877DF" w:rsidRDefault="00582D45" w:rsidP="00877DD2">
      <w:pPr>
        <w:rPr>
          <w:rFonts w:ascii="Cambria" w:hAnsi="Cambria" w:cs="Arial"/>
        </w:rPr>
      </w:pPr>
    </w:p>
    <w:p w:rsidR="00390F1A" w:rsidRPr="002877DF" w:rsidRDefault="00390F1A" w:rsidP="00877DD2">
      <w:pPr>
        <w:rPr>
          <w:rFonts w:ascii="Cambria" w:hAnsi="Cambria" w:cs="Arial"/>
        </w:rPr>
      </w:pPr>
      <w:r>
        <w:t xml:space="preserve">Efter bedömningsgruppens möte informerar NTM-centralen i Tavastland på </w:t>
      </w:r>
      <w:hyperlink r:id="rId8" w:history="1">
        <w:r>
          <w:rPr>
            <w:rStyle w:val="Hyperlinkki"/>
            <w:rFonts w:ascii="Cambria" w:hAnsi="Cambria"/>
          </w:rPr>
          <w:t>www.landsbygd.fi</w:t>
        </w:r>
      </w:hyperlink>
      <w:r>
        <w:t xml:space="preserve"> om de idéer som går vidare till den egentliga ansökningsomgången.</w:t>
      </w:r>
    </w:p>
    <w:p w:rsidR="00F01F99" w:rsidRPr="002877DF" w:rsidRDefault="00F01F99" w:rsidP="00877DD2">
      <w:pPr>
        <w:rPr>
          <w:rFonts w:ascii="Cambria" w:hAnsi="Cambria" w:cs="Arial"/>
        </w:rPr>
      </w:pPr>
    </w:p>
    <w:p w:rsidR="00734BAC" w:rsidRPr="002877DF" w:rsidRDefault="00734BAC" w:rsidP="00877DD2">
      <w:pPr>
        <w:numPr>
          <w:ilvl w:val="0"/>
          <w:numId w:val="3"/>
        </w:numPr>
        <w:rPr>
          <w:rFonts w:ascii="Cambria" w:hAnsi="Cambria" w:cs="Arial"/>
          <w:b/>
        </w:rPr>
      </w:pPr>
      <w:r>
        <w:rPr>
          <w:rFonts w:ascii="Cambria" w:hAnsi="Cambria"/>
          <w:b/>
        </w:rPr>
        <w:t xml:space="preserve">Egentlig ansökan </w:t>
      </w:r>
    </w:p>
    <w:p w:rsidR="007130D3" w:rsidRPr="002877DF" w:rsidRDefault="007130D3" w:rsidP="00877DD2">
      <w:pPr>
        <w:rPr>
          <w:rFonts w:ascii="Cambria" w:hAnsi="Cambria" w:cs="Arial"/>
        </w:rPr>
      </w:pPr>
    </w:p>
    <w:p w:rsidR="00864D5D" w:rsidRPr="002877DF" w:rsidRDefault="00734BAC" w:rsidP="00877DD2">
      <w:pPr>
        <w:rPr>
          <w:rFonts w:ascii="Cambria" w:hAnsi="Cambria" w:cs="Arial"/>
        </w:rPr>
      </w:pPr>
      <w:r>
        <w:rPr>
          <w:rFonts w:ascii="Cambria" w:hAnsi="Cambria"/>
        </w:rPr>
        <w:t>Utifrån de idéer som går vidare till fortsatt beredning tas fram en projektplan och projektansökan. De som går vidare till den fortsatta beredningen informeras om tidpunkten fö</w:t>
      </w:r>
      <w:r w:rsidR="00CF1FF8">
        <w:rPr>
          <w:rFonts w:ascii="Cambria" w:hAnsi="Cambria"/>
        </w:rPr>
        <w:t>r</w:t>
      </w:r>
      <w:r>
        <w:rPr>
          <w:rFonts w:ascii="Cambria" w:hAnsi="Cambria"/>
        </w:rPr>
        <w:t xml:space="preserve"> den egentliga ansökan.</w:t>
      </w:r>
    </w:p>
    <w:p w:rsidR="00390F1A" w:rsidRPr="002877DF" w:rsidRDefault="00390F1A" w:rsidP="00877DD2">
      <w:pPr>
        <w:rPr>
          <w:rFonts w:ascii="Cambria" w:hAnsi="Cambria" w:cs="Arial"/>
        </w:rPr>
      </w:pPr>
    </w:p>
    <w:p w:rsidR="00390F1A" w:rsidRPr="002877DF" w:rsidRDefault="0058505E" w:rsidP="00877DD2">
      <w:pPr>
        <w:rPr>
          <w:rFonts w:ascii="Cambria" w:hAnsi="Cambria" w:cs="Arial"/>
        </w:rPr>
      </w:pPr>
      <w:r>
        <w:rPr>
          <w:rFonts w:ascii="Cambria" w:hAnsi="Cambria"/>
        </w:rPr>
        <w:t xml:space="preserve">Ansökningarna om finansiering bedöms av en bedömningsgrupp. Vid behov kan gruppen be expertutlåtanden. En urvalsgrupp som består av närings-, trafik- och miljöcentralernas representanter väljer   de projekt som kommer att få finansiering. </w:t>
      </w:r>
    </w:p>
    <w:p w:rsidR="008014C4" w:rsidRPr="002877DF" w:rsidRDefault="008014C4" w:rsidP="00877DD2">
      <w:pPr>
        <w:rPr>
          <w:rFonts w:ascii="Cambria" w:hAnsi="Cambria" w:cs="Arial"/>
        </w:rPr>
      </w:pPr>
    </w:p>
    <w:p w:rsidR="001424E1" w:rsidRPr="002877DF" w:rsidRDefault="001424E1" w:rsidP="00877DD2">
      <w:pPr>
        <w:rPr>
          <w:rFonts w:ascii="Cambria" w:hAnsi="Cambria" w:cs="Arial"/>
        </w:rPr>
      </w:pPr>
      <w:r>
        <w:rPr>
          <w:rFonts w:ascii="Cambria" w:hAnsi="Cambria"/>
        </w:rPr>
        <w:t xml:space="preserve">Närings-, trafik- och miljöcentralen i Tavastland tar beslut om projekten efter att jord- och skogsbruksministeriet har anvisat bevillningsfullmakt för finansiering för projekten.  </w:t>
      </w:r>
    </w:p>
    <w:p w:rsidR="00CB3AD5" w:rsidRPr="002877DF" w:rsidRDefault="00CB3AD5" w:rsidP="00877DD2">
      <w:pPr>
        <w:rPr>
          <w:rFonts w:ascii="Cambria" w:hAnsi="Cambria" w:cs="Arial"/>
        </w:rPr>
      </w:pPr>
    </w:p>
    <w:p w:rsidR="0047439E" w:rsidRPr="002877DF" w:rsidRDefault="00CB3AD5" w:rsidP="00877DD2">
      <w:pPr>
        <w:rPr>
          <w:rFonts w:ascii="Cambria" w:hAnsi="Cambria" w:cs="Arial"/>
          <w:b/>
          <w:sz w:val="28"/>
          <w:szCs w:val="28"/>
        </w:rPr>
      </w:pPr>
      <w:r>
        <w:rPr>
          <w:rFonts w:ascii="Cambria" w:hAnsi="Cambria"/>
          <w:b/>
          <w:sz w:val="28"/>
          <w:szCs w:val="28"/>
        </w:rPr>
        <w:t>Mer information:</w:t>
      </w:r>
    </w:p>
    <w:p w:rsidR="00CB3AD5" w:rsidRPr="002877DF" w:rsidRDefault="00CB3AD5" w:rsidP="00877DD2">
      <w:pPr>
        <w:rPr>
          <w:rFonts w:ascii="Cambria" w:hAnsi="Cambria" w:cs="Arial"/>
          <w:b/>
          <w:sz w:val="28"/>
          <w:szCs w:val="28"/>
        </w:rPr>
      </w:pPr>
    </w:p>
    <w:p w:rsidR="00361177" w:rsidRDefault="001424E1" w:rsidP="00877DD2">
      <w:pPr>
        <w:rPr>
          <w:rFonts w:ascii="Cambria" w:hAnsi="Cambria"/>
        </w:rPr>
      </w:pPr>
      <w:r>
        <w:rPr>
          <w:rFonts w:ascii="Cambria" w:hAnsi="Cambria"/>
        </w:rPr>
        <w:t xml:space="preserve">Ytterligare information om projektefterlysningen fås av </w:t>
      </w:r>
    </w:p>
    <w:p w:rsidR="00CF1FF8" w:rsidRPr="002877DF" w:rsidRDefault="00CF1FF8" w:rsidP="00877DD2">
      <w:pPr>
        <w:rPr>
          <w:rFonts w:ascii="Cambria" w:hAnsi="Cambria" w:cs="Arial"/>
        </w:rPr>
      </w:pPr>
    </w:p>
    <w:p w:rsidR="009700D9" w:rsidRPr="00CF1FF8" w:rsidRDefault="009700D9" w:rsidP="009700D9">
      <w:pPr>
        <w:rPr>
          <w:rFonts w:ascii="Cambria" w:hAnsi="Cambria" w:cs="Arial"/>
        </w:rPr>
      </w:pPr>
      <w:r w:rsidRPr="00CF1FF8">
        <w:rPr>
          <w:rFonts w:ascii="Cambria" w:hAnsi="Cambria"/>
        </w:rPr>
        <w:t xml:space="preserve">Lassi Hurskainen, sakkunnig, NTM-centralen i Tavastland, tfn 0295 025 046, </w:t>
      </w:r>
      <w:hyperlink r:id="rId9" w:history="1">
        <w:r w:rsidRPr="00CF1FF8">
          <w:rPr>
            <w:rStyle w:val="Hyperlinkki"/>
            <w:rFonts w:ascii="Cambria" w:hAnsi="Cambria"/>
          </w:rPr>
          <w:t>fornamn.efternamn@ely-keskus.fi</w:t>
        </w:r>
      </w:hyperlink>
    </w:p>
    <w:p w:rsidR="006F3719" w:rsidRPr="00CF1FF8" w:rsidRDefault="006B5380" w:rsidP="0078685A">
      <w:pPr>
        <w:rPr>
          <w:rFonts w:ascii="Cambria" w:hAnsi="Cambria"/>
        </w:rPr>
      </w:pPr>
      <w:r w:rsidRPr="00CF1FF8">
        <w:rPr>
          <w:rFonts w:ascii="Cambria" w:hAnsi="Cambria"/>
        </w:rPr>
        <w:t xml:space="preserve">Timo Kukkonen, utvecklingschef,  NTM-centralen i Tavastland, tfn  0295 025 065, </w:t>
      </w:r>
      <w:hyperlink r:id="rId10" w:history="1">
        <w:r w:rsidRPr="00CF1FF8">
          <w:rPr>
            <w:rStyle w:val="Hyperlinkki"/>
            <w:rFonts w:ascii="Cambria" w:hAnsi="Cambria"/>
          </w:rPr>
          <w:t>fornamn.efternamn@ely-keskus.fi</w:t>
        </w:r>
      </w:hyperlink>
    </w:p>
    <w:p w:rsidR="003027A3" w:rsidRPr="00CF1FF8" w:rsidRDefault="003027A3" w:rsidP="0078685A">
      <w:pPr>
        <w:rPr>
          <w:rFonts w:ascii="Cambria" w:hAnsi="Cambria"/>
        </w:rPr>
      </w:pPr>
    </w:p>
    <w:p w:rsidR="00ED7C12" w:rsidRDefault="00ED7C12" w:rsidP="0078685A"/>
    <w:sectPr w:rsidR="00ED7C12" w:rsidSect="002309F6">
      <w:headerReference w:type="first" r:id="rId11"/>
      <w:pgSz w:w="11906" w:h="16838"/>
      <w:pgMar w:top="567"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CE3" w:rsidRDefault="00575CE3" w:rsidP="002309F6">
      <w:r>
        <w:separator/>
      </w:r>
    </w:p>
  </w:endnote>
  <w:endnote w:type="continuationSeparator" w:id="0">
    <w:p w:rsidR="00575CE3" w:rsidRDefault="00575CE3" w:rsidP="00230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ヒラギノ角ゴ Pro W3">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CE3" w:rsidRDefault="00575CE3" w:rsidP="002309F6">
      <w:r>
        <w:separator/>
      </w:r>
    </w:p>
  </w:footnote>
  <w:footnote w:type="continuationSeparator" w:id="0">
    <w:p w:rsidR="00575CE3" w:rsidRDefault="00575CE3" w:rsidP="00230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3F4" w:rsidRDefault="00F6331E" w:rsidP="002309F6">
    <w:pPr>
      <w:pStyle w:val="Yltunniste"/>
      <w:tabs>
        <w:tab w:val="clear" w:pos="4819"/>
        <w:tab w:val="clear" w:pos="9638"/>
      </w:tabs>
      <w:ind w:right="-568"/>
    </w:pPr>
    <w:r>
      <w:rPr>
        <w:noProof/>
        <w:lang w:val="fi-FI"/>
      </w:rPr>
      <w:drawing>
        <wp:anchor distT="0" distB="0" distL="114300" distR="114300" simplePos="0" relativeHeight="251657728" behindDoc="1" locked="0" layoutInCell="0" allowOverlap="1">
          <wp:simplePos x="0" y="0"/>
          <wp:positionH relativeFrom="page">
            <wp:posOffset>190500</wp:posOffset>
          </wp:positionH>
          <wp:positionV relativeFrom="page">
            <wp:posOffset>161925</wp:posOffset>
          </wp:positionV>
          <wp:extent cx="2628900" cy="923925"/>
          <wp:effectExtent l="0" t="0" r="0" b="0"/>
          <wp:wrapNone/>
          <wp:docPr id="2" name="Kuva 0" descr="ELY_LA01_Logo___FI_V9___RGB.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0" descr="ELY_LA01_Logo___FI_V9___RGB.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92392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rPr>
        <w:noProof/>
        <w:lang w:val="fi-FI"/>
      </w:rPr>
      <w:drawing>
        <wp:inline distT="0" distB="0" distL="0" distR="0">
          <wp:extent cx="2927985" cy="454660"/>
          <wp:effectExtent l="0" t="0" r="0" b="0"/>
          <wp:docPr id="1" name="Kuva 1" descr="lippu_ja_tunnusla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ppu_ja_tunnuslau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7985" cy="454660"/>
                  </a:xfrm>
                  <a:prstGeom prst="rect">
                    <a:avLst/>
                  </a:prstGeom>
                  <a:noFill/>
                  <a:ln>
                    <a:noFill/>
                  </a:ln>
                </pic:spPr>
              </pic:pic>
            </a:graphicData>
          </a:graphic>
        </wp:inline>
      </w:drawing>
    </w:r>
  </w:p>
  <w:p w:rsidR="006873F4" w:rsidRDefault="006873F4" w:rsidP="002309F6">
    <w:pPr>
      <w:pStyle w:val="Yltunniste"/>
      <w:tabs>
        <w:tab w:val="clear" w:pos="4819"/>
        <w:tab w:val="clear" w:pos="9638"/>
      </w:tabs>
    </w:pPr>
  </w:p>
  <w:p w:rsidR="006873F4" w:rsidRDefault="006873F4" w:rsidP="002309F6">
    <w:pPr>
      <w:pStyle w:val="Yltunniste"/>
      <w:tabs>
        <w:tab w:val="clear" w:pos="4819"/>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1A1E"/>
    <w:multiLevelType w:val="hybridMultilevel"/>
    <w:tmpl w:val="55E2247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ADC3EC5"/>
    <w:multiLevelType w:val="hybridMultilevel"/>
    <w:tmpl w:val="0D26DC2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E9A6726"/>
    <w:multiLevelType w:val="hybridMultilevel"/>
    <w:tmpl w:val="5BC04CEA"/>
    <w:lvl w:ilvl="0" w:tplc="0B426170">
      <w:start w:val="1"/>
      <w:numFmt w:val="decimal"/>
      <w:lvlText w:val="%1."/>
      <w:lvlJc w:val="left"/>
      <w:pPr>
        <w:tabs>
          <w:tab w:val="num" w:pos="720"/>
        </w:tabs>
        <w:ind w:left="720" w:hanging="360"/>
      </w:pPr>
    </w:lvl>
    <w:lvl w:ilvl="1" w:tplc="863636CA">
      <w:start w:val="1393"/>
      <w:numFmt w:val="bullet"/>
      <w:lvlText w:val="•"/>
      <w:lvlJc w:val="left"/>
      <w:pPr>
        <w:tabs>
          <w:tab w:val="num" w:pos="1440"/>
        </w:tabs>
        <w:ind w:left="1440" w:hanging="360"/>
      </w:pPr>
      <w:rPr>
        <w:rFonts w:ascii="Times New Roman" w:hAnsi="Times New Roman" w:hint="default"/>
      </w:rPr>
    </w:lvl>
    <w:lvl w:ilvl="2" w:tplc="6C268400" w:tentative="1">
      <w:start w:val="1"/>
      <w:numFmt w:val="decimal"/>
      <w:lvlText w:val="%3."/>
      <w:lvlJc w:val="left"/>
      <w:pPr>
        <w:tabs>
          <w:tab w:val="num" w:pos="2160"/>
        </w:tabs>
        <w:ind w:left="2160" w:hanging="360"/>
      </w:pPr>
    </w:lvl>
    <w:lvl w:ilvl="3" w:tplc="7C2AB596" w:tentative="1">
      <w:start w:val="1"/>
      <w:numFmt w:val="decimal"/>
      <w:lvlText w:val="%4."/>
      <w:lvlJc w:val="left"/>
      <w:pPr>
        <w:tabs>
          <w:tab w:val="num" w:pos="2880"/>
        </w:tabs>
        <w:ind w:left="2880" w:hanging="360"/>
      </w:pPr>
    </w:lvl>
    <w:lvl w:ilvl="4" w:tplc="BCA0CADC" w:tentative="1">
      <w:start w:val="1"/>
      <w:numFmt w:val="decimal"/>
      <w:lvlText w:val="%5."/>
      <w:lvlJc w:val="left"/>
      <w:pPr>
        <w:tabs>
          <w:tab w:val="num" w:pos="3600"/>
        </w:tabs>
        <w:ind w:left="3600" w:hanging="360"/>
      </w:pPr>
    </w:lvl>
    <w:lvl w:ilvl="5" w:tplc="F0AC8FFE" w:tentative="1">
      <w:start w:val="1"/>
      <w:numFmt w:val="decimal"/>
      <w:lvlText w:val="%6."/>
      <w:lvlJc w:val="left"/>
      <w:pPr>
        <w:tabs>
          <w:tab w:val="num" w:pos="4320"/>
        </w:tabs>
        <w:ind w:left="4320" w:hanging="360"/>
      </w:pPr>
    </w:lvl>
    <w:lvl w:ilvl="6" w:tplc="701E9084" w:tentative="1">
      <w:start w:val="1"/>
      <w:numFmt w:val="decimal"/>
      <w:lvlText w:val="%7."/>
      <w:lvlJc w:val="left"/>
      <w:pPr>
        <w:tabs>
          <w:tab w:val="num" w:pos="5040"/>
        </w:tabs>
        <w:ind w:left="5040" w:hanging="360"/>
      </w:pPr>
    </w:lvl>
    <w:lvl w:ilvl="7" w:tplc="8E167840" w:tentative="1">
      <w:start w:val="1"/>
      <w:numFmt w:val="decimal"/>
      <w:lvlText w:val="%8."/>
      <w:lvlJc w:val="left"/>
      <w:pPr>
        <w:tabs>
          <w:tab w:val="num" w:pos="5760"/>
        </w:tabs>
        <w:ind w:left="5760" w:hanging="360"/>
      </w:pPr>
    </w:lvl>
    <w:lvl w:ilvl="8" w:tplc="C0CC0548" w:tentative="1">
      <w:start w:val="1"/>
      <w:numFmt w:val="decimal"/>
      <w:lvlText w:val="%9."/>
      <w:lvlJc w:val="left"/>
      <w:pPr>
        <w:tabs>
          <w:tab w:val="num" w:pos="6480"/>
        </w:tabs>
        <w:ind w:left="6480" w:hanging="360"/>
      </w:pPr>
    </w:lvl>
  </w:abstractNum>
  <w:abstractNum w:abstractNumId="3" w15:restartNumberingAfterBreak="0">
    <w:nsid w:val="0EA04EEC"/>
    <w:multiLevelType w:val="hybridMultilevel"/>
    <w:tmpl w:val="E378F220"/>
    <w:lvl w:ilvl="0" w:tplc="D8441FB4">
      <w:start w:val="141"/>
      <w:numFmt w:val="bullet"/>
      <w:lvlText w:val="-"/>
      <w:lvlJc w:val="left"/>
      <w:pPr>
        <w:tabs>
          <w:tab w:val="num" w:pos="900"/>
        </w:tabs>
        <w:ind w:left="900" w:hanging="360"/>
      </w:pPr>
      <w:rPr>
        <w:rFonts w:ascii="Arial" w:eastAsia="Times New Roman"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1845DE"/>
    <w:multiLevelType w:val="hybridMultilevel"/>
    <w:tmpl w:val="85AE01B0"/>
    <w:lvl w:ilvl="0" w:tplc="040B0011">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5" w15:restartNumberingAfterBreak="0">
    <w:nsid w:val="23762077"/>
    <w:multiLevelType w:val="hybridMultilevel"/>
    <w:tmpl w:val="3EBE53AC"/>
    <w:lvl w:ilvl="0" w:tplc="FFF04974">
      <w:start w:val="8"/>
      <w:numFmt w:val="bullet"/>
      <w:lvlText w:val="-"/>
      <w:lvlJc w:val="left"/>
      <w:pPr>
        <w:tabs>
          <w:tab w:val="num" w:pos="871"/>
        </w:tabs>
        <w:ind w:left="871" w:hanging="360"/>
      </w:pPr>
      <w:rPr>
        <w:rFonts w:ascii="Times New Roman" w:eastAsia="Times New Roman" w:hAnsi="Times New Roman" w:cs="Times New Roman" w:hint="default"/>
      </w:rPr>
    </w:lvl>
    <w:lvl w:ilvl="1" w:tplc="040B0003" w:tentative="1">
      <w:start w:val="1"/>
      <w:numFmt w:val="bullet"/>
      <w:lvlText w:val="o"/>
      <w:lvlJc w:val="left"/>
      <w:pPr>
        <w:tabs>
          <w:tab w:val="num" w:pos="1591"/>
        </w:tabs>
        <w:ind w:left="1591" w:hanging="360"/>
      </w:pPr>
      <w:rPr>
        <w:rFonts w:ascii="Courier New" w:hAnsi="Courier New" w:cs="Courier New" w:hint="default"/>
      </w:rPr>
    </w:lvl>
    <w:lvl w:ilvl="2" w:tplc="040B0005" w:tentative="1">
      <w:start w:val="1"/>
      <w:numFmt w:val="bullet"/>
      <w:lvlText w:val=""/>
      <w:lvlJc w:val="left"/>
      <w:pPr>
        <w:tabs>
          <w:tab w:val="num" w:pos="2311"/>
        </w:tabs>
        <w:ind w:left="2311" w:hanging="360"/>
      </w:pPr>
      <w:rPr>
        <w:rFonts w:ascii="Wingdings" w:hAnsi="Wingdings" w:hint="default"/>
      </w:rPr>
    </w:lvl>
    <w:lvl w:ilvl="3" w:tplc="040B0001" w:tentative="1">
      <w:start w:val="1"/>
      <w:numFmt w:val="bullet"/>
      <w:lvlText w:val=""/>
      <w:lvlJc w:val="left"/>
      <w:pPr>
        <w:tabs>
          <w:tab w:val="num" w:pos="3031"/>
        </w:tabs>
        <w:ind w:left="3031" w:hanging="360"/>
      </w:pPr>
      <w:rPr>
        <w:rFonts w:ascii="Symbol" w:hAnsi="Symbol" w:hint="default"/>
      </w:rPr>
    </w:lvl>
    <w:lvl w:ilvl="4" w:tplc="040B0003" w:tentative="1">
      <w:start w:val="1"/>
      <w:numFmt w:val="bullet"/>
      <w:lvlText w:val="o"/>
      <w:lvlJc w:val="left"/>
      <w:pPr>
        <w:tabs>
          <w:tab w:val="num" w:pos="3751"/>
        </w:tabs>
        <w:ind w:left="3751" w:hanging="360"/>
      </w:pPr>
      <w:rPr>
        <w:rFonts w:ascii="Courier New" w:hAnsi="Courier New" w:cs="Courier New" w:hint="default"/>
      </w:rPr>
    </w:lvl>
    <w:lvl w:ilvl="5" w:tplc="040B0005" w:tentative="1">
      <w:start w:val="1"/>
      <w:numFmt w:val="bullet"/>
      <w:lvlText w:val=""/>
      <w:lvlJc w:val="left"/>
      <w:pPr>
        <w:tabs>
          <w:tab w:val="num" w:pos="4471"/>
        </w:tabs>
        <w:ind w:left="4471" w:hanging="360"/>
      </w:pPr>
      <w:rPr>
        <w:rFonts w:ascii="Wingdings" w:hAnsi="Wingdings" w:hint="default"/>
      </w:rPr>
    </w:lvl>
    <w:lvl w:ilvl="6" w:tplc="040B0001" w:tentative="1">
      <w:start w:val="1"/>
      <w:numFmt w:val="bullet"/>
      <w:lvlText w:val=""/>
      <w:lvlJc w:val="left"/>
      <w:pPr>
        <w:tabs>
          <w:tab w:val="num" w:pos="5191"/>
        </w:tabs>
        <w:ind w:left="5191" w:hanging="360"/>
      </w:pPr>
      <w:rPr>
        <w:rFonts w:ascii="Symbol" w:hAnsi="Symbol" w:hint="default"/>
      </w:rPr>
    </w:lvl>
    <w:lvl w:ilvl="7" w:tplc="040B0003" w:tentative="1">
      <w:start w:val="1"/>
      <w:numFmt w:val="bullet"/>
      <w:lvlText w:val="o"/>
      <w:lvlJc w:val="left"/>
      <w:pPr>
        <w:tabs>
          <w:tab w:val="num" w:pos="5911"/>
        </w:tabs>
        <w:ind w:left="5911" w:hanging="360"/>
      </w:pPr>
      <w:rPr>
        <w:rFonts w:ascii="Courier New" w:hAnsi="Courier New" w:cs="Courier New" w:hint="default"/>
      </w:rPr>
    </w:lvl>
    <w:lvl w:ilvl="8" w:tplc="040B0005" w:tentative="1">
      <w:start w:val="1"/>
      <w:numFmt w:val="bullet"/>
      <w:lvlText w:val=""/>
      <w:lvlJc w:val="left"/>
      <w:pPr>
        <w:tabs>
          <w:tab w:val="num" w:pos="6631"/>
        </w:tabs>
        <w:ind w:left="6631" w:hanging="360"/>
      </w:pPr>
      <w:rPr>
        <w:rFonts w:ascii="Wingdings" w:hAnsi="Wingdings" w:hint="default"/>
      </w:rPr>
    </w:lvl>
  </w:abstractNum>
  <w:abstractNum w:abstractNumId="6" w15:restartNumberingAfterBreak="0">
    <w:nsid w:val="2B7A277B"/>
    <w:multiLevelType w:val="hybridMultilevel"/>
    <w:tmpl w:val="4F02981E"/>
    <w:lvl w:ilvl="0" w:tplc="8FECC8C8">
      <w:numFmt w:val="bullet"/>
      <w:lvlText w:val="-"/>
      <w:lvlJc w:val="left"/>
      <w:pPr>
        <w:tabs>
          <w:tab w:val="num" w:pos="1664"/>
        </w:tabs>
        <w:ind w:left="1664" w:hanging="360"/>
      </w:pPr>
      <w:rPr>
        <w:rFonts w:ascii="Arial" w:eastAsia="Times New Roman" w:hAnsi="Arial" w:cs="Arial" w:hint="default"/>
      </w:rPr>
    </w:lvl>
    <w:lvl w:ilvl="1" w:tplc="040B0003">
      <w:start w:val="1"/>
      <w:numFmt w:val="bullet"/>
      <w:lvlText w:val="o"/>
      <w:lvlJc w:val="left"/>
      <w:pPr>
        <w:tabs>
          <w:tab w:val="num" w:pos="2384"/>
        </w:tabs>
        <w:ind w:left="2384" w:hanging="360"/>
      </w:pPr>
      <w:rPr>
        <w:rFonts w:ascii="Courier New" w:hAnsi="Courier New" w:cs="Courier New" w:hint="default"/>
      </w:r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7" w15:restartNumberingAfterBreak="0">
    <w:nsid w:val="32E64FFE"/>
    <w:multiLevelType w:val="hybridMultilevel"/>
    <w:tmpl w:val="058AF79C"/>
    <w:lvl w:ilvl="0" w:tplc="040B0011">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330C0604"/>
    <w:multiLevelType w:val="hybridMultilevel"/>
    <w:tmpl w:val="9A4280C4"/>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33324664"/>
    <w:multiLevelType w:val="hybridMultilevel"/>
    <w:tmpl w:val="950C6444"/>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7662A1"/>
    <w:multiLevelType w:val="hybridMultilevel"/>
    <w:tmpl w:val="1258335A"/>
    <w:lvl w:ilvl="0" w:tplc="D8441FB4">
      <w:start w:val="141"/>
      <w:numFmt w:val="bullet"/>
      <w:lvlText w:val="-"/>
      <w:lvlJc w:val="left"/>
      <w:pPr>
        <w:tabs>
          <w:tab w:val="num" w:pos="1664"/>
        </w:tabs>
        <w:ind w:left="1664" w:hanging="360"/>
      </w:pPr>
      <w:rPr>
        <w:rFonts w:ascii="Arial" w:eastAsia="Times New Roman" w:hAnsi="Arial" w:cs="Arial" w:hint="default"/>
      </w:rPr>
    </w:lvl>
    <w:lvl w:ilvl="1" w:tplc="040B0003" w:tentative="1">
      <w:start w:val="1"/>
      <w:numFmt w:val="bullet"/>
      <w:lvlText w:val="o"/>
      <w:lvlJc w:val="left"/>
      <w:pPr>
        <w:tabs>
          <w:tab w:val="num" w:pos="2204"/>
        </w:tabs>
        <w:ind w:left="2204" w:hanging="360"/>
      </w:pPr>
      <w:rPr>
        <w:rFonts w:ascii="Courier New" w:hAnsi="Courier New" w:cs="Courier New" w:hint="default"/>
      </w:rPr>
    </w:lvl>
    <w:lvl w:ilvl="2" w:tplc="040B0005" w:tentative="1">
      <w:start w:val="1"/>
      <w:numFmt w:val="bullet"/>
      <w:lvlText w:val=""/>
      <w:lvlJc w:val="left"/>
      <w:pPr>
        <w:tabs>
          <w:tab w:val="num" w:pos="2924"/>
        </w:tabs>
        <w:ind w:left="2924" w:hanging="360"/>
      </w:pPr>
      <w:rPr>
        <w:rFonts w:ascii="Wingdings" w:hAnsi="Wingdings" w:hint="default"/>
      </w:rPr>
    </w:lvl>
    <w:lvl w:ilvl="3" w:tplc="040B0001" w:tentative="1">
      <w:start w:val="1"/>
      <w:numFmt w:val="bullet"/>
      <w:lvlText w:val=""/>
      <w:lvlJc w:val="left"/>
      <w:pPr>
        <w:tabs>
          <w:tab w:val="num" w:pos="3644"/>
        </w:tabs>
        <w:ind w:left="3644" w:hanging="360"/>
      </w:pPr>
      <w:rPr>
        <w:rFonts w:ascii="Symbol" w:hAnsi="Symbol" w:hint="default"/>
      </w:rPr>
    </w:lvl>
    <w:lvl w:ilvl="4" w:tplc="040B0003" w:tentative="1">
      <w:start w:val="1"/>
      <w:numFmt w:val="bullet"/>
      <w:lvlText w:val="o"/>
      <w:lvlJc w:val="left"/>
      <w:pPr>
        <w:tabs>
          <w:tab w:val="num" w:pos="4364"/>
        </w:tabs>
        <w:ind w:left="4364" w:hanging="360"/>
      </w:pPr>
      <w:rPr>
        <w:rFonts w:ascii="Courier New" w:hAnsi="Courier New" w:cs="Courier New" w:hint="default"/>
      </w:rPr>
    </w:lvl>
    <w:lvl w:ilvl="5" w:tplc="040B0005" w:tentative="1">
      <w:start w:val="1"/>
      <w:numFmt w:val="bullet"/>
      <w:lvlText w:val=""/>
      <w:lvlJc w:val="left"/>
      <w:pPr>
        <w:tabs>
          <w:tab w:val="num" w:pos="5084"/>
        </w:tabs>
        <w:ind w:left="5084" w:hanging="360"/>
      </w:pPr>
      <w:rPr>
        <w:rFonts w:ascii="Wingdings" w:hAnsi="Wingdings" w:hint="default"/>
      </w:rPr>
    </w:lvl>
    <w:lvl w:ilvl="6" w:tplc="040B0001" w:tentative="1">
      <w:start w:val="1"/>
      <w:numFmt w:val="bullet"/>
      <w:lvlText w:val=""/>
      <w:lvlJc w:val="left"/>
      <w:pPr>
        <w:tabs>
          <w:tab w:val="num" w:pos="5804"/>
        </w:tabs>
        <w:ind w:left="5804" w:hanging="360"/>
      </w:pPr>
      <w:rPr>
        <w:rFonts w:ascii="Symbol" w:hAnsi="Symbol" w:hint="default"/>
      </w:rPr>
    </w:lvl>
    <w:lvl w:ilvl="7" w:tplc="040B0003" w:tentative="1">
      <w:start w:val="1"/>
      <w:numFmt w:val="bullet"/>
      <w:lvlText w:val="o"/>
      <w:lvlJc w:val="left"/>
      <w:pPr>
        <w:tabs>
          <w:tab w:val="num" w:pos="6524"/>
        </w:tabs>
        <w:ind w:left="6524" w:hanging="360"/>
      </w:pPr>
      <w:rPr>
        <w:rFonts w:ascii="Courier New" w:hAnsi="Courier New" w:cs="Courier New" w:hint="default"/>
      </w:rPr>
    </w:lvl>
    <w:lvl w:ilvl="8" w:tplc="040B0005" w:tentative="1">
      <w:start w:val="1"/>
      <w:numFmt w:val="bullet"/>
      <w:lvlText w:val=""/>
      <w:lvlJc w:val="left"/>
      <w:pPr>
        <w:tabs>
          <w:tab w:val="num" w:pos="7244"/>
        </w:tabs>
        <w:ind w:left="7244" w:hanging="360"/>
      </w:pPr>
      <w:rPr>
        <w:rFonts w:ascii="Wingdings" w:hAnsi="Wingdings" w:hint="default"/>
      </w:rPr>
    </w:lvl>
  </w:abstractNum>
  <w:abstractNum w:abstractNumId="11" w15:restartNumberingAfterBreak="0">
    <w:nsid w:val="3E7422A2"/>
    <w:multiLevelType w:val="hybridMultilevel"/>
    <w:tmpl w:val="D682BEB2"/>
    <w:lvl w:ilvl="0" w:tplc="D8441FB4">
      <w:start w:val="141"/>
      <w:numFmt w:val="bullet"/>
      <w:lvlText w:val="-"/>
      <w:lvlJc w:val="left"/>
      <w:pPr>
        <w:tabs>
          <w:tab w:val="num" w:pos="2204"/>
        </w:tabs>
        <w:ind w:left="2204" w:hanging="360"/>
      </w:pPr>
      <w:rPr>
        <w:rFonts w:ascii="Arial" w:eastAsia="Times New Roman" w:hAnsi="Arial" w:cs="Aria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12" w15:restartNumberingAfterBreak="0">
    <w:nsid w:val="42226627"/>
    <w:multiLevelType w:val="hybridMultilevel"/>
    <w:tmpl w:val="0AAA79AA"/>
    <w:lvl w:ilvl="0" w:tplc="904A1124">
      <w:start w:val="1"/>
      <w:numFmt w:val="decimal"/>
      <w:lvlText w:val="%1."/>
      <w:lvlJc w:val="left"/>
      <w:pPr>
        <w:ind w:left="720" w:hanging="360"/>
      </w:pPr>
      <w:rPr>
        <w:rFonts w:ascii="Times New Roman" w:hAnsi="Times New Roman" w:cs="Times New Roman" w:hint="default"/>
        <w:color w:val="1F497D"/>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531055F2"/>
    <w:multiLevelType w:val="hybridMultilevel"/>
    <w:tmpl w:val="D8E08748"/>
    <w:lvl w:ilvl="0" w:tplc="040B000F">
      <w:start w:val="1"/>
      <w:numFmt w:val="decimal"/>
      <w:lvlText w:val="%1."/>
      <w:lvlJc w:val="left"/>
      <w:pPr>
        <w:ind w:left="720" w:hanging="360"/>
      </w:pPr>
      <w:rPr>
        <w:rFonts w:ascii="Times New Roman" w:hAnsi="Times New Roman"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56EC6440"/>
    <w:multiLevelType w:val="hybridMultilevel"/>
    <w:tmpl w:val="CF7A02FC"/>
    <w:lvl w:ilvl="0" w:tplc="9C16A5B6">
      <w:start w:val="8"/>
      <w:numFmt w:val="bullet"/>
      <w:lvlText w:val="-"/>
      <w:lvlJc w:val="left"/>
      <w:pPr>
        <w:tabs>
          <w:tab w:val="num" w:pos="871"/>
        </w:tabs>
        <w:ind w:left="871" w:hanging="360"/>
      </w:pPr>
      <w:rPr>
        <w:rFonts w:ascii="Times New Roman" w:eastAsia="Times New Roman" w:hAnsi="Times New Roman" w:cs="Times New Roman" w:hint="default"/>
      </w:rPr>
    </w:lvl>
    <w:lvl w:ilvl="1" w:tplc="040B0003" w:tentative="1">
      <w:start w:val="1"/>
      <w:numFmt w:val="bullet"/>
      <w:lvlText w:val="o"/>
      <w:lvlJc w:val="left"/>
      <w:pPr>
        <w:tabs>
          <w:tab w:val="num" w:pos="1591"/>
        </w:tabs>
        <w:ind w:left="1591" w:hanging="360"/>
      </w:pPr>
      <w:rPr>
        <w:rFonts w:ascii="Courier New" w:hAnsi="Courier New" w:cs="Courier New" w:hint="default"/>
      </w:rPr>
    </w:lvl>
    <w:lvl w:ilvl="2" w:tplc="040B0005" w:tentative="1">
      <w:start w:val="1"/>
      <w:numFmt w:val="bullet"/>
      <w:lvlText w:val=""/>
      <w:lvlJc w:val="left"/>
      <w:pPr>
        <w:tabs>
          <w:tab w:val="num" w:pos="2311"/>
        </w:tabs>
        <w:ind w:left="2311" w:hanging="360"/>
      </w:pPr>
      <w:rPr>
        <w:rFonts w:ascii="Wingdings" w:hAnsi="Wingdings" w:hint="default"/>
      </w:rPr>
    </w:lvl>
    <w:lvl w:ilvl="3" w:tplc="040B0001" w:tentative="1">
      <w:start w:val="1"/>
      <w:numFmt w:val="bullet"/>
      <w:lvlText w:val=""/>
      <w:lvlJc w:val="left"/>
      <w:pPr>
        <w:tabs>
          <w:tab w:val="num" w:pos="3031"/>
        </w:tabs>
        <w:ind w:left="3031" w:hanging="360"/>
      </w:pPr>
      <w:rPr>
        <w:rFonts w:ascii="Symbol" w:hAnsi="Symbol" w:hint="default"/>
      </w:rPr>
    </w:lvl>
    <w:lvl w:ilvl="4" w:tplc="040B0003" w:tentative="1">
      <w:start w:val="1"/>
      <w:numFmt w:val="bullet"/>
      <w:lvlText w:val="o"/>
      <w:lvlJc w:val="left"/>
      <w:pPr>
        <w:tabs>
          <w:tab w:val="num" w:pos="3751"/>
        </w:tabs>
        <w:ind w:left="3751" w:hanging="360"/>
      </w:pPr>
      <w:rPr>
        <w:rFonts w:ascii="Courier New" w:hAnsi="Courier New" w:cs="Courier New" w:hint="default"/>
      </w:rPr>
    </w:lvl>
    <w:lvl w:ilvl="5" w:tplc="040B0005" w:tentative="1">
      <w:start w:val="1"/>
      <w:numFmt w:val="bullet"/>
      <w:lvlText w:val=""/>
      <w:lvlJc w:val="left"/>
      <w:pPr>
        <w:tabs>
          <w:tab w:val="num" w:pos="4471"/>
        </w:tabs>
        <w:ind w:left="4471" w:hanging="360"/>
      </w:pPr>
      <w:rPr>
        <w:rFonts w:ascii="Wingdings" w:hAnsi="Wingdings" w:hint="default"/>
      </w:rPr>
    </w:lvl>
    <w:lvl w:ilvl="6" w:tplc="040B0001" w:tentative="1">
      <w:start w:val="1"/>
      <w:numFmt w:val="bullet"/>
      <w:lvlText w:val=""/>
      <w:lvlJc w:val="left"/>
      <w:pPr>
        <w:tabs>
          <w:tab w:val="num" w:pos="5191"/>
        </w:tabs>
        <w:ind w:left="5191" w:hanging="360"/>
      </w:pPr>
      <w:rPr>
        <w:rFonts w:ascii="Symbol" w:hAnsi="Symbol" w:hint="default"/>
      </w:rPr>
    </w:lvl>
    <w:lvl w:ilvl="7" w:tplc="040B0003" w:tentative="1">
      <w:start w:val="1"/>
      <w:numFmt w:val="bullet"/>
      <w:lvlText w:val="o"/>
      <w:lvlJc w:val="left"/>
      <w:pPr>
        <w:tabs>
          <w:tab w:val="num" w:pos="5911"/>
        </w:tabs>
        <w:ind w:left="5911" w:hanging="360"/>
      </w:pPr>
      <w:rPr>
        <w:rFonts w:ascii="Courier New" w:hAnsi="Courier New" w:cs="Courier New" w:hint="default"/>
      </w:rPr>
    </w:lvl>
    <w:lvl w:ilvl="8" w:tplc="040B0005" w:tentative="1">
      <w:start w:val="1"/>
      <w:numFmt w:val="bullet"/>
      <w:lvlText w:val=""/>
      <w:lvlJc w:val="left"/>
      <w:pPr>
        <w:tabs>
          <w:tab w:val="num" w:pos="6631"/>
        </w:tabs>
        <w:ind w:left="6631" w:hanging="360"/>
      </w:pPr>
      <w:rPr>
        <w:rFonts w:ascii="Wingdings" w:hAnsi="Wingdings" w:hint="default"/>
      </w:rPr>
    </w:lvl>
  </w:abstractNum>
  <w:abstractNum w:abstractNumId="15" w15:restartNumberingAfterBreak="0">
    <w:nsid w:val="5B824A91"/>
    <w:multiLevelType w:val="hybridMultilevel"/>
    <w:tmpl w:val="BD2491F6"/>
    <w:lvl w:ilvl="0" w:tplc="040B000F">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6" w15:restartNumberingAfterBreak="0">
    <w:nsid w:val="5F8C3E58"/>
    <w:multiLevelType w:val="hybridMultilevel"/>
    <w:tmpl w:val="EC946A80"/>
    <w:lvl w:ilvl="0" w:tplc="040B0001">
      <w:start w:val="1"/>
      <w:numFmt w:val="bullet"/>
      <w:lvlText w:val=""/>
      <w:lvlJc w:val="left"/>
      <w:pPr>
        <w:tabs>
          <w:tab w:val="num" w:pos="840"/>
        </w:tabs>
        <w:ind w:left="840" w:hanging="360"/>
      </w:pPr>
      <w:rPr>
        <w:rFonts w:ascii="Symbol" w:hAnsi="Symbol" w:hint="default"/>
      </w:rPr>
    </w:lvl>
    <w:lvl w:ilvl="1" w:tplc="040B0003">
      <w:start w:val="1"/>
      <w:numFmt w:val="bullet"/>
      <w:lvlText w:val="o"/>
      <w:lvlJc w:val="left"/>
      <w:pPr>
        <w:tabs>
          <w:tab w:val="num" w:pos="1560"/>
        </w:tabs>
        <w:ind w:left="1560" w:hanging="360"/>
      </w:pPr>
      <w:rPr>
        <w:rFonts w:ascii="Courier New" w:hAnsi="Courier New" w:cs="Courier New" w:hint="default"/>
      </w:rPr>
    </w:lvl>
    <w:lvl w:ilvl="2" w:tplc="040B0005" w:tentative="1">
      <w:start w:val="1"/>
      <w:numFmt w:val="bullet"/>
      <w:lvlText w:val=""/>
      <w:lvlJc w:val="left"/>
      <w:pPr>
        <w:tabs>
          <w:tab w:val="num" w:pos="2280"/>
        </w:tabs>
        <w:ind w:left="2280" w:hanging="360"/>
      </w:pPr>
      <w:rPr>
        <w:rFonts w:ascii="Wingdings" w:hAnsi="Wingdings" w:hint="default"/>
      </w:rPr>
    </w:lvl>
    <w:lvl w:ilvl="3" w:tplc="040B0001" w:tentative="1">
      <w:start w:val="1"/>
      <w:numFmt w:val="bullet"/>
      <w:lvlText w:val=""/>
      <w:lvlJc w:val="left"/>
      <w:pPr>
        <w:tabs>
          <w:tab w:val="num" w:pos="3000"/>
        </w:tabs>
        <w:ind w:left="3000" w:hanging="360"/>
      </w:pPr>
      <w:rPr>
        <w:rFonts w:ascii="Symbol" w:hAnsi="Symbol" w:hint="default"/>
      </w:rPr>
    </w:lvl>
    <w:lvl w:ilvl="4" w:tplc="040B0003" w:tentative="1">
      <w:start w:val="1"/>
      <w:numFmt w:val="bullet"/>
      <w:lvlText w:val="o"/>
      <w:lvlJc w:val="left"/>
      <w:pPr>
        <w:tabs>
          <w:tab w:val="num" w:pos="3720"/>
        </w:tabs>
        <w:ind w:left="3720" w:hanging="360"/>
      </w:pPr>
      <w:rPr>
        <w:rFonts w:ascii="Courier New" w:hAnsi="Courier New" w:cs="Courier New" w:hint="default"/>
      </w:rPr>
    </w:lvl>
    <w:lvl w:ilvl="5" w:tplc="040B0005" w:tentative="1">
      <w:start w:val="1"/>
      <w:numFmt w:val="bullet"/>
      <w:lvlText w:val=""/>
      <w:lvlJc w:val="left"/>
      <w:pPr>
        <w:tabs>
          <w:tab w:val="num" w:pos="4440"/>
        </w:tabs>
        <w:ind w:left="4440" w:hanging="360"/>
      </w:pPr>
      <w:rPr>
        <w:rFonts w:ascii="Wingdings" w:hAnsi="Wingdings" w:hint="default"/>
      </w:rPr>
    </w:lvl>
    <w:lvl w:ilvl="6" w:tplc="040B0001" w:tentative="1">
      <w:start w:val="1"/>
      <w:numFmt w:val="bullet"/>
      <w:lvlText w:val=""/>
      <w:lvlJc w:val="left"/>
      <w:pPr>
        <w:tabs>
          <w:tab w:val="num" w:pos="5160"/>
        </w:tabs>
        <w:ind w:left="5160" w:hanging="360"/>
      </w:pPr>
      <w:rPr>
        <w:rFonts w:ascii="Symbol" w:hAnsi="Symbol" w:hint="default"/>
      </w:rPr>
    </w:lvl>
    <w:lvl w:ilvl="7" w:tplc="040B0003" w:tentative="1">
      <w:start w:val="1"/>
      <w:numFmt w:val="bullet"/>
      <w:lvlText w:val="o"/>
      <w:lvlJc w:val="left"/>
      <w:pPr>
        <w:tabs>
          <w:tab w:val="num" w:pos="5880"/>
        </w:tabs>
        <w:ind w:left="5880" w:hanging="360"/>
      </w:pPr>
      <w:rPr>
        <w:rFonts w:ascii="Courier New" w:hAnsi="Courier New" w:cs="Courier New" w:hint="default"/>
      </w:rPr>
    </w:lvl>
    <w:lvl w:ilvl="8" w:tplc="040B0005" w:tentative="1">
      <w:start w:val="1"/>
      <w:numFmt w:val="bullet"/>
      <w:lvlText w:val=""/>
      <w:lvlJc w:val="left"/>
      <w:pPr>
        <w:tabs>
          <w:tab w:val="num" w:pos="6600"/>
        </w:tabs>
        <w:ind w:left="6600" w:hanging="360"/>
      </w:pPr>
      <w:rPr>
        <w:rFonts w:ascii="Wingdings" w:hAnsi="Wingdings" w:hint="default"/>
      </w:rPr>
    </w:lvl>
  </w:abstractNum>
  <w:abstractNum w:abstractNumId="17" w15:restartNumberingAfterBreak="0">
    <w:nsid w:val="63C420A7"/>
    <w:multiLevelType w:val="hybridMultilevel"/>
    <w:tmpl w:val="872AFC9A"/>
    <w:lvl w:ilvl="0" w:tplc="D62C0874">
      <w:start w:val="20"/>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8A4345"/>
    <w:multiLevelType w:val="hybridMultilevel"/>
    <w:tmpl w:val="B966252E"/>
    <w:lvl w:ilvl="0" w:tplc="ACE0B072">
      <w:start w:val="20"/>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C86F97"/>
    <w:multiLevelType w:val="hybridMultilevel"/>
    <w:tmpl w:val="F572CBFC"/>
    <w:lvl w:ilvl="0" w:tplc="040B000F">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0" w15:restartNumberingAfterBreak="0">
    <w:nsid w:val="78924879"/>
    <w:multiLevelType w:val="hybridMultilevel"/>
    <w:tmpl w:val="7716E8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7FDD10F0"/>
    <w:multiLevelType w:val="hybridMultilevel"/>
    <w:tmpl w:val="EE3882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7"/>
  </w:num>
  <w:num w:numId="2">
    <w:abstractNumId w:val="18"/>
  </w:num>
  <w:num w:numId="3">
    <w:abstractNumId w:val="7"/>
  </w:num>
  <w:num w:numId="4">
    <w:abstractNumId w:val="8"/>
  </w:num>
  <w:num w:numId="5">
    <w:abstractNumId w:val="4"/>
  </w:num>
  <w:num w:numId="6">
    <w:abstractNumId w:val="14"/>
  </w:num>
  <w:num w:numId="7">
    <w:abstractNumId w:val="5"/>
  </w:num>
  <w:num w:numId="8">
    <w:abstractNumId w:val="11"/>
  </w:num>
  <w:num w:numId="9">
    <w:abstractNumId w:val="3"/>
  </w:num>
  <w:num w:numId="10">
    <w:abstractNumId w:val="10"/>
  </w:num>
  <w:num w:numId="11">
    <w:abstractNumId w:val="19"/>
  </w:num>
  <w:num w:numId="12">
    <w:abstractNumId w:val="15"/>
  </w:num>
  <w:num w:numId="13">
    <w:abstractNumId w:val="16"/>
  </w:num>
  <w:num w:numId="14">
    <w:abstractNumId w:val="9"/>
  </w:num>
  <w:num w:numId="1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
  </w:num>
  <w:num w:numId="18">
    <w:abstractNumId w:val="20"/>
  </w:num>
  <w:num w:numId="19">
    <w:abstractNumId w:val="12"/>
  </w:num>
  <w:num w:numId="20">
    <w:abstractNumId w:val="13"/>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44"/>
    <w:rsid w:val="00001E8B"/>
    <w:rsid w:val="0000556C"/>
    <w:rsid w:val="000058E2"/>
    <w:rsid w:val="00013F85"/>
    <w:rsid w:val="0003723F"/>
    <w:rsid w:val="00042FBA"/>
    <w:rsid w:val="000448CC"/>
    <w:rsid w:val="000458A3"/>
    <w:rsid w:val="00062900"/>
    <w:rsid w:val="00070C0C"/>
    <w:rsid w:val="000714B3"/>
    <w:rsid w:val="00086A82"/>
    <w:rsid w:val="00087E95"/>
    <w:rsid w:val="00095D53"/>
    <w:rsid w:val="00096D79"/>
    <w:rsid w:val="000B6747"/>
    <w:rsid w:val="000B7E72"/>
    <w:rsid w:val="000C0C2B"/>
    <w:rsid w:val="000C69CE"/>
    <w:rsid w:val="000C7577"/>
    <w:rsid w:val="000C7748"/>
    <w:rsid w:val="000D0C45"/>
    <w:rsid w:val="000D3F52"/>
    <w:rsid w:val="000D59D1"/>
    <w:rsid w:val="00103911"/>
    <w:rsid w:val="00110449"/>
    <w:rsid w:val="001111DD"/>
    <w:rsid w:val="00114030"/>
    <w:rsid w:val="00122089"/>
    <w:rsid w:val="00136FAB"/>
    <w:rsid w:val="001424E1"/>
    <w:rsid w:val="0014353A"/>
    <w:rsid w:val="00146738"/>
    <w:rsid w:val="00153DD0"/>
    <w:rsid w:val="00170709"/>
    <w:rsid w:val="00172A33"/>
    <w:rsid w:val="00187C98"/>
    <w:rsid w:val="0019365C"/>
    <w:rsid w:val="001B6F81"/>
    <w:rsid w:val="001C099B"/>
    <w:rsid w:val="001E6089"/>
    <w:rsid w:val="001E691F"/>
    <w:rsid w:val="001E6957"/>
    <w:rsid w:val="001F3638"/>
    <w:rsid w:val="002132FA"/>
    <w:rsid w:val="00215154"/>
    <w:rsid w:val="00230196"/>
    <w:rsid w:val="002309F6"/>
    <w:rsid w:val="00251BAB"/>
    <w:rsid w:val="00252D8A"/>
    <w:rsid w:val="00272BE7"/>
    <w:rsid w:val="00274A4D"/>
    <w:rsid w:val="002877DF"/>
    <w:rsid w:val="002925C3"/>
    <w:rsid w:val="002A1B0C"/>
    <w:rsid w:val="002A54EA"/>
    <w:rsid w:val="002A6157"/>
    <w:rsid w:val="002A6AA5"/>
    <w:rsid w:val="002A79D3"/>
    <w:rsid w:val="002B1C55"/>
    <w:rsid w:val="002B3876"/>
    <w:rsid w:val="002B685C"/>
    <w:rsid w:val="002C3086"/>
    <w:rsid w:val="002D5093"/>
    <w:rsid w:val="002D5BDE"/>
    <w:rsid w:val="002E3F10"/>
    <w:rsid w:val="002E5D5B"/>
    <w:rsid w:val="002E644F"/>
    <w:rsid w:val="002F65C5"/>
    <w:rsid w:val="002F720A"/>
    <w:rsid w:val="003027A3"/>
    <w:rsid w:val="00303F0C"/>
    <w:rsid w:val="00325904"/>
    <w:rsid w:val="0033039C"/>
    <w:rsid w:val="00332A5D"/>
    <w:rsid w:val="003366A1"/>
    <w:rsid w:val="003377BA"/>
    <w:rsid w:val="00342C45"/>
    <w:rsid w:val="003454E7"/>
    <w:rsid w:val="00354B40"/>
    <w:rsid w:val="00361177"/>
    <w:rsid w:val="003632F7"/>
    <w:rsid w:val="00371C5A"/>
    <w:rsid w:val="00375C51"/>
    <w:rsid w:val="00385D44"/>
    <w:rsid w:val="00390C9E"/>
    <w:rsid w:val="00390F1A"/>
    <w:rsid w:val="003A0F26"/>
    <w:rsid w:val="003B0017"/>
    <w:rsid w:val="003C49CE"/>
    <w:rsid w:val="003C7255"/>
    <w:rsid w:val="003E03D4"/>
    <w:rsid w:val="003F31E9"/>
    <w:rsid w:val="004029E3"/>
    <w:rsid w:val="00404590"/>
    <w:rsid w:val="00411910"/>
    <w:rsid w:val="0041483F"/>
    <w:rsid w:val="00417976"/>
    <w:rsid w:val="0043207C"/>
    <w:rsid w:val="004369A5"/>
    <w:rsid w:val="00440879"/>
    <w:rsid w:val="004426E6"/>
    <w:rsid w:val="004511E5"/>
    <w:rsid w:val="00462156"/>
    <w:rsid w:val="00463DE2"/>
    <w:rsid w:val="00472D2F"/>
    <w:rsid w:val="0047439E"/>
    <w:rsid w:val="0047613F"/>
    <w:rsid w:val="00485868"/>
    <w:rsid w:val="00490917"/>
    <w:rsid w:val="00496EE7"/>
    <w:rsid w:val="004A2DB4"/>
    <w:rsid w:val="004A7993"/>
    <w:rsid w:val="004D1C71"/>
    <w:rsid w:val="004E5CF3"/>
    <w:rsid w:val="004E6725"/>
    <w:rsid w:val="004E6B19"/>
    <w:rsid w:val="004E77FC"/>
    <w:rsid w:val="004E781F"/>
    <w:rsid w:val="004F2C6F"/>
    <w:rsid w:val="005001F4"/>
    <w:rsid w:val="00501FC0"/>
    <w:rsid w:val="0051253A"/>
    <w:rsid w:val="005206B0"/>
    <w:rsid w:val="005322DA"/>
    <w:rsid w:val="00541AA7"/>
    <w:rsid w:val="00542EA1"/>
    <w:rsid w:val="00544FF4"/>
    <w:rsid w:val="00547737"/>
    <w:rsid w:val="00555F93"/>
    <w:rsid w:val="00555FCA"/>
    <w:rsid w:val="00563F0D"/>
    <w:rsid w:val="00575CE3"/>
    <w:rsid w:val="00577C42"/>
    <w:rsid w:val="00582D45"/>
    <w:rsid w:val="0058505E"/>
    <w:rsid w:val="005861EF"/>
    <w:rsid w:val="0058741A"/>
    <w:rsid w:val="0058759C"/>
    <w:rsid w:val="005915A7"/>
    <w:rsid w:val="00594468"/>
    <w:rsid w:val="0059452A"/>
    <w:rsid w:val="00594EF6"/>
    <w:rsid w:val="005B6D8C"/>
    <w:rsid w:val="005C0778"/>
    <w:rsid w:val="005D6F12"/>
    <w:rsid w:val="005E4528"/>
    <w:rsid w:val="005E78D6"/>
    <w:rsid w:val="005F17BF"/>
    <w:rsid w:val="005F3B30"/>
    <w:rsid w:val="005F51DB"/>
    <w:rsid w:val="005F7F01"/>
    <w:rsid w:val="00605EE4"/>
    <w:rsid w:val="006123C3"/>
    <w:rsid w:val="00612FC1"/>
    <w:rsid w:val="006153EE"/>
    <w:rsid w:val="00621C54"/>
    <w:rsid w:val="00635B42"/>
    <w:rsid w:val="00641267"/>
    <w:rsid w:val="00646021"/>
    <w:rsid w:val="006463AC"/>
    <w:rsid w:val="00650ACF"/>
    <w:rsid w:val="0065219A"/>
    <w:rsid w:val="00652C41"/>
    <w:rsid w:val="00662762"/>
    <w:rsid w:val="0066351E"/>
    <w:rsid w:val="006670D1"/>
    <w:rsid w:val="00670BEB"/>
    <w:rsid w:val="00673458"/>
    <w:rsid w:val="00682E82"/>
    <w:rsid w:val="00684334"/>
    <w:rsid w:val="00685A71"/>
    <w:rsid w:val="006873F4"/>
    <w:rsid w:val="00690DBD"/>
    <w:rsid w:val="00695694"/>
    <w:rsid w:val="006A0581"/>
    <w:rsid w:val="006A1948"/>
    <w:rsid w:val="006B51C9"/>
    <w:rsid w:val="006B5380"/>
    <w:rsid w:val="006B65B6"/>
    <w:rsid w:val="006F3719"/>
    <w:rsid w:val="007059D2"/>
    <w:rsid w:val="00712DE1"/>
    <w:rsid w:val="007130D3"/>
    <w:rsid w:val="00720C72"/>
    <w:rsid w:val="007213D9"/>
    <w:rsid w:val="007218BC"/>
    <w:rsid w:val="00724D94"/>
    <w:rsid w:val="007312C7"/>
    <w:rsid w:val="00733C1D"/>
    <w:rsid w:val="00734BAC"/>
    <w:rsid w:val="007537FE"/>
    <w:rsid w:val="007747D2"/>
    <w:rsid w:val="00774FE1"/>
    <w:rsid w:val="00776C89"/>
    <w:rsid w:val="007774B2"/>
    <w:rsid w:val="0078685A"/>
    <w:rsid w:val="0078692E"/>
    <w:rsid w:val="00787AAA"/>
    <w:rsid w:val="00790D76"/>
    <w:rsid w:val="00790E57"/>
    <w:rsid w:val="007A2B83"/>
    <w:rsid w:val="007D0565"/>
    <w:rsid w:val="007D22EF"/>
    <w:rsid w:val="008014C4"/>
    <w:rsid w:val="00804FE1"/>
    <w:rsid w:val="0081189A"/>
    <w:rsid w:val="00812F24"/>
    <w:rsid w:val="008260D0"/>
    <w:rsid w:val="00832FD3"/>
    <w:rsid w:val="00833C73"/>
    <w:rsid w:val="00834BD8"/>
    <w:rsid w:val="0084385E"/>
    <w:rsid w:val="00843A9A"/>
    <w:rsid w:val="00864D5D"/>
    <w:rsid w:val="00866340"/>
    <w:rsid w:val="00877DD2"/>
    <w:rsid w:val="00891DCA"/>
    <w:rsid w:val="008A6D4A"/>
    <w:rsid w:val="008B2300"/>
    <w:rsid w:val="008B3470"/>
    <w:rsid w:val="008B6736"/>
    <w:rsid w:val="008C16B2"/>
    <w:rsid w:val="008C5D6D"/>
    <w:rsid w:val="008E02CE"/>
    <w:rsid w:val="008E6FD1"/>
    <w:rsid w:val="00905F98"/>
    <w:rsid w:val="00910446"/>
    <w:rsid w:val="00937B20"/>
    <w:rsid w:val="009401F3"/>
    <w:rsid w:val="00946993"/>
    <w:rsid w:val="0095247D"/>
    <w:rsid w:val="009543ED"/>
    <w:rsid w:val="009700D9"/>
    <w:rsid w:val="00983698"/>
    <w:rsid w:val="00984E3F"/>
    <w:rsid w:val="0098657B"/>
    <w:rsid w:val="00987A74"/>
    <w:rsid w:val="00990F31"/>
    <w:rsid w:val="009A5A5F"/>
    <w:rsid w:val="009C071C"/>
    <w:rsid w:val="009C0B1B"/>
    <w:rsid w:val="009C486F"/>
    <w:rsid w:val="009C4E2A"/>
    <w:rsid w:val="009D5A16"/>
    <w:rsid w:val="009E3023"/>
    <w:rsid w:val="009E6F58"/>
    <w:rsid w:val="009F170C"/>
    <w:rsid w:val="00A20F5E"/>
    <w:rsid w:val="00A23F71"/>
    <w:rsid w:val="00A2545E"/>
    <w:rsid w:val="00A322D5"/>
    <w:rsid w:val="00A36F60"/>
    <w:rsid w:val="00A44593"/>
    <w:rsid w:val="00A517E3"/>
    <w:rsid w:val="00A618D0"/>
    <w:rsid w:val="00A7234A"/>
    <w:rsid w:val="00A77EE9"/>
    <w:rsid w:val="00A81594"/>
    <w:rsid w:val="00AA0138"/>
    <w:rsid w:val="00AA106C"/>
    <w:rsid w:val="00AB2B3F"/>
    <w:rsid w:val="00AC27DC"/>
    <w:rsid w:val="00AC3D60"/>
    <w:rsid w:val="00AC7432"/>
    <w:rsid w:val="00AD1145"/>
    <w:rsid w:val="00AD45FC"/>
    <w:rsid w:val="00AE35EE"/>
    <w:rsid w:val="00AE7FC8"/>
    <w:rsid w:val="00AF0AEC"/>
    <w:rsid w:val="00B00977"/>
    <w:rsid w:val="00B02CF0"/>
    <w:rsid w:val="00B24E11"/>
    <w:rsid w:val="00B25E40"/>
    <w:rsid w:val="00B2695F"/>
    <w:rsid w:val="00B276B7"/>
    <w:rsid w:val="00B3173A"/>
    <w:rsid w:val="00B32C05"/>
    <w:rsid w:val="00B33320"/>
    <w:rsid w:val="00B560EE"/>
    <w:rsid w:val="00B66A8F"/>
    <w:rsid w:val="00B819AC"/>
    <w:rsid w:val="00B953D1"/>
    <w:rsid w:val="00BA383F"/>
    <w:rsid w:val="00BB31C3"/>
    <w:rsid w:val="00BB62A6"/>
    <w:rsid w:val="00BB7F85"/>
    <w:rsid w:val="00BC1642"/>
    <w:rsid w:val="00BC166B"/>
    <w:rsid w:val="00BC52C6"/>
    <w:rsid w:val="00BD0895"/>
    <w:rsid w:val="00BE2567"/>
    <w:rsid w:val="00BF76EE"/>
    <w:rsid w:val="00C043E4"/>
    <w:rsid w:val="00C0569B"/>
    <w:rsid w:val="00C122B6"/>
    <w:rsid w:val="00C17C21"/>
    <w:rsid w:val="00C2756B"/>
    <w:rsid w:val="00C32245"/>
    <w:rsid w:val="00C360BC"/>
    <w:rsid w:val="00C622D0"/>
    <w:rsid w:val="00C72A1A"/>
    <w:rsid w:val="00C73AE6"/>
    <w:rsid w:val="00C83985"/>
    <w:rsid w:val="00C86A3D"/>
    <w:rsid w:val="00CA726F"/>
    <w:rsid w:val="00CB3AD5"/>
    <w:rsid w:val="00CE5F1A"/>
    <w:rsid w:val="00CF1FF8"/>
    <w:rsid w:val="00D0442E"/>
    <w:rsid w:val="00D0572A"/>
    <w:rsid w:val="00D33F81"/>
    <w:rsid w:val="00D4433D"/>
    <w:rsid w:val="00D60ACB"/>
    <w:rsid w:val="00D72281"/>
    <w:rsid w:val="00D74B92"/>
    <w:rsid w:val="00D77807"/>
    <w:rsid w:val="00D91135"/>
    <w:rsid w:val="00DC19E0"/>
    <w:rsid w:val="00DD0369"/>
    <w:rsid w:val="00DD29AA"/>
    <w:rsid w:val="00DD3BFE"/>
    <w:rsid w:val="00DF16AD"/>
    <w:rsid w:val="00E01449"/>
    <w:rsid w:val="00E02114"/>
    <w:rsid w:val="00E04FC7"/>
    <w:rsid w:val="00E12AD5"/>
    <w:rsid w:val="00E1584A"/>
    <w:rsid w:val="00E25955"/>
    <w:rsid w:val="00E26C74"/>
    <w:rsid w:val="00E31411"/>
    <w:rsid w:val="00E34A39"/>
    <w:rsid w:val="00E52141"/>
    <w:rsid w:val="00E56C91"/>
    <w:rsid w:val="00E605A6"/>
    <w:rsid w:val="00E73BD7"/>
    <w:rsid w:val="00E76282"/>
    <w:rsid w:val="00E904AB"/>
    <w:rsid w:val="00E9482D"/>
    <w:rsid w:val="00EB3377"/>
    <w:rsid w:val="00EB4057"/>
    <w:rsid w:val="00EC23A0"/>
    <w:rsid w:val="00EC602B"/>
    <w:rsid w:val="00ED34EC"/>
    <w:rsid w:val="00ED5735"/>
    <w:rsid w:val="00ED7C12"/>
    <w:rsid w:val="00ED7F45"/>
    <w:rsid w:val="00EE0328"/>
    <w:rsid w:val="00EF0107"/>
    <w:rsid w:val="00EF5E7B"/>
    <w:rsid w:val="00F01F99"/>
    <w:rsid w:val="00F1377A"/>
    <w:rsid w:val="00F213C0"/>
    <w:rsid w:val="00F23C8C"/>
    <w:rsid w:val="00F37EA9"/>
    <w:rsid w:val="00F43FD0"/>
    <w:rsid w:val="00F50103"/>
    <w:rsid w:val="00F5257D"/>
    <w:rsid w:val="00F6331E"/>
    <w:rsid w:val="00F7452B"/>
    <w:rsid w:val="00F82641"/>
    <w:rsid w:val="00F82D0D"/>
    <w:rsid w:val="00FA02DB"/>
    <w:rsid w:val="00FA2DB1"/>
    <w:rsid w:val="00FA5C0F"/>
    <w:rsid w:val="00FA7C17"/>
    <w:rsid w:val="00FB26EB"/>
    <w:rsid w:val="00FB3945"/>
    <w:rsid w:val="00FB7D04"/>
    <w:rsid w:val="00FD1DCF"/>
    <w:rsid w:val="00FD64FE"/>
    <w:rsid w:val="00FD7911"/>
    <w:rsid w:val="00FE3F32"/>
    <w:rsid w:val="00FE6821"/>
    <w:rsid w:val="00FE7582"/>
    <w:rsid w:val="00FF72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7341946-633E-404A-88EE-D8D5CB51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sid w:val="002E644F"/>
    <w:rPr>
      <w:color w:val="0000FF"/>
      <w:u w:val="single"/>
    </w:rPr>
  </w:style>
  <w:style w:type="paragraph" w:customStyle="1" w:styleId="CharCharChar">
    <w:name w:val="Char Char Char"/>
    <w:basedOn w:val="Normaali"/>
    <w:rsid w:val="00A618D0"/>
    <w:pPr>
      <w:spacing w:after="160" w:line="240" w:lineRule="exact"/>
    </w:pPr>
    <w:rPr>
      <w:rFonts w:ascii="Tahoma" w:hAnsi="Tahoma" w:cs="Tahoma"/>
      <w:sz w:val="20"/>
      <w:szCs w:val="20"/>
      <w:lang w:eastAsia="en-US"/>
    </w:rPr>
  </w:style>
  <w:style w:type="character" w:styleId="AvattuHyperlinkki">
    <w:name w:val="FollowedHyperlink"/>
    <w:rsid w:val="009F170C"/>
    <w:rPr>
      <w:color w:val="800080"/>
      <w:u w:val="single"/>
    </w:rPr>
  </w:style>
  <w:style w:type="paragraph" w:styleId="Yltunniste">
    <w:name w:val="header"/>
    <w:basedOn w:val="Normaali"/>
    <w:link w:val="YltunnisteChar"/>
    <w:rsid w:val="002309F6"/>
    <w:pPr>
      <w:tabs>
        <w:tab w:val="center" w:pos="4819"/>
        <w:tab w:val="right" w:pos="9638"/>
      </w:tabs>
    </w:pPr>
  </w:style>
  <w:style w:type="character" w:customStyle="1" w:styleId="YltunnisteChar">
    <w:name w:val="Ylätunniste Char"/>
    <w:link w:val="Yltunniste"/>
    <w:rsid w:val="002309F6"/>
    <w:rPr>
      <w:sz w:val="24"/>
      <w:szCs w:val="24"/>
    </w:rPr>
  </w:style>
  <w:style w:type="paragraph" w:styleId="Alatunniste">
    <w:name w:val="footer"/>
    <w:basedOn w:val="Normaali"/>
    <w:link w:val="AlatunnisteChar"/>
    <w:rsid w:val="002309F6"/>
    <w:pPr>
      <w:tabs>
        <w:tab w:val="center" w:pos="4819"/>
        <w:tab w:val="right" w:pos="9638"/>
      </w:tabs>
    </w:pPr>
  </w:style>
  <w:style w:type="character" w:customStyle="1" w:styleId="AlatunnisteChar">
    <w:name w:val="Alatunniste Char"/>
    <w:link w:val="Alatunniste"/>
    <w:rsid w:val="002309F6"/>
    <w:rPr>
      <w:sz w:val="24"/>
      <w:szCs w:val="24"/>
    </w:rPr>
  </w:style>
  <w:style w:type="paragraph" w:styleId="Seliteteksti">
    <w:name w:val="Balloon Text"/>
    <w:basedOn w:val="Normaali"/>
    <w:link w:val="SelitetekstiChar"/>
    <w:rsid w:val="00B24E11"/>
    <w:rPr>
      <w:rFonts w:ascii="Segoe UI" w:hAnsi="Segoe UI" w:cs="Segoe UI"/>
      <w:sz w:val="18"/>
      <w:szCs w:val="18"/>
    </w:rPr>
  </w:style>
  <w:style w:type="character" w:customStyle="1" w:styleId="SelitetekstiChar">
    <w:name w:val="Seliteteksti Char"/>
    <w:link w:val="Seliteteksti"/>
    <w:rsid w:val="00B24E11"/>
    <w:rPr>
      <w:rFonts w:ascii="Segoe UI" w:hAnsi="Segoe UI" w:cs="Segoe UI"/>
      <w:sz w:val="18"/>
      <w:szCs w:val="18"/>
    </w:rPr>
  </w:style>
  <w:style w:type="paragraph" w:styleId="NormaaliWWW">
    <w:name w:val="Normal (Web)"/>
    <w:basedOn w:val="Normaali"/>
    <w:uiPriority w:val="99"/>
    <w:unhideWhenUsed/>
    <w:rsid w:val="008A6D4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595">
      <w:bodyDiv w:val="1"/>
      <w:marLeft w:val="0"/>
      <w:marRight w:val="0"/>
      <w:marTop w:val="0"/>
      <w:marBottom w:val="0"/>
      <w:divBdr>
        <w:top w:val="none" w:sz="0" w:space="0" w:color="auto"/>
        <w:left w:val="none" w:sz="0" w:space="0" w:color="auto"/>
        <w:bottom w:val="none" w:sz="0" w:space="0" w:color="auto"/>
        <w:right w:val="none" w:sz="0" w:space="0" w:color="auto"/>
      </w:divBdr>
      <w:divsChild>
        <w:div w:id="85659139">
          <w:marLeft w:val="1426"/>
          <w:marRight w:val="0"/>
          <w:marTop w:val="62"/>
          <w:marBottom w:val="120"/>
          <w:divBdr>
            <w:top w:val="none" w:sz="0" w:space="0" w:color="auto"/>
            <w:left w:val="none" w:sz="0" w:space="0" w:color="auto"/>
            <w:bottom w:val="none" w:sz="0" w:space="0" w:color="auto"/>
            <w:right w:val="none" w:sz="0" w:space="0" w:color="auto"/>
          </w:divBdr>
        </w:div>
        <w:div w:id="106119322">
          <w:marLeft w:val="720"/>
          <w:marRight w:val="0"/>
          <w:marTop w:val="101"/>
          <w:marBottom w:val="120"/>
          <w:divBdr>
            <w:top w:val="none" w:sz="0" w:space="0" w:color="auto"/>
            <w:left w:val="none" w:sz="0" w:space="0" w:color="auto"/>
            <w:bottom w:val="none" w:sz="0" w:space="0" w:color="auto"/>
            <w:right w:val="none" w:sz="0" w:space="0" w:color="auto"/>
          </w:divBdr>
        </w:div>
        <w:div w:id="167791151">
          <w:marLeft w:val="1426"/>
          <w:marRight w:val="0"/>
          <w:marTop w:val="62"/>
          <w:marBottom w:val="120"/>
          <w:divBdr>
            <w:top w:val="none" w:sz="0" w:space="0" w:color="auto"/>
            <w:left w:val="none" w:sz="0" w:space="0" w:color="auto"/>
            <w:bottom w:val="none" w:sz="0" w:space="0" w:color="auto"/>
            <w:right w:val="none" w:sz="0" w:space="0" w:color="auto"/>
          </w:divBdr>
        </w:div>
        <w:div w:id="201603010">
          <w:marLeft w:val="1426"/>
          <w:marRight w:val="0"/>
          <w:marTop w:val="62"/>
          <w:marBottom w:val="120"/>
          <w:divBdr>
            <w:top w:val="none" w:sz="0" w:space="0" w:color="auto"/>
            <w:left w:val="none" w:sz="0" w:space="0" w:color="auto"/>
            <w:bottom w:val="none" w:sz="0" w:space="0" w:color="auto"/>
            <w:right w:val="none" w:sz="0" w:space="0" w:color="auto"/>
          </w:divBdr>
        </w:div>
        <w:div w:id="323553949">
          <w:marLeft w:val="1426"/>
          <w:marRight w:val="0"/>
          <w:marTop w:val="62"/>
          <w:marBottom w:val="120"/>
          <w:divBdr>
            <w:top w:val="none" w:sz="0" w:space="0" w:color="auto"/>
            <w:left w:val="none" w:sz="0" w:space="0" w:color="auto"/>
            <w:bottom w:val="none" w:sz="0" w:space="0" w:color="auto"/>
            <w:right w:val="none" w:sz="0" w:space="0" w:color="auto"/>
          </w:divBdr>
        </w:div>
        <w:div w:id="361784490">
          <w:marLeft w:val="720"/>
          <w:marRight w:val="0"/>
          <w:marTop w:val="101"/>
          <w:marBottom w:val="120"/>
          <w:divBdr>
            <w:top w:val="none" w:sz="0" w:space="0" w:color="auto"/>
            <w:left w:val="none" w:sz="0" w:space="0" w:color="auto"/>
            <w:bottom w:val="none" w:sz="0" w:space="0" w:color="auto"/>
            <w:right w:val="none" w:sz="0" w:space="0" w:color="auto"/>
          </w:divBdr>
        </w:div>
        <w:div w:id="413285740">
          <w:marLeft w:val="1426"/>
          <w:marRight w:val="0"/>
          <w:marTop w:val="62"/>
          <w:marBottom w:val="120"/>
          <w:divBdr>
            <w:top w:val="none" w:sz="0" w:space="0" w:color="auto"/>
            <w:left w:val="none" w:sz="0" w:space="0" w:color="auto"/>
            <w:bottom w:val="none" w:sz="0" w:space="0" w:color="auto"/>
            <w:right w:val="none" w:sz="0" w:space="0" w:color="auto"/>
          </w:divBdr>
        </w:div>
        <w:div w:id="619727467">
          <w:marLeft w:val="1426"/>
          <w:marRight w:val="0"/>
          <w:marTop w:val="62"/>
          <w:marBottom w:val="120"/>
          <w:divBdr>
            <w:top w:val="none" w:sz="0" w:space="0" w:color="auto"/>
            <w:left w:val="none" w:sz="0" w:space="0" w:color="auto"/>
            <w:bottom w:val="none" w:sz="0" w:space="0" w:color="auto"/>
            <w:right w:val="none" w:sz="0" w:space="0" w:color="auto"/>
          </w:divBdr>
        </w:div>
        <w:div w:id="949819127">
          <w:marLeft w:val="1426"/>
          <w:marRight w:val="0"/>
          <w:marTop w:val="62"/>
          <w:marBottom w:val="120"/>
          <w:divBdr>
            <w:top w:val="none" w:sz="0" w:space="0" w:color="auto"/>
            <w:left w:val="none" w:sz="0" w:space="0" w:color="auto"/>
            <w:bottom w:val="none" w:sz="0" w:space="0" w:color="auto"/>
            <w:right w:val="none" w:sz="0" w:space="0" w:color="auto"/>
          </w:divBdr>
        </w:div>
        <w:div w:id="1710063155">
          <w:marLeft w:val="720"/>
          <w:marRight w:val="0"/>
          <w:marTop w:val="101"/>
          <w:marBottom w:val="120"/>
          <w:divBdr>
            <w:top w:val="none" w:sz="0" w:space="0" w:color="auto"/>
            <w:left w:val="none" w:sz="0" w:space="0" w:color="auto"/>
            <w:bottom w:val="none" w:sz="0" w:space="0" w:color="auto"/>
            <w:right w:val="none" w:sz="0" w:space="0" w:color="auto"/>
          </w:divBdr>
        </w:div>
        <w:div w:id="1940065855">
          <w:marLeft w:val="720"/>
          <w:marRight w:val="0"/>
          <w:marTop w:val="101"/>
          <w:marBottom w:val="120"/>
          <w:divBdr>
            <w:top w:val="none" w:sz="0" w:space="0" w:color="auto"/>
            <w:left w:val="none" w:sz="0" w:space="0" w:color="auto"/>
            <w:bottom w:val="none" w:sz="0" w:space="0" w:color="auto"/>
            <w:right w:val="none" w:sz="0" w:space="0" w:color="auto"/>
          </w:divBdr>
        </w:div>
        <w:div w:id="1976374280">
          <w:marLeft w:val="1426"/>
          <w:marRight w:val="0"/>
          <w:marTop w:val="62"/>
          <w:marBottom w:val="120"/>
          <w:divBdr>
            <w:top w:val="none" w:sz="0" w:space="0" w:color="auto"/>
            <w:left w:val="none" w:sz="0" w:space="0" w:color="auto"/>
            <w:bottom w:val="none" w:sz="0" w:space="0" w:color="auto"/>
            <w:right w:val="none" w:sz="0" w:space="0" w:color="auto"/>
          </w:divBdr>
        </w:div>
        <w:div w:id="2131126152">
          <w:marLeft w:val="1426"/>
          <w:marRight w:val="0"/>
          <w:marTop w:val="62"/>
          <w:marBottom w:val="120"/>
          <w:divBdr>
            <w:top w:val="none" w:sz="0" w:space="0" w:color="auto"/>
            <w:left w:val="none" w:sz="0" w:space="0" w:color="auto"/>
            <w:bottom w:val="none" w:sz="0" w:space="0" w:color="auto"/>
            <w:right w:val="none" w:sz="0" w:space="0" w:color="auto"/>
          </w:divBdr>
        </w:div>
      </w:divsChild>
    </w:div>
    <w:div w:id="733436386">
      <w:bodyDiv w:val="1"/>
      <w:marLeft w:val="0"/>
      <w:marRight w:val="0"/>
      <w:marTop w:val="0"/>
      <w:marBottom w:val="0"/>
      <w:divBdr>
        <w:top w:val="none" w:sz="0" w:space="0" w:color="auto"/>
        <w:left w:val="none" w:sz="0" w:space="0" w:color="auto"/>
        <w:bottom w:val="none" w:sz="0" w:space="0" w:color="auto"/>
        <w:right w:val="none" w:sz="0" w:space="0" w:color="auto"/>
      </w:divBdr>
    </w:div>
    <w:div w:id="1124425075">
      <w:bodyDiv w:val="1"/>
      <w:marLeft w:val="0"/>
      <w:marRight w:val="0"/>
      <w:marTop w:val="0"/>
      <w:marBottom w:val="0"/>
      <w:divBdr>
        <w:top w:val="none" w:sz="0" w:space="0" w:color="auto"/>
        <w:left w:val="none" w:sz="0" w:space="0" w:color="auto"/>
        <w:bottom w:val="none" w:sz="0" w:space="0" w:color="auto"/>
        <w:right w:val="none" w:sz="0" w:space="0" w:color="auto"/>
      </w:divBdr>
    </w:div>
    <w:div w:id="1369913932">
      <w:bodyDiv w:val="1"/>
      <w:marLeft w:val="0"/>
      <w:marRight w:val="0"/>
      <w:marTop w:val="0"/>
      <w:marBottom w:val="0"/>
      <w:divBdr>
        <w:top w:val="none" w:sz="0" w:space="0" w:color="auto"/>
        <w:left w:val="none" w:sz="0" w:space="0" w:color="auto"/>
        <w:bottom w:val="none" w:sz="0" w:space="0" w:color="auto"/>
        <w:right w:val="none" w:sz="0" w:space="0" w:color="auto"/>
      </w:divBdr>
    </w:div>
    <w:div w:id="139731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ndsbygd.f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ornamn.efternamn@ely-keskus.fi" TargetMode="External"/><Relationship Id="rId4" Type="http://schemas.openxmlformats.org/officeDocument/2006/relationships/settings" Target="settings.xml"/><Relationship Id="rId9" Type="http://schemas.openxmlformats.org/officeDocument/2006/relationships/hyperlink" Target="mailto:fornamn.efternamn@ely-keskus.f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470BA-2687-4963-BD97-5A94FBA9D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701</Words>
  <Characters>5687</Characters>
  <Application>Microsoft Office Word</Application>
  <DocSecurity>0</DocSecurity>
  <Lines>47</Lines>
  <Paragraphs>12</Paragraphs>
  <ScaleCrop>false</ScaleCrop>
  <HeadingPairs>
    <vt:vector size="2" baseType="variant">
      <vt:variant>
        <vt:lpstr>Otsikko</vt:lpstr>
      </vt:variant>
      <vt:variant>
        <vt:i4>1</vt:i4>
      </vt:variant>
    </vt:vector>
  </HeadingPairs>
  <TitlesOfParts>
    <vt:vector size="1" baseType="lpstr">
      <vt:lpstr>IDEAHAKU VALTAKUNNALLISIA TAVOITTEITA OMAAVIKSI HANKKEIKSI</vt:lpstr>
    </vt:vector>
  </TitlesOfParts>
  <Company>Hämeen TE-keskus</Company>
  <LinksUpToDate>false</LinksUpToDate>
  <CharactersWithSpaces>6376</CharactersWithSpaces>
  <SharedDoc>false</SharedDoc>
  <HLinks>
    <vt:vector size="24" baseType="variant">
      <vt:variant>
        <vt:i4>7536716</vt:i4>
      </vt:variant>
      <vt:variant>
        <vt:i4>9</vt:i4>
      </vt:variant>
      <vt:variant>
        <vt:i4>0</vt:i4>
      </vt:variant>
      <vt:variant>
        <vt:i4>5</vt:i4>
      </vt:variant>
      <vt:variant>
        <vt:lpwstr>mailto:etunimi.sukunimi@ely-keskus.fi</vt:lpwstr>
      </vt:variant>
      <vt:variant>
        <vt:lpwstr/>
      </vt:variant>
      <vt:variant>
        <vt:i4>7536716</vt:i4>
      </vt:variant>
      <vt:variant>
        <vt:i4>6</vt:i4>
      </vt:variant>
      <vt:variant>
        <vt:i4>0</vt:i4>
      </vt:variant>
      <vt:variant>
        <vt:i4>5</vt:i4>
      </vt:variant>
      <vt:variant>
        <vt:lpwstr>mailto:etunimi.sukunimi@ely-keskus.fi</vt:lpwstr>
      </vt:variant>
      <vt:variant>
        <vt:lpwstr/>
      </vt:variant>
      <vt:variant>
        <vt:i4>7405604</vt:i4>
      </vt:variant>
      <vt:variant>
        <vt:i4>3</vt:i4>
      </vt:variant>
      <vt:variant>
        <vt:i4>0</vt:i4>
      </vt:variant>
      <vt:variant>
        <vt:i4>5</vt:i4>
      </vt:variant>
      <vt:variant>
        <vt:lpwstr>http://www.maaseutu.fi/</vt:lpwstr>
      </vt:variant>
      <vt:variant>
        <vt:lpwstr/>
      </vt:variant>
      <vt:variant>
        <vt:i4>7405604</vt:i4>
      </vt:variant>
      <vt:variant>
        <vt:i4>0</vt:i4>
      </vt:variant>
      <vt:variant>
        <vt:i4>0</vt:i4>
      </vt:variant>
      <vt:variant>
        <vt:i4>5</vt:i4>
      </vt:variant>
      <vt:variant>
        <vt:lpwstr>http://www.maaseutu.fi/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IDEAHAKU VALTAKUNNALLISIA TAVOITTEITA OMAAVIKSI HANKKEIKSI</dc:title>
  <dc:subject/>
  <dc:creator>sabell maritta</dc:creator>
  <cp:keywords/>
  <cp:lastModifiedBy>Kiikkala Meri (MMM)</cp:lastModifiedBy>
  <cp:revision>2</cp:revision>
  <cp:lastPrinted>2017-12-01T08:21:00Z</cp:lastPrinted>
  <dcterms:created xsi:type="dcterms:W3CDTF">2018-12-17T09:34:00Z</dcterms:created>
  <dcterms:modified xsi:type="dcterms:W3CDTF">2018-12-17T09:34:00Z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