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01881" w14:textId="77777777" w:rsidR="006C238E" w:rsidRDefault="006C238E" w:rsidP="006C238E">
      <w:bookmarkStart w:id="0" w:name="_GoBack"/>
      <w:bookmarkEnd w:id="0"/>
    </w:p>
    <w:p w14:paraId="0138E73B" w14:textId="77777777" w:rsidR="00805F9B" w:rsidRPr="00805F9B" w:rsidRDefault="00805F9B" w:rsidP="006C238E">
      <w:pPr>
        <w:rPr>
          <w:rFonts w:ascii="Times New Roman" w:hAnsi="Times New Roman" w:cs="Times New Roman"/>
          <w:b/>
        </w:rPr>
      </w:pPr>
      <w:r w:rsidRPr="00805F9B">
        <w:rPr>
          <w:rFonts w:ascii="Times New Roman" w:hAnsi="Times New Roman" w:cs="Times New Roman"/>
          <w:b/>
        </w:rPr>
        <w:t>Hallituksen esitys laiksi metsätalouden määräaikaisesta kannustejärjestelmästä annetun lain muuttamisesta</w:t>
      </w:r>
    </w:p>
    <w:p w14:paraId="7F0B7827" w14:textId="77777777" w:rsidR="006C238E" w:rsidRPr="008E170A" w:rsidRDefault="006C238E" w:rsidP="006C238E">
      <w:pPr>
        <w:rPr>
          <w:rFonts w:ascii="Times New Roman" w:hAnsi="Times New Roman" w:cs="Times New Roman"/>
          <w:b/>
        </w:rPr>
      </w:pPr>
      <w:r w:rsidRPr="008E170A">
        <w:rPr>
          <w:rFonts w:ascii="Times New Roman" w:hAnsi="Times New Roman" w:cs="Times New Roman"/>
          <w:b/>
        </w:rPr>
        <w:t>ESITYKSEN PÄÄASIALLINEN SISÄLTÖ</w:t>
      </w:r>
    </w:p>
    <w:p w14:paraId="760D796F" w14:textId="15555C7D" w:rsidR="00F67CD3" w:rsidRDefault="00B84261" w:rsidP="00B84261">
      <w:pPr>
        <w:rPr>
          <w:rFonts w:ascii="Times New Roman" w:hAnsi="Times New Roman" w:cs="Times New Roman"/>
        </w:rPr>
      </w:pPr>
      <w:r>
        <w:rPr>
          <w:rFonts w:ascii="Times New Roman" w:hAnsi="Times New Roman" w:cs="Times New Roman"/>
        </w:rPr>
        <w:t>Esityksessä ehdotetaan muutettavaksi metsätalouden määräaikais</w:t>
      </w:r>
      <w:r w:rsidR="00915E73">
        <w:rPr>
          <w:rFonts w:ascii="Times New Roman" w:hAnsi="Times New Roman" w:cs="Times New Roman"/>
        </w:rPr>
        <w:t>es</w:t>
      </w:r>
      <w:r>
        <w:rPr>
          <w:rFonts w:ascii="Times New Roman" w:hAnsi="Times New Roman" w:cs="Times New Roman"/>
        </w:rPr>
        <w:t>ta kannustejärjestelmä</w:t>
      </w:r>
      <w:r w:rsidR="00915E73">
        <w:rPr>
          <w:rFonts w:ascii="Times New Roman" w:hAnsi="Times New Roman" w:cs="Times New Roman"/>
        </w:rPr>
        <w:t>stä annetun lain</w:t>
      </w:r>
      <w:r w:rsidR="00F67CD3">
        <w:rPr>
          <w:rFonts w:ascii="Times New Roman" w:hAnsi="Times New Roman" w:cs="Times New Roman"/>
        </w:rPr>
        <w:t xml:space="preserve"> vähämerkityksistä tukea koskevia säännöksiä</w:t>
      </w:r>
      <w:r w:rsidR="00E969A9">
        <w:rPr>
          <w:rFonts w:ascii="Times New Roman" w:hAnsi="Times New Roman" w:cs="Times New Roman"/>
        </w:rPr>
        <w:t xml:space="preserve"> siten, että niissä otetaan huomioon kyseistä</w:t>
      </w:r>
      <w:r w:rsidR="00F67CD3">
        <w:rPr>
          <w:rFonts w:ascii="Times New Roman" w:hAnsi="Times New Roman" w:cs="Times New Roman"/>
        </w:rPr>
        <w:t xml:space="preserve"> tukea koskeva</w:t>
      </w:r>
      <w:r w:rsidR="00E969A9">
        <w:rPr>
          <w:rFonts w:ascii="Times New Roman" w:hAnsi="Times New Roman" w:cs="Times New Roman"/>
        </w:rPr>
        <w:t xml:space="preserve"> uusi vuoden 2023 loppupuolella annettava</w:t>
      </w:r>
      <w:r w:rsidR="00F67CD3">
        <w:rPr>
          <w:rFonts w:ascii="Times New Roman" w:hAnsi="Times New Roman" w:cs="Times New Roman"/>
        </w:rPr>
        <w:t xml:space="preserve"> </w:t>
      </w:r>
      <w:r w:rsidR="00915E73">
        <w:rPr>
          <w:rFonts w:ascii="Times New Roman" w:hAnsi="Times New Roman" w:cs="Times New Roman"/>
        </w:rPr>
        <w:t xml:space="preserve">vähämerkityksistä tukea koskeva </w:t>
      </w:r>
      <w:r w:rsidR="00F67CD3">
        <w:rPr>
          <w:rFonts w:ascii="Times New Roman" w:hAnsi="Times New Roman" w:cs="Times New Roman"/>
        </w:rPr>
        <w:t>Euroopan unionin säädös.</w:t>
      </w:r>
      <w:r w:rsidR="00E969A9">
        <w:rPr>
          <w:rFonts w:ascii="Times New Roman" w:hAnsi="Times New Roman" w:cs="Times New Roman"/>
        </w:rPr>
        <w:t xml:space="preserve"> </w:t>
      </w:r>
      <w:r w:rsidR="00915E73">
        <w:rPr>
          <w:rFonts w:ascii="Times New Roman" w:hAnsi="Times New Roman" w:cs="Times New Roman"/>
        </w:rPr>
        <w:t>Ehdotus liittyy</w:t>
      </w:r>
      <w:r w:rsidR="00E969A9">
        <w:rPr>
          <w:rFonts w:ascii="Times New Roman" w:hAnsi="Times New Roman" w:cs="Times New Roman"/>
        </w:rPr>
        <w:t xml:space="preserve"> taimikon ja nuoren metsän hoidon tukeen.</w:t>
      </w:r>
      <w:r w:rsidR="00D83349">
        <w:rPr>
          <w:rFonts w:ascii="Times New Roman" w:hAnsi="Times New Roman" w:cs="Times New Roman"/>
        </w:rPr>
        <w:t xml:space="preserve"> Lisäksi muutettaisiin säännöstä, joka koskee ympäristötukisopimusta koskevista neuvotteluista laadittavaan pöytäkirjaan merkittäviä tietoja.</w:t>
      </w:r>
    </w:p>
    <w:p w14:paraId="453BA365" w14:textId="77777777" w:rsidR="00DE5A32" w:rsidRDefault="00DE5A32" w:rsidP="00B84261">
      <w:pPr>
        <w:rPr>
          <w:rFonts w:ascii="Times New Roman" w:hAnsi="Times New Roman" w:cs="Times New Roman"/>
        </w:rPr>
      </w:pPr>
      <w:r w:rsidRPr="00DE5A32">
        <w:rPr>
          <w:rFonts w:ascii="Times New Roman" w:hAnsi="Times New Roman" w:cs="Times New Roman"/>
        </w:rPr>
        <w:t>Es</w:t>
      </w:r>
      <w:r>
        <w:rPr>
          <w:rFonts w:ascii="Times New Roman" w:hAnsi="Times New Roman" w:cs="Times New Roman"/>
        </w:rPr>
        <w:t>itys liittyy valtion vuoden 2024</w:t>
      </w:r>
      <w:r w:rsidRPr="00DE5A32">
        <w:rPr>
          <w:rFonts w:ascii="Times New Roman" w:hAnsi="Times New Roman" w:cs="Times New Roman"/>
        </w:rPr>
        <w:t xml:space="preserve"> talousarvioesitykseen ja on tarkoitettu käsiteltäväksi sen yhteydessä.</w:t>
      </w:r>
    </w:p>
    <w:p w14:paraId="1BF8211A" w14:textId="77777777" w:rsidR="00DE5A32" w:rsidRPr="00B84261" w:rsidRDefault="00DE5A32" w:rsidP="00B84261">
      <w:pPr>
        <w:rPr>
          <w:rFonts w:ascii="Times New Roman" w:hAnsi="Times New Roman" w:cs="Times New Roman"/>
        </w:rPr>
      </w:pPr>
      <w:r w:rsidRPr="00DE5A32">
        <w:rPr>
          <w:rFonts w:ascii="Times New Roman" w:hAnsi="Times New Roman" w:cs="Times New Roman"/>
        </w:rPr>
        <w:t>Ehdotettu laki on tarko</w:t>
      </w:r>
      <w:r>
        <w:rPr>
          <w:rFonts w:ascii="Times New Roman" w:hAnsi="Times New Roman" w:cs="Times New Roman"/>
        </w:rPr>
        <w:t xml:space="preserve">itettu tulemaan voimaan </w:t>
      </w:r>
      <w:r w:rsidR="00A7705C">
        <w:rPr>
          <w:rFonts w:ascii="Times New Roman" w:hAnsi="Times New Roman" w:cs="Times New Roman"/>
        </w:rPr>
        <w:t>valtioneuvoston asetuksella säädettynä ajankohtana</w:t>
      </w:r>
      <w:r w:rsidRPr="00DE5A32">
        <w:rPr>
          <w:rFonts w:ascii="Times New Roman" w:hAnsi="Times New Roman" w:cs="Times New Roman"/>
        </w:rPr>
        <w:t>.</w:t>
      </w:r>
    </w:p>
    <w:p w14:paraId="191A99E5" w14:textId="77777777" w:rsidR="006C238E" w:rsidRPr="008E170A" w:rsidRDefault="006C238E" w:rsidP="006C238E">
      <w:pPr>
        <w:rPr>
          <w:rFonts w:ascii="Times New Roman" w:hAnsi="Times New Roman" w:cs="Times New Roman"/>
          <w:b/>
        </w:rPr>
      </w:pPr>
      <w:r w:rsidRPr="008E170A">
        <w:rPr>
          <w:rFonts w:ascii="Times New Roman" w:hAnsi="Times New Roman" w:cs="Times New Roman"/>
          <w:b/>
        </w:rPr>
        <w:t>Sisällys</w:t>
      </w:r>
    </w:p>
    <w:p w14:paraId="2C8EA98E" w14:textId="77777777" w:rsidR="006C238E" w:rsidRPr="008E170A" w:rsidRDefault="006C238E" w:rsidP="006C238E">
      <w:pPr>
        <w:rPr>
          <w:rFonts w:ascii="Times New Roman" w:hAnsi="Times New Roman" w:cs="Times New Roman"/>
          <w:b/>
        </w:rPr>
      </w:pPr>
      <w:r w:rsidRPr="008E170A">
        <w:rPr>
          <w:rFonts w:ascii="Times New Roman" w:hAnsi="Times New Roman" w:cs="Times New Roman"/>
          <w:b/>
        </w:rPr>
        <w:t>PERUSTELUT</w:t>
      </w:r>
    </w:p>
    <w:p w14:paraId="780B6B5F" w14:textId="77777777" w:rsidR="006C238E" w:rsidRPr="008E170A" w:rsidRDefault="006C238E" w:rsidP="006C238E">
      <w:pPr>
        <w:rPr>
          <w:rFonts w:ascii="Times New Roman" w:hAnsi="Times New Roman" w:cs="Times New Roman"/>
          <w:b/>
        </w:rPr>
      </w:pPr>
      <w:r w:rsidRPr="008E170A">
        <w:rPr>
          <w:rFonts w:ascii="Times New Roman" w:hAnsi="Times New Roman" w:cs="Times New Roman"/>
          <w:b/>
        </w:rPr>
        <w:t>1 Asian tausta ja valmistelu</w:t>
      </w:r>
    </w:p>
    <w:p w14:paraId="692323F4" w14:textId="77777777" w:rsidR="00730104" w:rsidRDefault="00730104" w:rsidP="00CC305B">
      <w:pPr>
        <w:rPr>
          <w:rFonts w:ascii="Times New Roman" w:hAnsi="Times New Roman" w:cs="Times New Roman"/>
        </w:rPr>
      </w:pPr>
      <w:r>
        <w:rPr>
          <w:rFonts w:ascii="Times New Roman" w:hAnsi="Times New Roman" w:cs="Times New Roman"/>
          <w:i/>
        </w:rPr>
        <w:t>Asian tausta</w:t>
      </w:r>
    </w:p>
    <w:p w14:paraId="04273F01" w14:textId="77777777" w:rsidR="00C31D7A" w:rsidRPr="00562CA6" w:rsidRDefault="00CC305B" w:rsidP="00CC305B">
      <w:pPr>
        <w:rPr>
          <w:rFonts w:ascii="Times New Roman" w:hAnsi="Times New Roman" w:cs="Times New Roman"/>
        </w:rPr>
      </w:pPr>
      <w:r w:rsidRPr="00562CA6">
        <w:rPr>
          <w:rFonts w:ascii="Times New Roman" w:hAnsi="Times New Roman" w:cs="Times New Roman"/>
        </w:rPr>
        <w:t>Kansallinen metsästrategia 2035:n visio on tavoitella kasvavaa hyvinvointia metsistä ja metsille. Metsästrategian toimenpanoa varten on laadittu hankesalkku, jossa kuvataan keskeisimmät toimenpiteet päämäärien ja tavoitteiden saavuttamiseksi. Hankesalkku muodostuu kolmesta kärkihankkeesta: metsien kasvu, elokirjoa talousmetsissä ja metsäalan uudistuminen ja kilpailukyky. Metsien kasvua edistäväksi toimenpiteeksi on kirjattu muun muassa nuorten metsien hoitaminen laadukkaasti ajallaan ja hoitorästien poistaminen. Tavoitteena on lisätä metsänhoidon määrää ja varmistaa kannustejärjestelmän sujuva käyttöönotto.</w:t>
      </w:r>
    </w:p>
    <w:p w14:paraId="70A8CA66" w14:textId="12996FD7" w:rsidR="00B32B38" w:rsidRDefault="007858FB" w:rsidP="00EE1FE9">
      <w:pPr>
        <w:pStyle w:val="Luettelokappale"/>
        <w:ind w:left="0"/>
        <w:rPr>
          <w:rFonts w:ascii="Times New Roman" w:hAnsi="Times New Roman" w:cs="Times New Roman"/>
        </w:rPr>
      </w:pPr>
      <w:r w:rsidRPr="00562CA6">
        <w:rPr>
          <w:rFonts w:ascii="Times New Roman" w:hAnsi="Times New Roman" w:cs="Times New Roman"/>
        </w:rPr>
        <w:t>Metsätalouden määräaikainen kannustejärjestelmälaki</w:t>
      </w:r>
      <w:r w:rsidR="006C0F6E" w:rsidRPr="00562CA6">
        <w:rPr>
          <w:rFonts w:ascii="Times New Roman" w:hAnsi="Times New Roman" w:cs="Times New Roman"/>
        </w:rPr>
        <w:t xml:space="preserve"> (</w:t>
      </w:r>
      <w:r w:rsidR="00DE5A32" w:rsidRPr="00562CA6">
        <w:rPr>
          <w:rFonts w:ascii="Times New Roman" w:hAnsi="Times New Roman" w:cs="Times New Roman"/>
        </w:rPr>
        <w:t xml:space="preserve">71/2023, </w:t>
      </w:r>
      <w:r w:rsidR="006C0F6E" w:rsidRPr="00562CA6">
        <w:rPr>
          <w:rFonts w:ascii="Times New Roman" w:hAnsi="Times New Roman" w:cs="Times New Roman"/>
          <w:i/>
        </w:rPr>
        <w:t>jäljempänä kannustejärje</w:t>
      </w:r>
      <w:r w:rsidR="00436F0F" w:rsidRPr="00562CA6">
        <w:rPr>
          <w:rFonts w:ascii="Times New Roman" w:hAnsi="Times New Roman" w:cs="Times New Roman"/>
          <w:i/>
        </w:rPr>
        <w:t>s</w:t>
      </w:r>
      <w:r w:rsidR="006C0F6E" w:rsidRPr="00562CA6">
        <w:rPr>
          <w:rFonts w:ascii="Times New Roman" w:hAnsi="Times New Roman" w:cs="Times New Roman"/>
          <w:i/>
        </w:rPr>
        <w:t>telmälaki</w:t>
      </w:r>
      <w:r w:rsidR="006C0F6E" w:rsidRPr="00562CA6">
        <w:rPr>
          <w:rFonts w:ascii="Times New Roman" w:hAnsi="Times New Roman" w:cs="Times New Roman"/>
        </w:rPr>
        <w:t>)</w:t>
      </w:r>
      <w:r w:rsidRPr="00562CA6">
        <w:rPr>
          <w:rFonts w:ascii="Times New Roman" w:hAnsi="Times New Roman" w:cs="Times New Roman"/>
        </w:rPr>
        <w:t xml:space="preserve"> </w:t>
      </w:r>
      <w:r w:rsidR="00915E73" w:rsidRPr="00562CA6">
        <w:rPr>
          <w:rFonts w:ascii="Times New Roman" w:hAnsi="Times New Roman" w:cs="Times New Roman"/>
        </w:rPr>
        <w:t>ei vielä ole tullut voimaan</w:t>
      </w:r>
      <w:r w:rsidRPr="00562CA6">
        <w:rPr>
          <w:rFonts w:ascii="Times New Roman" w:hAnsi="Times New Roman" w:cs="Times New Roman"/>
        </w:rPr>
        <w:t xml:space="preserve">. </w:t>
      </w:r>
      <w:r w:rsidR="00EE1FE9" w:rsidRPr="00562CA6">
        <w:rPr>
          <w:rFonts w:ascii="Times New Roman" w:hAnsi="Times New Roman" w:cs="Times New Roman"/>
        </w:rPr>
        <w:t xml:space="preserve">Laissa säädetään metsätalouden tukien myöntämisen perusteista ja yleisistä edellytyksistä. Tuet ovat harkinnanvaraisia. Kannustejärjestelmään kuuluvat seuraavat tuet: taimikon ja nuoren metsän hoito, terveyslannoitus, suometsän hoitosuunnitelma, suometsän vesiensuojelutoimenpiteiden ja piennarteiden tekeminen, metsätalouden tieverkosto, ympäristötuki, metsäluonnon hoito ja kulotus. Tukien myöntämiseen, maksamiseen, valvontaan ja muihin vastaaviin seikkoihin liittyviin menettelyihin sovelletaan myös valtionavustuslakia. Lain voimaantulosta on tarkoitus säätää valtioneuvoston asetuksella sen jälkeen, kun komissio on </w:t>
      </w:r>
      <w:r w:rsidR="008E6D56" w:rsidRPr="00562CA6">
        <w:rPr>
          <w:rFonts w:ascii="Times New Roman" w:hAnsi="Times New Roman" w:cs="Times New Roman"/>
        </w:rPr>
        <w:t xml:space="preserve">hyväksynyt </w:t>
      </w:r>
      <w:r w:rsidR="00EE1FE9" w:rsidRPr="00562CA6">
        <w:rPr>
          <w:rFonts w:ascii="Times New Roman" w:hAnsi="Times New Roman" w:cs="Times New Roman"/>
        </w:rPr>
        <w:t>kannustejärjestelmän tuet taimikon ja nuoren metsän hoidon tukea lukuun</w:t>
      </w:r>
      <w:r w:rsidR="005527C9" w:rsidRPr="00562CA6">
        <w:rPr>
          <w:rFonts w:ascii="Times New Roman" w:hAnsi="Times New Roman" w:cs="Times New Roman"/>
        </w:rPr>
        <w:t xml:space="preserve"> </w:t>
      </w:r>
      <w:r w:rsidR="00EE1FE9" w:rsidRPr="00562CA6">
        <w:rPr>
          <w:rFonts w:ascii="Times New Roman" w:hAnsi="Times New Roman" w:cs="Times New Roman"/>
        </w:rPr>
        <w:t>ottamatta.</w:t>
      </w:r>
      <w:r w:rsidR="005527C9" w:rsidRPr="00562CA6">
        <w:rPr>
          <w:rFonts w:ascii="Times New Roman" w:hAnsi="Times New Roman" w:cs="Times New Roman"/>
        </w:rPr>
        <w:t xml:space="preserve"> Taimikon ja nuoren metsän hoidon tuki on tarkoitus myöntää ns. vähämerkityksisenä tukena</w:t>
      </w:r>
      <w:r w:rsidR="008E6D56" w:rsidRPr="00562CA6">
        <w:rPr>
          <w:rFonts w:ascii="Times New Roman" w:hAnsi="Times New Roman" w:cs="Times New Roman"/>
        </w:rPr>
        <w:t xml:space="preserve"> eli kyseisen tuen käyttöönotto ei edellytä komission hyväksyntää</w:t>
      </w:r>
      <w:r w:rsidR="005527C9" w:rsidRPr="00562CA6">
        <w:rPr>
          <w:rFonts w:ascii="Times New Roman" w:hAnsi="Times New Roman" w:cs="Times New Roman"/>
        </w:rPr>
        <w:t xml:space="preserve">. Kannustejärjestelmälaissa mainitaan vähämerkityksisen valtiontuen oikeusperustana Euroopan unionin toiminnasta tehdyn sopimuksen 107 ja 108 artiklan soveltamisesta vähämerkityksiseen tukeen annettu komission asetus (EU) </w:t>
      </w:r>
      <w:proofErr w:type="gramStart"/>
      <w:r w:rsidR="005527C9" w:rsidRPr="00562CA6">
        <w:rPr>
          <w:rFonts w:ascii="Times New Roman" w:hAnsi="Times New Roman" w:cs="Times New Roman"/>
        </w:rPr>
        <w:t>N:o</w:t>
      </w:r>
      <w:proofErr w:type="gramEnd"/>
      <w:r w:rsidR="005527C9" w:rsidRPr="00562CA6">
        <w:rPr>
          <w:rFonts w:ascii="Times New Roman" w:hAnsi="Times New Roman" w:cs="Times New Roman"/>
        </w:rPr>
        <w:t xml:space="preserve"> 1407/2013  (jäljempänä </w:t>
      </w:r>
      <w:r w:rsidR="005527C9" w:rsidRPr="00562CA6">
        <w:rPr>
          <w:rFonts w:ascii="Times New Roman" w:hAnsi="Times New Roman" w:cs="Times New Roman"/>
          <w:i/>
        </w:rPr>
        <w:t xml:space="preserve">de </w:t>
      </w:r>
      <w:proofErr w:type="spellStart"/>
      <w:r w:rsidR="005527C9" w:rsidRPr="00562CA6">
        <w:rPr>
          <w:rFonts w:ascii="Times New Roman" w:hAnsi="Times New Roman" w:cs="Times New Roman"/>
          <w:i/>
        </w:rPr>
        <w:t>minimis</w:t>
      </w:r>
      <w:proofErr w:type="spellEnd"/>
      <w:r w:rsidR="005527C9" w:rsidRPr="00562CA6">
        <w:rPr>
          <w:rFonts w:ascii="Times New Roman" w:hAnsi="Times New Roman" w:cs="Times New Roman"/>
          <w:i/>
        </w:rPr>
        <w:t xml:space="preserve"> –asetus</w:t>
      </w:r>
      <w:r w:rsidR="005527C9" w:rsidRPr="00562CA6">
        <w:rPr>
          <w:rFonts w:ascii="Times New Roman" w:hAnsi="Times New Roman" w:cs="Times New Roman"/>
        </w:rPr>
        <w:t>). Kyseinen asetus on tarkoitus korvata uudella komission asetuksella joulukuussa 2023, minkä takia kannustejärjestelmälakia on tarpeen muuttaa.</w:t>
      </w:r>
    </w:p>
    <w:p w14:paraId="23643538" w14:textId="4C92B32A" w:rsidR="00D83349" w:rsidRDefault="00D83349" w:rsidP="00EE1FE9">
      <w:pPr>
        <w:pStyle w:val="Luettelokappale"/>
        <w:ind w:left="0"/>
        <w:rPr>
          <w:rFonts w:ascii="Times New Roman" w:hAnsi="Times New Roman" w:cs="Times New Roman"/>
        </w:rPr>
      </w:pPr>
    </w:p>
    <w:p w14:paraId="32F03038" w14:textId="6D5BB323" w:rsidR="00D83349" w:rsidRPr="00562CA6" w:rsidRDefault="00D83349" w:rsidP="00EE1FE9">
      <w:pPr>
        <w:pStyle w:val="Luettelokappale"/>
        <w:ind w:left="0"/>
        <w:rPr>
          <w:rFonts w:ascii="Times New Roman" w:hAnsi="Times New Roman" w:cs="Times New Roman"/>
        </w:rPr>
      </w:pPr>
      <w:r>
        <w:rPr>
          <w:rFonts w:ascii="Times New Roman" w:hAnsi="Times New Roman" w:cs="Times New Roman"/>
        </w:rPr>
        <w:t xml:space="preserve">Kannustejärjestelmälain nojalla on tarkoitus antaa </w:t>
      </w:r>
      <w:r w:rsidR="00F244AF">
        <w:rPr>
          <w:rFonts w:ascii="Times New Roman" w:hAnsi="Times New Roman" w:cs="Times New Roman"/>
        </w:rPr>
        <w:t>ministeriön a</w:t>
      </w:r>
      <w:r>
        <w:rPr>
          <w:rFonts w:ascii="Times New Roman" w:hAnsi="Times New Roman" w:cs="Times New Roman"/>
        </w:rPr>
        <w:t xml:space="preserve">setus. </w:t>
      </w:r>
      <w:r w:rsidR="00F244AF">
        <w:rPr>
          <w:rFonts w:ascii="Times New Roman" w:hAnsi="Times New Roman" w:cs="Times New Roman"/>
        </w:rPr>
        <w:t>Kyseisen asetuksen lausuntokierroksella oikeusministeriö kiinnitti huomiota siihen, millä tavalla säädetään laissa ja ministeriön asetuksessa niistä tiedoista, jotka on merkittävät ympäristötukisopimusta koskevista neuvotteluista laadittavaan pöytäkirjaan.</w:t>
      </w:r>
    </w:p>
    <w:p w14:paraId="16699E5F" w14:textId="77777777" w:rsidR="00EE1FE9" w:rsidRPr="00562CA6" w:rsidRDefault="00EE1FE9" w:rsidP="00EE1FE9">
      <w:pPr>
        <w:pStyle w:val="Luettelokappale"/>
        <w:ind w:left="0"/>
        <w:rPr>
          <w:rFonts w:ascii="Times New Roman" w:hAnsi="Times New Roman" w:cs="Times New Roman"/>
        </w:rPr>
      </w:pPr>
    </w:p>
    <w:p w14:paraId="6CED6AF7" w14:textId="77777777" w:rsidR="00730104" w:rsidRPr="00562CA6" w:rsidRDefault="00730104" w:rsidP="00B32B38">
      <w:pPr>
        <w:pStyle w:val="Luettelokappale"/>
        <w:ind w:left="0"/>
        <w:rPr>
          <w:rFonts w:ascii="Times New Roman" w:hAnsi="Times New Roman" w:cs="Times New Roman"/>
        </w:rPr>
      </w:pPr>
      <w:r w:rsidRPr="00562CA6">
        <w:rPr>
          <w:rFonts w:ascii="Times New Roman" w:hAnsi="Times New Roman" w:cs="Times New Roman"/>
          <w:i/>
        </w:rPr>
        <w:t>Asian valmistelu</w:t>
      </w:r>
    </w:p>
    <w:p w14:paraId="6B2D785E" w14:textId="77777777" w:rsidR="00730104" w:rsidRPr="00562CA6" w:rsidRDefault="00730104" w:rsidP="00B32B38">
      <w:pPr>
        <w:pStyle w:val="Luettelokappale"/>
        <w:ind w:left="0"/>
        <w:rPr>
          <w:rFonts w:ascii="Times New Roman" w:hAnsi="Times New Roman" w:cs="Times New Roman"/>
        </w:rPr>
      </w:pPr>
    </w:p>
    <w:p w14:paraId="4A6FAB0E" w14:textId="14273973" w:rsidR="004F7FED" w:rsidRPr="00562CA6" w:rsidRDefault="00D83A5D" w:rsidP="00B32B38">
      <w:pPr>
        <w:pStyle w:val="Luettelokappale"/>
        <w:ind w:left="0"/>
        <w:rPr>
          <w:rFonts w:ascii="Times New Roman" w:hAnsi="Times New Roman" w:cs="Times New Roman"/>
        </w:rPr>
      </w:pPr>
      <w:r w:rsidRPr="00562CA6">
        <w:rPr>
          <w:rFonts w:ascii="Times New Roman" w:hAnsi="Times New Roman" w:cs="Times New Roman"/>
        </w:rPr>
        <w:lastRenderedPageBreak/>
        <w:t xml:space="preserve">Hallituksen esitys on valmisteltu maa- ja metsätalousministeriön virkatyönä. </w:t>
      </w:r>
    </w:p>
    <w:p w14:paraId="39020A22" w14:textId="77777777" w:rsidR="004F7FED" w:rsidRPr="00562CA6" w:rsidRDefault="004F7FED" w:rsidP="00B32B38">
      <w:pPr>
        <w:pStyle w:val="Luettelokappale"/>
        <w:ind w:left="0"/>
        <w:rPr>
          <w:rFonts w:ascii="Times New Roman" w:hAnsi="Times New Roman" w:cs="Times New Roman"/>
        </w:rPr>
      </w:pPr>
    </w:p>
    <w:p w14:paraId="1E4B9039" w14:textId="7E9D2CC5" w:rsidR="004F7FED" w:rsidRPr="00562CA6" w:rsidRDefault="00D83A5D" w:rsidP="00B32B38">
      <w:pPr>
        <w:pStyle w:val="Luettelokappale"/>
        <w:ind w:left="0"/>
        <w:rPr>
          <w:rFonts w:ascii="Times New Roman" w:hAnsi="Times New Roman" w:cs="Times New Roman"/>
        </w:rPr>
      </w:pPr>
      <w:r w:rsidRPr="00562CA6">
        <w:rPr>
          <w:rFonts w:ascii="Times New Roman" w:hAnsi="Times New Roman" w:cs="Times New Roman"/>
        </w:rPr>
        <w:t xml:space="preserve">Esitysluonnoksesta järjestettiin lausuntokierros </w:t>
      </w:r>
      <w:r w:rsidR="008337B7" w:rsidRPr="00562CA6">
        <w:rPr>
          <w:rFonts w:ascii="Times New Roman" w:hAnsi="Times New Roman" w:cs="Times New Roman"/>
        </w:rPr>
        <w:t>16</w:t>
      </w:r>
      <w:r w:rsidRPr="00562CA6">
        <w:rPr>
          <w:rFonts w:ascii="Times New Roman" w:hAnsi="Times New Roman" w:cs="Times New Roman"/>
        </w:rPr>
        <w:t>.</w:t>
      </w:r>
      <w:r w:rsidR="00106092" w:rsidRPr="00562CA6">
        <w:rPr>
          <w:rFonts w:ascii="Times New Roman" w:hAnsi="Times New Roman" w:cs="Times New Roman"/>
        </w:rPr>
        <w:t>6</w:t>
      </w:r>
      <w:r w:rsidRPr="00562CA6">
        <w:rPr>
          <w:rFonts w:ascii="Times New Roman" w:hAnsi="Times New Roman" w:cs="Times New Roman"/>
        </w:rPr>
        <w:t xml:space="preserve">.2023 – </w:t>
      </w:r>
      <w:r w:rsidR="00BC6E43">
        <w:rPr>
          <w:rFonts w:ascii="Times New Roman" w:hAnsi="Times New Roman" w:cs="Times New Roman"/>
        </w:rPr>
        <w:t>4</w:t>
      </w:r>
      <w:r w:rsidRPr="00562CA6">
        <w:rPr>
          <w:rFonts w:ascii="Times New Roman" w:hAnsi="Times New Roman" w:cs="Times New Roman"/>
        </w:rPr>
        <w:t>.</w:t>
      </w:r>
      <w:r w:rsidR="00106092" w:rsidRPr="00562CA6">
        <w:rPr>
          <w:rFonts w:ascii="Times New Roman" w:hAnsi="Times New Roman" w:cs="Times New Roman"/>
        </w:rPr>
        <w:t>8</w:t>
      </w:r>
      <w:r w:rsidRPr="00562CA6">
        <w:rPr>
          <w:rFonts w:ascii="Times New Roman" w:hAnsi="Times New Roman" w:cs="Times New Roman"/>
        </w:rPr>
        <w:t>.2023.</w:t>
      </w:r>
      <w:r w:rsidR="004F7FED" w:rsidRPr="00562CA6">
        <w:rPr>
          <w:rFonts w:ascii="Times New Roman" w:hAnsi="Times New Roman" w:cs="Times New Roman"/>
        </w:rPr>
        <w:t xml:space="preserve"> Esityksestä pyydettiin lausunnot seuraavilta tahoilta: Bioenergia ry, Elinkeino-, liikenne- ja ympäristökeskukset, Energiateollisuus ry, Etämetsänomistajaien liitto ry, Helsingin yliopiston maatalous-metsätieteellinen tiedekunta, Itä-Suomen yliopist</w:t>
      </w:r>
      <w:r w:rsidR="006213BE" w:rsidRPr="00562CA6">
        <w:rPr>
          <w:rFonts w:ascii="Times New Roman" w:hAnsi="Times New Roman" w:cs="Times New Roman"/>
        </w:rPr>
        <w:t>on luonnontieteiden ja metsätie</w:t>
      </w:r>
      <w:r w:rsidR="004F7FED" w:rsidRPr="00562CA6">
        <w:rPr>
          <w:rFonts w:ascii="Times New Roman" w:hAnsi="Times New Roman" w:cs="Times New Roman"/>
        </w:rPr>
        <w:t xml:space="preserve">teiden tiedekunta, Kemijärven yhteismetsä, Koneyrittäjät ry, Kuusamon yhteismetsä, Luonnonvarakeskus, Maa- ja metsätaloustuottajain Keskusliitto MTK </w:t>
      </w:r>
      <w:proofErr w:type="spellStart"/>
      <w:r w:rsidR="004F7FED" w:rsidRPr="00562CA6">
        <w:rPr>
          <w:rFonts w:ascii="Times New Roman" w:hAnsi="Times New Roman" w:cs="Times New Roman"/>
        </w:rPr>
        <w:t>r.y</w:t>
      </w:r>
      <w:proofErr w:type="spellEnd"/>
      <w:r w:rsidR="004F7FED" w:rsidRPr="00562CA6">
        <w:rPr>
          <w:rFonts w:ascii="Times New Roman" w:hAnsi="Times New Roman" w:cs="Times New Roman"/>
        </w:rPr>
        <w:t xml:space="preserve">., METO – Metsäalan Asiantuntijat ry, </w:t>
      </w:r>
      <w:r w:rsidR="00401CDC" w:rsidRPr="00562CA6">
        <w:rPr>
          <w:rFonts w:ascii="Times New Roman" w:hAnsi="Times New Roman" w:cs="Times New Roman"/>
        </w:rPr>
        <w:t xml:space="preserve">Metsäbiotalouden tiedepaneeli, Metsän jatkuvan kasvatuksen yhdistys Silva ry, </w:t>
      </w:r>
      <w:r w:rsidR="00966166" w:rsidRPr="00562CA6">
        <w:rPr>
          <w:rFonts w:ascii="Times New Roman" w:hAnsi="Times New Roman" w:cs="Times New Roman"/>
        </w:rPr>
        <w:t xml:space="preserve">Metsäpalvelutyönantajat ry, </w:t>
      </w:r>
      <w:r w:rsidR="004F7FED" w:rsidRPr="00562CA6">
        <w:rPr>
          <w:rFonts w:ascii="Times New Roman" w:hAnsi="Times New Roman" w:cs="Times New Roman"/>
        </w:rPr>
        <w:t>Metsäteho, Metsäteollisuus ry, Oikeuskansleri, Oikeusministeriö, Posion yhteis</w:t>
      </w:r>
      <w:r w:rsidR="006213BE" w:rsidRPr="00562CA6">
        <w:rPr>
          <w:rFonts w:ascii="Times New Roman" w:hAnsi="Times New Roman" w:cs="Times New Roman"/>
        </w:rPr>
        <w:t>metsä, Pääkaupunkiseudun metsän</w:t>
      </w:r>
      <w:r w:rsidR="004F7FED" w:rsidRPr="00562CA6">
        <w:rPr>
          <w:rFonts w:ascii="Times New Roman" w:hAnsi="Times New Roman" w:cs="Times New Roman"/>
        </w:rPr>
        <w:t>omistajat PKMO ry, Ruokavirasto, Sallan yhteismetsä, Sa</w:t>
      </w:r>
      <w:r w:rsidR="004E4FE1" w:rsidRPr="00562CA6">
        <w:rPr>
          <w:rFonts w:ascii="Times New Roman" w:hAnsi="Times New Roman" w:cs="Times New Roman"/>
        </w:rPr>
        <w:t xml:space="preserve">hateollisuus ry, </w:t>
      </w:r>
      <w:r w:rsidR="00401CDC" w:rsidRPr="00562CA6">
        <w:rPr>
          <w:rFonts w:ascii="Times New Roman" w:hAnsi="Times New Roman" w:cs="Times New Roman"/>
        </w:rPr>
        <w:t xml:space="preserve">Suomen ilmastopaneeli, </w:t>
      </w:r>
      <w:r w:rsidR="004E4FE1" w:rsidRPr="00562CA6">
        <w:rPr>
          <w:rFonts w:ascii="Times New Roman" w:hAnsi="Times New Roman" w:cs="Times New Roman"/>
        </w:rPr>
        <w:t>Suomen luonnon</w:t>
      </w:r>
      <w:r w:rsidR="004F7FED" w:rsidRPr="00562CA6">
        <w:rPr>
          <w:rFonts w:ascii="Times New Roman" w:hAnsi="Times New Roman" w:cs="Times New Roman"/>
        </w:rPr>
        <w:t xml:space="preserve">suojeluliitto ry, </w:t>
      </w:r>
      <w:r w:rsidR="00401CDC" w:rsidRPr="00562CA6">
        <w:rPr>
          <w:rFonts w:ascii="Times New Roman" w:hAnsi="Times New Roman" w:cs="Times New Roman"/>
        </w:rPr>
        <w:t xml:space="preserve">Suomen luontopaneeli, </w:t>
      </w:r>
      <w:r w:rsidR="004F7FED" w:rsidRPr="00562CA6">
        <w:rPr>
          <w:rFonts w:ascii="Times New Roman" w:hAnsi="Times New Roman" w:cs="Times New Roman"/>
        </w:rPr>
        <w:t xml:space="preserve">Suomen </w:t>
      </w:r>
      <w:proofErr w:type="spellStart"/>
      <w:r w:rsidR="004F7FED" w:rsidRPr="00562CA6">
        <w:rPr>
          <w:rFonts w:ascii="Times New Roman" w:hAnsi="Times New Roman" w:cs="Times New Roman"/>
        </w:rPr>
        <w:t>metsäkeskus</w:t>
      </w:r>
      <w:proofErr w:type="spellEnd"/>
      <w:r w:rsidR="004F7FED" w:rsidRPr="00562CA6">
        <w:rPr>
          <w:rFonts w:ascii="Times New Roman" w:hAnsi="Times New Roman" w:cs="Times New Roman"/>
        </w:rPr>
        <w:t xml:space="preserve">, Suomen riistakeskus, </w:t>
      </w:r>
      <w:r w:rsidR="00401CDC" w:rsidRPr="00562CA6">
        <w:rPr>
          <w:rFonts w:ascii="Times New Roman" w:hAnsi="Times New Roman" w:cs="Times New Roman"/>
        </w:rPr>
        <w:t xml:space="preserve"> </w:t>
      </w:r>
      <w:r w:rsidR="004F7FED" w:rsidRPr="00562CA6">
        <w:rPr>
          <w:rFonts w:ascii="Times New Roman" w:hAnsi="Times New Roman" w:cs="Times New Roman"/>
        </w:rPr>
        <w:t xml:space="preserve">Suomen yhteismetsät ry, Suomen ympäristökeskus, </w:t>
      </w:r>
      <w:proofErr w:type="spellStart"/>
      <w:r w:rsidR="004F7FED" w:rsidRPr="00562CA6">
        <w:rPr>
          <w:rFonts w:ascii="Times New Roman" w:hAnsi="Times New Roman" w:cs="Times New Roman"/>
        </w:rPr>
        <w:t>Svenska</w:t>
      </w:r>
      <w:proofErr w:type="spellEnd"/>
      <w:r w:rsidR="004F7FED" w:rsidRPr="00562CA6">
        <w:rPr>
          <w:rFonts w:ascii="Times New Roman" w:hAnsi="Times New Roman" w:cs="Times New Roman"/>
        </w:rPr>
        <w:t xml:space="preserve"> </w:t>
      </w:r>
      <w:proofErr w:type="spellStart"/>
      <w:r w:rsidR="004F7FED" w:rsidRPr="00562CA6">
        <w:rPr>
          <w:rFonts w:ascii="Times New Roman" w:hAnsi="Times New Roman" w:cs="Times New Roman"/>
        </w:rPr>
        <w:t>lantbruksproducenternas</w:t>
      </w:r>
      <w:proofErr w:type="spellEnd"/>
      <w:r w:rsidR="004F7FED" w:rsidRPr="00562CA6">
        <w:rPr>
          <w:rFonts w:ascii="Times New Roman" w:hAnsi="Times New Roman" w:cs="Times New Roman"/>
        </w:rPr>
        <w:t xml:space="preserve"> </w:t>
      </w:r>
      <w:proofErr w:type="spellStart"/>
      <w:r w:rsidR="004F7FED" w:rsidRPr="00562CA6">
        <w:rPr>
          <w:rFonts w:ascii="Times New Roman" w:hAnsi="Times New Roman" w:cs="Times New Roman"/>
        </w:rPr>
        <w:t>centralförbund</w:t>
      </w:r>
      <w:proofErr w:type="spellEnd"/>
      <w:r w:rsidR="004F7FED" w:rsidRPr="00562CA6">
        <w:rPr>
          <w:rFonts w:ascii="Times New Roman" w:hAnsi="Times New Roman" w:cs="Times New Roman"/>
        </w:rPr>
        <w:t xml:space="preserve"> SLC </w:t>
      </w:r>
      <w:proofErr w:type="spellStart"/>
      <w:r w:rsidR="004F7FED" w:rsidRPr="00562CA6">
        <w:rPr>
          <w:rFonts w:ascii="Times New Roman" w:hAnsi="Times New Roman" w:cs="Times New Roman"/>
        </w:rPr>
        <w:t>r.f</w:t>
      </w:r>
      <w:proofErr w:type="spellEnd"/>
      <w:r w:rsidR="004F7FED" w:rsidRPr="00562CA6">
        <w:rPr>
          <w:rFonts w:ascii="Times New Roman" w:hAnsi="Times New Roman" w:cs="Times New Roman"/>
        </w:rPr>
        <w:t xml:space="preserve">., </w:t>
      </w:r>
      <w:r w:rsidR="00966166" w:rsidRPr="00562CA6">
        <w:rPr>
          <w:rFonts w:ascii="Times New Roman" w:hAnsi="Times New Roman" w:cs="Times New Roman"/>
        </w:rPr>
        <w:t xml:space="preserve">Teollisuusliitto ry, </w:t>
      </w:r>
      <w:r w:rsidR="004F7FED" w:rsidRPr="00562CA6">
        <w:rPr>
          <w:rFonts w:ascii="Times New Roman" w:hAnsi="Times New Roman" w:cs="Times New Roman"/>
        </w:rPr>
        <w:t xml:space="preserve">Työ- ja elinkeinoministeriö, </w:t>
      </w:r>
      <w:r w:rsidR="00401CDC" w:rsidRPr="00562CA6">
        <w:rPr>
          <w:rFonts w:ascii="Times New Roman" w:hAnsi="Times New Roman" w:cs="Times New Roman"/>
        </w:rPr>
        <w:t xml:space="preserve">Valtiokonttori, </w:t>
      </w:r>
      <w:r w:rsidR="004F7FED" w:rsidRPr="00562CA6">
        <w:rPr>
          <w:rFonts w:ascii="Times New Roman" w:hAnsi="Times New Roman" w:cs="Times New Roman"/>
        </w:rPr>
        <w:t>Valtiovarainminist</w:t>
      </w:r>
      <w:r w:rsidR="00401CDC" w:rsidRPr="00562CA6">
        <w:rPr>
          <w:rFonts w:ascii="Times New Roman" w:hAnsi="Times New Roman" w:cs="Times New Roman"/>
        </w:rPr>
        <w:t>eriö, WWF Suomi,</w:t>
      </w:r>
      <w:r w:rsidR="004F7FED" w:rsidRPr="00562CA6">
        <w:rPr>
          <w:rFonts w:ascii="Times New Roman" w:hAnsi="Times New Roman" w:cs="Times New Roman"/>
        </w:rPr>
        <w:t xml:space="preserve"> Ympäristöministeriö</w:t>
      </w:r>
      <w:r w:rsidR="00401CDC" w:rsidRPr="00562CA6">
        <w:rPr>
          <w:rFonts w:ascii="Times New Roman" w:hAnsi="Times New Roman" w:cs="Times New Roman"/>
        </w:rPr>
        <w:t xml:space="preserve"> ja </w:t>
      </w:r>
      <w:proofErr w:type="spellStart"/>
      <w:r w:rsidR="00401CDC" w:rsidRPr="00562CA6">
        <w:rPr>
          <w:rFonts w:ascii="Times New Roman" w:hAnsi="Times New Roman" w:cs="Times New Roman"/>
        </w:rPr>
        <w:t>Österbottens</w:t>
      </w:r>
      <w:proofErr w:type="spellEnd"/>
      <w:r w:rsidR="00401CDC" w:rsidRPr="00562CA6">
        <w:rPr>
          <w:rFonts w:ascii="Times New Roman" w:hAnsi="Times New Roman" w:cs="Times New Roman"/>
        </w:rPr>
        <w:t xml:space="preserve"> </w:t>
      </w:r>
      <w:proofErr w:type="spellStart"/>
      <w:r w:rsidR="00401CDC" w:rsidRPr="00562CA6">
        <w:rPr>
          <w:rFonts w:ascii="Times New Roman" w:hAnsi="Times New Roman" w:cs="Times New Roman"/>
        </w:rPr>
        <w:t>svenska</w:t>
      </w:r>
      <w:proofErr w:type="spellEnd"/>
      <w:r w:rsidR="00401CDC" w:rsidRPr="00562CA6">
        <w:rPr>
          <w:rFonts w:ascii="Times New Roman" w:hAnsi="Times New Roman" w:cs="Times New Roman"/>
        </w:rPr>
        <w:t xml:space="preserve"> </w:t>
      </w:r>
      <w:proofErr w:type="spellStart"/>
      <w:r w:rsidR="00401CDC" w:rsidRPr="00562CA6">
        <w:rPr>
          <w:rFonts w:ascii="Times New Roman" w:hAnsi="Times New Roman" w:cs="Times New Roman"/>
        </w:rPr>
        <w:t>producentförbund</w:t>
      </w:r>
      <w:proofErr w:type="spellEnd"/>
      <w:r w:rsidR="00401CDC" w:rsidRPr="00562CA6">
        <w:rPr>
          <w:rFonts w:ascii="Times New Roman" w:hAnsi="Times New Roman" w:cs="Times New Roman"/>
        </w:rPr>
        <w:t xml:space="preserve"> </w:t>
      </w:r>
      <w:proofErr w:type="spellStart"/>
      <w:r w:rsidR="00401CDC" w:rsidRPr="00562CA6">
        <w:rPr>
          <w:rFonts w:ascii="Times New Roman" w:hAnsi="Times New Roman" w:cs="Times New Roman"/>
        </w:rPr>
        <w:t>r.f</w:t>
      </w:r>
      <w:proofErr w:type="spellEnd"/>
      <w:r w:rsidR="00401CDC" w:rsidRPr="00562CA6">
        <w:rPr>
          <w:rFonts w:ascii="Times New Roman" w:hAnsi="Times New Roman" w:cs="Times New Roman"/>
        </w:rPr>
        <w:t>.</w:t>
      </w:r>
      <w:r w:rsidR="004F7FED" w:rsidRPr="00562CA6">
        <w:rPr>
          <w:rFonts w:ascii="Times New Roman" w:hAnsi="Times New Roman" w:cs="Times New Roman"/>
        </w:rPr>
        <w:t>.</w:t>
      </w:r>
    </w:p>
    <w:p w14:paraId="53E89453" w14:textId="77777777" w:rsidR="00874C23" w:rsidRPr="00562CA6" w:rsidRDefault="00874C23" w:rsidP="00B32B38">
      <w:pPr>
        <w:pStyle w:val="Luettelokappale"/>
        <w:ind w:left="0"/>
        <w:rPr>
          <w:rFonts w:ascii="Times New Roman" w:hAnsi="Times New Roman" w:cs="Times New Roman"/>
        </w:rPr>
      </w:pPr>
    </w:p>
    <w:p w14:paraId="1C8F2825" w14:textId="77777777" w:rsidR="00874C23" w:rsidRPr="00562CA6" w:rsidRDefault="00874C23" w:rsidP="00B32B38">
      <w:pPr>
        <w:pStyle w:val="Luettelokappale"/>
        <w:ind w:left="0"/>
        <w:rPr>
          <w:rFonts w:ascii="Times New Roman" w:hAnsi="Times New Roman" w:cs="Times New Roman"/>
        </w:rPr>
      </w:pPr>
      <w:r w:rsidRPr="00562CA6">
        <w:rPr>
          <w:rFonts w:ascii="Times New Roman" w:hAnsi="Times New Roman" w:cs="Times New Roman"/>
        </w:rPr>
        <w:t>Lausunnon antoivat ….</w:t>
      </w:r>
    </w:p>
    <w:p w14:paraId="3B03CDD0" w14:textId="77777777" w:rsidR="004F7FED" w:rsidRPr="00562CA6" w:rsidRDefault="004F7FED" w:rsidP="00B32B38">
      <w:pPr>
        <w:pStyle w:val="Luettelokappale"/>
        <w:ind w:left="0"/>
        <w:rPr>
          <w:rFonts w:ascii="Times New Roman" w:hAnsi="Times New Roman" w:cs="Times New Roman"/>
        </w:rPr>
      </w:pPr>
    </w:p>
    <w:p w14:paraId="1BFB6B26" w14:textId="77777777" w:rsidR="00D83A5D" w:rsidRPr="00562CA6" w:rsidRDefault="00D83A5D" w:rsidP="00B32B38">
      <w:pPr>
        <w:pStyle w:val="Luettelokappale"/>
        <w:ind w:left="0"/>
        <w:rPr>
          <w:rFonts w:ascii="Times New Roman" w:hAnsi="Times New Roman" w:cs="Times New Roman"/>
        </w:rPr>
      </w:pPr>
      <w:r w:rsidRPr="00562CA6">
        <w:rPr>
          <w:rFonts w:ascii="Times New Roman" w:hAnsi="Times New Roman" w:cs="Times New Roman"/>
        </w:rPr>
        <w:t xml:space="preserve">Hallituksen esityksen valmisteluasiakirjat ovat julkisessa palvelussa osoitteessa </w:t>
      </w:r>
      <w:hyperlink r:id="rId9" w:history="1">
        <w:r w:rsidRPr="00562CA6">
          <w:rPr>
            <w:rStyle w:val="Hyperlinkki"/>
            <w:rFonts w:ascii="Times New Roman" w:hAnsi="Times New Roman" w:cs="Times New Roman"/>
          </w:rPr>
          <w:t>https://valtioneuvosto.fi/hankkeet</w:t>
        </w:r>
      </w:hyperlink>
      <w:r w:rsidRPr="00562CA6">
        <w:rPr>
          <w:rFonts w:ascii="Times New Roman" w:hAnsi="Times New Roman" w:cs="Times New Roman"/>
        </w:rPr>
        <w:t xml:space="preserve"> tunnuksella MMM018:00/2023.</w:t>
      </w:r>
    </w:p>
    <w:p w14:paraId="174A4854" w14:textId="61D50615" w:rsidR="006C238E" w:rsidRPr="00562CA6" w:rsidRDefault="006C238E" w:rsidP="006C238E">
      <w:pPr>
        <w:rPr>
          <w:rFonts w:ascii="Times New Roman" w:hAnsi="Times New Roman" w:cs="Times New Roman"/>
          <w:b/>
        </w:rPr>
      </w:pPr>
      <w:r w:rsidRPr="00562CA6">
        <w:rPr>
          <w:rFonts w:ascii="Times New Roman" w:hAnsi="Times New Roman" w:cs="Times New Roman"/>
          <w:b/>
        </w:rPr>
        <w:t>2 Nykytila</w:t>
      </w:r>
      <w:r w:rsidR="00FF5B32" w:rsidRPr="00562CA6">
        <w:rPr>
          <w:rFonts w:ascii="Times New Roman" w:hAnsi="Times New Roman" w:cs="Times New Roman"/>
          <w:b/>
        </w:rPr>
        <w:t>,</w:t>
      </w:r>
      <w:r w:rsidRPr="00562CA6">
        <w:rPr>
          <w:rFonts w:ascii="Times New Roman" w:hAnsi="Times New Roman" w:cs="Times New Roman"/>
          <w:b/>
        </w:rPr>
        <w:t xml:space="preserve"> sen arviointi</w:t>
      </w:r>
      <w:r w:rsidR="001971AF" w:rsidRPr="00562CA6">
        <w:rPr>
          <w:rFonts w:ascii="Times New Roman" w:hAnsi="Times New Roman" w:cs="Times New Roman"/>
          <w:b/>
        </w:rPr>
        <w:t xml:space="preserve"> </w:t>
      </w:r>
      <w:r w:rsidR="00FF5B32" w:rsidRPr="00562CA6">
        <w:rPr>
          <w:rFonts w:ascii="Times New Roman" w:hAnsi="Times New Roman" w:cs="Times New Roman"/>
          <w:b/>
        </w:rPr>
        <w:t>ja</w:t>
      </w:r>
      <w:r w:rsidR="001971AF" w:rsidRPr="00562CA6">
        <w:rPr>
          <w:rFonts w:ascii="Times New Roman" w:hAnsi="Times New Roman" w:cs="Times New Roman"/>
          <w:b/>
        </w:rPr>
        <w:t xml:space="preserve"> ehdotetut muutokset</w:t>
      </w:r>
    </w:p>
    <w:p w14:paraId="17C588D9" w14:textId="77777777" w:rsidR="00EE1FE9" w:rsidRPr="00562CA6" w:rsidRDefault="00EE1FE9" w:rsidP="00EE1FE9">
      <w:pPr>
        <w:rPr>
          <w:rFonts w:ascii="Times New Roman" w:hAnsi="Times New Roman" w:cs="Times New Roman"/>
        </w:rPr>
      </w:pPr>
      <w:r w:rsidRPr="00562CA6">
        <w:rPr>
          <w:rFonts w:ascii="Times New Roman" w:hAnsi="Times New Roman" w:cs="Times New Roman"/>
        </w:rPr>
        <w:t xml:space="preserve">Kannustejärjestelmään sisältyy taimikon ja nuoren metsän hoidon tuki, jonka valtiontuen oikeusperustana on de </w:t>
      </w:r>
      <w:proofErr w:type="spellStart"/>
      <w:r w:rsidRPr="00562CA6">
        <w:rPr>
          <w:rFonts w:ascii="Times New Roman" w:hAnsi="Times New Roman" w:cs="Times New Roman"/>
        </w:rPr>
        <w:t>minimis</w:t>
      </w:r>
      <w:proofErr w:type="spellEnd"/>
      <w:r w:rsidRPr="00562CA6">
        <w:rPr>
          <w:rFonts w:ascii="Times New Roman" w:hAnsi="Times New Roman" w:cs="Times New Roman"/>
        </w:rPr>
        <w:t xml:space="preserve"> –asetus. De </w:t>
      </w:r>
      <w:proofErr w:type="spellStart"/>
      <w:r w:rsidRPr="00562CA6">
        <w:rPr>
          <w:rFonts w:ascii="Times New Roman" w:hAnsi="Times New Roman" w:cs="Times New Roman"/>
        </w:rPr>
        <w:t>minimis</w:t>
      </w:r>
      <w:proofErr w:type="spellEnd"/>
      <w:r w:rsidRPr="00562CA6">
        <w:rPr>
          <w:rFonts w:ascii="Times New Roman" w:hAnsi="Times New Roman" w:cs="Times New Roman"/>
        </w:rPr>
        <w:t xml:space="preserve"> -asetuksen voimassaolo päätt</w:t>
      </w:r>
      <w:r w:rsidR="008E6D56" w:rsidRPr="00562CA6">
        <w:rPr>
          <w:rFonts w:ascii="Times New Roman" w:hAnsi="Times New Roman" w:cs="Times New Roman"/>
        </w:rPr>
        <w:t>yy 31 päivänä</w:t>
      </w:r>
      <w:r w:rsidRPr="00562CA6">
        <w:rPr>
          <w:rFonts w:ascii="Times New Roman" w:hAnsi="Times New Roman" w:cs="Times New Roman"/>
        </w:rPr>
        <w:t xml:space="preserve"> joulukuuta 2023. Komission on tarkoitus joulukuussa 2023 antaa uusi asetus vähämerkityksisestä tuesta. Asetuksen on tarkoitus tulla voimaan 1.1.2024. Asetus mahdollista</w:t>
      </w:r>
      <w:r w:rsidR="008E6D56" w:rsidRPr="00562CA6">
        <w:rPr>
          <w:rFonts w:ascii="Times New Roman" w:hAnsi="Times New Roman" w:cs="Times New Roman"/>
        </w:rPr>
        <w:t>nee jatkossa</w:t>
      </w:r>
      <w:r w:rsidRPr="00562CA6">
        <w:rPr>
          <w:rFonts w:ascii="Times New Roman" w:hAnsi="Times New Roman" w:cs="Times New Roman"/>
        </w:rPr>
        <w:t xml:space="preserve"> enintään 275 000 euron de </w:t>
      </w:r>
      <w:proofErr w:type="spellStart"/>
      <w:r w:rsidRPr="00562CA6">
        <w:rPr>
          <w:rFonts w:ascii="Times New Roman" w:hAnsi="Times New Roman" w:cs="Times New Roman"/>
        </w:rPr>
        <w:t>minimis</w:t>
      </w:r>
      <w:proofErr w:type="spellEnd"/>
      <w:r w:rsidRPr="00562CA6">
        <w:rPr>
          <w:rFonts w:ascii="Times New Roman" w:hAnsi="Times New Roman" w:cs="Times New Roman"/>
        </w:rPr>
        <w:t xml:space="preserve"> –tuen myöntämisen kolmen peräkkäisen verovuoden </w:t>
      </w:r>
      <w:r w:rsidR="008E6D56" w:rsidRPr="00562CA6">
        <w:rPr>
          <w:rFonts w:ascii="Times New Roman" w:hAnsi="Times New Roman" w:cs="Times New Roman"/>
        </w:rPr>
        <w:t>aikana</w:t>
      </w:r>
      <w:r w:rsidRPr="00562CA6">
        <w:rPr>
          <w:rFonts w:ascii="Times New Roman" w:hAnsi="Times New Roman" w:cs="Times New Roman"/>
        </w:rPr>
        <w:t>. Vähämerkityksisen tuen enimmäismäärä oli mainittu euromäärä siinä luonnoksessa, josta komissio pyysi lausuntoja 15.11.2022–10.01.2023. Lausunnolla olleeseen luonnokseen sisältyi myös vaatimus pakollisen kansallisen tai EU:n tason julkisen rekisterin käyttöönotosta lisäämään myönnettyjen tukien läpinäkyvyyttä. Käyttöönottoon sisältyy siirtymäaika. Mahdollista kansallista keskusrekisteriä koskeva sääntely kuuluu työ- ja elinkeinoministeriölle.</w:t>
      </w:r>
    </w:p>
    <w:p w14:paraId="101FA781" w14:textId="77777777" w:rsidR="00CF2AD1" w:rsidRPr="00562CA6" w:rsidRDefault="00FF5B32" w:rsidP="00FF7575">
      <w:pPr>
        <w:rPr>
          <w:rFonts w:ascii="Times New Roman" w:hAnsi="Times New Roman" w:cs="Times New Roman"/>
        </w:rPr>
      </w:pPr>
      <w:r w:rsidRPr="00562CA6">
        <w:rPr>
          <w:rFonts w:ascii="Times New Roman" w:hAnsi="Times New Roman" w:cs="Times New Roman"/>
        </w:rPr>
        <w:t xml:space="preserve">Esityksen tavoitteena on saada kannustejärjestelmälaki uuden vähämerkityksistä tukea koskevan sääntelyn mukaiseksi. </w:t>
      </w:r>
      <w:r w:rsidR="005527C9" w:rsidRPr="00562CA6">
        <w:rPr>
          <w:rFonts w:ascii="Times New Roman" w:hAnsi="Times New Roman" w:cs="Times New Roman"/>
        </w:rPr>
        <w:t xml:space="preserve">Kannustejärjestelmälakia on tarpeen muuttaa 5 §:n 4 momentissa olevan de </w:t>
      </w:r>
      <w:proofErr w:type="spellStart"/>
      <w:r w:rsidR="005527C9" w:rsidRPr="00562CA6">
        <w:rPr>
          <w:rFonts w:ascii="Times New Roman" w:hAnsi="Times New Roman" w:cs="Times New Roman"/>
        </w:rPr>
        <w:t>minimis</w:t>
      </w:r>
      <w:proofErr w:type="spellEnd"/>
      <w:r w:rsidR="005527C9" w:rsidRPr="00562CA6">
        <w:rPr>
          <w:rFonts w:ascii="Times New Roman" w:hAnsi="Times New Roman" w:cs="Times New Roman"/>
        </w:rPr>
        <w:t xml:space="preserve"> –asetusta koskevan säädösviittauksen vuoksi. Lisäksi lain </w:t>
      </w:r>
      <w:r w:rsidR="001971AF" w:rsidRPr="00562CA6">
        <w:rPr>
          <w:rFonts w:ascii="Times New Roman" w:hAnsi="Times New Roman" w:cs="Times New Roman"/>
        </w:rPr>
        <w:t xml:space="preserve">33 §:n 1 momentissa ja 51 §:n 1 momentissa mainitaan de </w:t>
      </w:r>
      <w:proofErr w:type="spellStart"/>
      <w:r w:rsidR="001971AF" w:rsidRPr="00562CA6">
        <w:rPr>
          <w:rFonts w:ascii="Times New Roman" w:hAnsi="Times New Roman" w:cs="Times New Roman"/>
        </w:rPr>
        <w:t>minimis</w:t>
      </w:r>
      <w:proofErr w:type="spellEnd"/>
      <w:r w:rsidR="001971AF" w:rsidRPr="00562CA6">
        <w:rPr>
          <w:rFonts w:ascii="Times New Roman" w:hAnsi="Times New Roman" w:cs="Times New Roman"/>
        </w:rPr>
        <w:t xml:space="preserve"> –asetus. On tarpeen muuttaa lakia siten, ettei lakiin jää vanhentunutta EU-asetusta koskevaa viittausta. Kannustejärjestelmälain on tarkoitus tulla voimaan 1.1.2024. Komissio antanee uuden vähämerkityksistä tukea koskevan asetuksen niin myöhään joulukuussa 2023, ettei uutta lakiviittausta ole mahdollista saada lakiin. Tästä syystä lain 5 §:n 4 momentissa viitattaisiin siihen Euroopan unionin säädökseen, joka kulloinkin on voimassa ja jota voidaan soveltaa </w:t>
      </w:r>
      <w:r w:rsidR="00FF7575" w:rsidRPr="00562CA6">
        <w:rPr>
          <w:rFonts w:ascii="Times New Roman" w:hAnsi="Times New Roman" w:cs="Times New Roman"/>
        </w:rPr>
        <w:t>metsätaloutta koskevaan vähämerkityksiseen tukeen</w:t>
      </w:r>
      <w:r w:rsidR="001971AF" w:rsidRPr="00562CA6">
        <w:rPr>
          <w:rFonts w:ascii="Times New Roman" w:hAnsi="Times New Roman" w:cs="Times New Roman"/>
        </w:rPr>
        <w:t>.</w:t>
      </w:r>
      <w:r w:rsidR="00CF2AD1" w:rsidRPr="00562CA6">
        <w:rPr>
          <w:rFonts w:ascii="Times New Roman" w:hAnsi="Times New Roman" w:cs="Times New Roman"/>
        </w:rPr>
        <w:t xml:space="preserve"> </w:t>
      </w:r>
      <w:r w:rsidR="001971AF" w:rsidRPr="00562CA6">
        <w:rPr>
          <w:rFonts w:ascii="Times New Roman" w:hAnsi="Times New Roman" w:cs="Times New Roman"/>
        </w:rPr>
        <w:t xml:space="preserve"> </w:t>
      </w:r>
    </w:p>
    <w:p w14:paraId="2969BBF5" w14:textId="341543D4" w:rsidR="00FF7575" w:rsidRPr="00562CA6" w:rsidRDefault="00FF7575" w:rsidP="00FF7575">
      <w:pPr>
        <w:rPr>
          <w:rFonts w:ascii="Times New Roman" w:hAnsi="Times New Roman" w:cs="Times New Roman"/>
        </w:rPr>
      </w:pPr>
      <w:r w:rsidRPr="00562CA6">
        <w:rPr>
          <w:rFonts w:ascii="Times New Roman" w:hAnsi="Times New Roman" w:cs="Times New Roman"/>
        </w:rPr>
        <w:t>Taimikon ja nuoren metsän hoi</w:t>
      </w:r>
      <w:r w:rsidR="00941578">
        <w:rPr>
          <w:rFonts w:ascii="Times New Roman" w:hAnsi="Times New Roman" w:cs="Times New Roman"/>
        </w:rPr>
        <w:t>don tuki</w:t>
      </w:r>
      <w:r w:rsidRPr="00562CA6">
        <w:rPr>
          <w:rFonts w:ascii="Times New Roman" w:hAnsi="Times New Roman" w:cs="Times New Roman"/>
        </w:rPr>
        <w:t xml:space="preserve"> myönnettäisiin de </w:t>
      </w:r>
      <w:proofErr w:type="spellStart"/>
      <w:r w:rsidRPr="00562CA6">
        <w:rPr>
          <w:rFonts w:ascii="Times New Roman" w:hAnsi="Times New Roman" w:cs="Times New Roman"/>
        </w:rPr>
        <w:t>minimis</w:t>
      </w:r>
      <w:proofErr w:type="spellEnd"/>
      <w:r w:rsidRPr="00562CA6">
        <w:rPr>
          <w:rFonts w:ascii="Times New Roman" w:hAnsi="Times New Roman" w:cs="Times New Roman"/>
        </w:rPr>
        <w:t xml:space="preserve"> –asetuksen mukaisena tukena. Käytännössä ei voi tulla sekaannusta sen suhteen, </w:t>
      </w:r>
      <w:r w:rsidR="00196553" w:rsidRPr="00562CA6">
        <w:rPr>
          <w:rFonts w:ascii="Times New Roman" w:hAnsi="Times New Roman" w:cs="Times New Roman"/>
        </w:rPr>
        <w:t>mitä</w:t>
      </w:r>
      <w:r w:rsidRPr="00562CA6">
        <w:rPr>
          <w:rFonts w:ascii="Times New Roman" w:hAnsi="Times New Roman" w:cs="Times New Roman"/>
        </w:rPr>
        <w:t xml:space="preserve"> de </w:t>
      </w:r>
      <w:proofErr w:type="spellStart"/>
      <w:r w:rsidRPr="00562CA6">
        <w:rPr>
          <w:rFonts w:ascii="Times New Roman" w:hAnsi="Times New Roman" w:cs="Times New Roman"/>
        </w:rPr>
        <w:t>minimis</w:t>
      </w:r>
      <w:proofErr w:type="spellEnd"/>
      <w:r w:rsidRPr="00562CA6">
        <w:rPr>
          <w:rFonts w:ascii="Times New Roman" w:hAnsi="Times New Roman" w:cs="Times New Roman"/>
        </w:rPr>
        <w:t xml:space="preserve"> –asetusta sovelletaan. Metsätalous ei </w:t>
      </w:r>
      <w:r w:rsidR="00CF2AD1" w:rsidRPr="00562CA6">
        <w:rPr>
          <w:rFonts w:ascii="Times New Roman" w:hAnsi="Times New Roman" w:cs="Times New Roman"/>
        </w:rPr>
        <w:t xml:space="preserve">ole tähänkään saakka </w:t>
      </w:r>
      <w:r w:rsidRPr="00562CA6">
        <w:rPr>
          <w:rFonts w:ascii="Times New Roman" w:hAnsi="Times New Roman" w:cs="Times New Roman"/>
        </w:rPr>
        <w:t>kuulu</w:t>
      </w:r>
      <w:r w:rsidR="00CF2AD1" w:rsidRPr="00562CA6">
        <w:rPr>
          <w:rFonts w:ascii="Times New Roman" w:hAnsi="Times New Roman" w:cs="Times New Roman"/>
        </w:rPr>
        <w:t>nut</w:t>
      </w:r>
      <w:r w:rsidRPr="00562CA6">
        <w:rPr>
          <w:rFonts w:ascii="Times New Roman" w:hAnsi="Times New Roman" w:cs="Times New Roman"/>
        </w:rPr>
        <w:t xml:space="preserve"> Euroopan unionin toiminnasta tehdyn sopimuksen 107 ja 108 artiklan soveltamisesta vähämerkityksiseen tukeen maatalousalalla annetun komission asetuksen (EU) </w:t>
      </w:r>
      <w:proofErr w:type="gramStart"/>
      <w:r w:rsidRPr="00562CA6">
        <w:rPr>
          <w:rFonts w:ascii="Times New Roman" w:hAnsi="Times New Roman" w:cs="Times New Roman"/>
        </w:rPr>
        <w:t>N:o</w:t>
      </w:r>
      <w:proofErr w:type="gramEnd"/>
      <w:r w:rsidRPr="00562CA6">
        <w:rPr>
          <w:rFonts w:ascii="Times New Roman" w:hAnsi="Times New Roman" w:cs="Times New Roman"/>
        </w:rPr>
        <w:t xml:space="preserve"> 1408/2013 </w:t>
      </w:r>
      <w:r w:rsidR="00CF2AD1" w:rsidRPr="00562CA6">
        <w:rPr>
          <w:rFonts w:ascii="Times New Roman" w:hAnsi="Times New Roman" w:cs="Times New Roman"/>
        </w:rPr>
        <w:t xml:space="preserve">eli ns. maatalouden de </w:t>
      </w:r>
      <w:proofErr w:type="spellStart"/>
      <w:r w:rsidR="00CF2AD1" w:rsidRPr="00562CA6">
        <w:rPr>
          <w:rFonts w:ascii="Times New Roman" w:hAnsi="Times New Roman" w:cs="Times New Roman"/>
        </w:rPr>
        <w:t>minimis</w:t>
      </w:r>
      <w:proofErr w:type="spellEnd"/>
      <w:r w:rsidR="00CF2AD1" w:rsidRPr="00562CA6">
        <w:rPr>
          <w:rFonts w:ascii="Times New Roman" w:hAnsi="Times New Roman" w:cs="Times New Roman"/>
        </w:rPr>
        <w:t xml:space="preserve"> –asetuksen </w:t>
      </w:r>
      <w:r w:rsidRPr="00562CA6">
        <w:rPr>
          <w:rFonts w:ascii="Times New Roman" w:hAnsi="Times New Roman" w:cs="Times New Roman"/>
        </w:rPr>
        <w:t>soveltamisalaan</w:t>
      </w:r>
      <w:r w:rsidR="00CF2AD1" w:rsidRPr="00562CA6">
        <w:rPr>
          <w:rFonts w:ascii="Times New Roman" w:hAnsi="Times New Roman" w:cs="Times New Roman"/>
        </w:rPr>
        <w:t xml:space="preserve">. Näin ollen metsätalouden vähämerkityksinen tuki perustuu de </w:t>
      </w:r>
      <w:proofErr w:type="spellStart"/>
      <w:r w:rsidR="00CF2AD1" w:rsidRPr="00562CA6">
        <w:rPr>
          <w:rFonts w:ascii="Times New Roman" w:hAnsi="Times New Roman" w:cs="Times New Roman"/>
        </w:rPr>
        <w:t>minimis</w:t>
      </w:r>
      <w:proofErr w:type="spellEnd"/>
      <w:r w:rsidR="00CF2AD1" w:rsidRPr="00562CA6">
        <w:rPr>
          <w:rFonts w:ascii="Times New Roman" w:hAnsi="Times New Roman" w:cs="Times New Roman"/>
        </w:rPr>
        <w:t xml:space="preserve"> –asetukseen</w:t>
      </w:r>
      <w:r w:rsidR="00196553" w:rsidRPr="00562CA6">
        <w:rPr>
          <w:rFonts w:ascii="Times New Roman" w:hAnsi="Times New Roman" w:cs="Times New Roman"/>
        </w:rPr>
        <w:t xml:space="preserve">, johon usein viitataan myös yleisenä de </w:t>
      </w:r>
      <w:proofErr w:type="spellStart"/>
      <w:r w:rsidR="00196553" w:rsidRPr="00562CA6">
        <w:rPr>
          <w:rFonts w:ascii="Times New Roman" w:hAnsi="Times New Roman" w:cs="Times New Roman"/>
        </w:rPr>
        <w:t>minimis</w:t>
      </w:r>
      <w:proofErr w:type="spellEnd"/>
      <w:r w:rsidR="00196553" w:rsidRPr="00562CA6">
        <w:rPr>
          <w:rFonts w:ascii="Times New Roman" w:hAnsi="Times New Roman" w:cs="Times New Roman"/>
        </w:rPr>
        <w:t xml:space="preserve"> -asetuksena</w:t>
      </w:r>
      <w:r w:rsidR="00CF2AD1" w:rsidRPr="00562CA6">
        <w:rPr>
          <w:rFonts w:ascii="Times New Roman" w:hAnsi="Times New Roman" w:cs="Times New Roman"/>
        </w:rPr>
        <w:t xml:space="preserve">. </w:t>
      </w:r>
    </w:p>
    <w:p w14:paraId="585C7367" w14:textId="579AAB48" w:rsidR="005B564F" w:rsidRDefault="00CF2AD1" w:rsidP="005B564F">
      <w:pPr>
        <w:rPr>
          <w:rFonts w:ascii="Times New Roman" w:hAnsi="Times New Roman" w:cs="Times New Roman"/>
        </w:rPr>
      </w:pPr>
      <w:r w:rsidRPr="00562CA6">
        <w:rPr>
          <w:rFonts w:ascii="Times New Roman" w:hAnsi="Times New Roman" w:cs="Times New Roman"/>
        </w:rPr>
        <w:lastRenderedPageBreak/>
        <w:t>Lain 12 §:n 4 momentissa mainitaan vähämerkityksisen tuen enimmäismäärä</w:t>
      </w:r>
      <w:r w:rsidR="005B564F" w:rsidRPr="00562CA6">
        <w:rPr>
          <w:rFonts w:ascii="Times New Roman" w:hAnsi="Times New Roman" w:cs="Times New Roman"/>
        </w:rPr>
        <w:t>.</w:t>
      </w:r>
      <w:r w:rsidRPr="00562CA6">
        <w:rPr>
          <w:rFonts w:ascii="Times New Roman" w:hAnsi="Times New Roman" w:cs="Times New Roman"/>
        </w:rPr>
        <w:t xml:space="preserve"> Kyseistä momenttia ehdotetaan muutettavaksi siten, että momentissa viitattaisiin </w:t>
      </w:r>
      <w:r w:rsidR="00A7705C" w:rsidRPr="00562CA6">
        <w:rPr>
          <w:rFonts w:ascii="Times New Roman" w:hAnsi="Times New Roman" w:cs="Times New Roman"/>
        </w:rPr>
        <w:t>lain 5 §:n 4 momentissa mainitun Euroopan unionin säädöksen mukaiseen vähämerkityksisen tuen enimmäismäärään.</w:t>
      </w:r>
    </w:p>
    <w:p w14:paraId="63A9DF2B" w14:textId="0E857210" w:rsidR="00F244AF" w:rsidRPr="00562CA6" w:rsidRDefault="00F244AF" w:rsidP="005B564F">
      <w:pPr>
        <w:rPr>
          <w:rFonts w:ascii="Times New Roman" w:hAnsi="Times New Roman" w:cs="Times New Roman"/>
        </w:rPr>
      </w:pPr>
      <w:r>
        <w:rPr>
          <w:rFonts w:ascii="Times New Roman" w:hAnsi="Times New Roman" w:cs="Times New Roman"/>
        </w:rPr>
        <w:t>Lain 26 §:ssä säädetään ympäristötukisopimuksia koskevasta menettelystä. Pykälän 2 momenttia ehdotetaan muutettavaksi siten, että neuvotteluista laadittavaan pöytäkirjaan merkittävistä tiedoista säädettäisiin tarkemmin lain tasolla, jott</w:t>
      </w:r>
      <w:r w:rsidR="009B5D10">
        <w:rPr>
          <w:rFonts w:ascii="Times New Roman" w:hAnsi="Times New Roman" w:cs="Times New Roman"/>
        </w:rPr>
        <w:t xml:space="preserve">a </w:t>
      </w:r>
      <w:r>
        <w:rPr>
          <w:rFonts w:ascii="Times New Roman" w:hAnsi="Times New Roman" w:cs="Times New Roman"/>
        </w:rPr>
        <w:t>kyseisistä tiedoista olisi mahdollista säätää tarkemmin ministeriön asetuksella.</w:t>
      </w:r>
      <w:r w:rsidR="00313E00">
        <w:rPr>
          <w:rFonts w:ascii="Times New Roman" w:hAnsi="Times New Roman" w:cs="Times New Roman"/>
        </w:rPr>
        <w:t xml:space="preserve"> </w:t>
      </w:r>
      <w:r w:rsidR="009B5D10">
        <w:rPr>
          <w:rFonts w:ascii="Times New Roman" w:hAnsi="Times New Roman" w:cs="Times New Roman"/>
        </w:rPr>
        <w:t xml:space="preserve">Kyse on siitä, että ministeriön asetuksella </w:t>
      </w:r>
      <w:r w:rsidR="00313E00" w:rsidRPr="00313E00">
        <w:rPr>
          <w:rFonts w:ascii="Times New Roman" w:hAnsi="Times New Roman" w:cs="Times New Roman"/>
        </w:rPr>
        <w:t xml:space="preserve">säänneltävästä asiasta </w:t>
      </w:r>
      <w:r w:rsidR="009B5D10">
        <w:rPr>
          <w:rFonts w:ascii="Times New Roman" w:hAnsi="Times New Roman" w:cs="Times New Roman"/>
        </w:rPr>
        <w:t>tulee olla</w:t>
      </w:r>
      <w:r w:rsidR="00313E00" w:rsidRPr="00313E00">
        <w:rPr>
          <w:rFonts w:ascii="Times New Roman" w:hAnsi="Times New Roman" w:cs="Times New Roman"/>
        </w:rPr>
        <w:t xml:space="preserve"> riittävät perussäännökset laissa.</w:t>
      </w:r>
    </w:p>
    <w:p w14:paraId="1956BB9F" w14:textId="23BDC692" w:rsidR="00705880" w:rsidRPr="00562CA6" w:rsidRDefault="001B24DC">
      <w:pPr>
        <w:rPr>
          <w:rFonts w:ascii="Times New Roman" w:hAnsi="Times New Roman" w:cs="Times New Roman"/>
        </w:rPr>
      </w:pPr>
      <w:r w:rsidRPr="00562CA6">
        <w:rPr>
          <w:rFonts w:ascii="Times New Roman" w:hAnsi="Times New Roman" w:cs="Times New Roman"/>
          <w:b/>
        </w:rPr>
        <w:t>3</w:t>
      </w:r>
      <w:r w:rsidR="006C238E" w:rsidRPr="00562CA6">
        <w:rPr>
          <w:rFonts w:ascii="Times New Roman" w:hAnsi="Times New Roman" w:cs="Times New Roman"/>
          <w:b/>
        </w:rPr>
        <w:t xml:space="preserve"> Ehdotukse</w:t>
      </w:r>
      <w:r w:rsidR="00A7705C" w:rsidRPr="00562CA6">
        <w:rPr>
          <w:rFonts w:ascii="Times New Roman" w:hAnsi="Times New Roman" w:cs="Times New Roman"/>
          <w:b/>
        </w:rPr>
        <w:t>n</w:t>
      </w:r>
      <w:r w:rsidR="006C238E" w:rsidRPr="00562CA6">
        <w:rPr>
          <w:rFonts w:ascii="Times New Roman" w:hAnsi="Times New Roman" w:cs="Times New Roman"/>
          <w:b/>
        </w:rPr>
        <w:t xml:space="preserve"> vaikutukset</w:t>
      </w:r>
    </w:p>
    <w:p w14:paraId="03710843" w14:textId="77777777" w:rsidR="00BD076C" w:rsidRPr="00562CA6" w:rsidRDefault="00BD076C" w:rsidP="00562CA6">
      <w:pPr>
        <w:pStyle w:val="Eivli"/>
        <w:rPr>
          <w:rFonts w:ascii="Times New Roman" w:hAnsi="Times New Roman" w:cs="Times New Roman"/>
        </w:rPr>
      </w:pPr>
      <w:r w:rsidRPr="00562CA6">
        <w:rPr>
          <w:rFonts w:ascii="Times New Roman" w:hAnsi="Times New Roman" w:cs="Times New Roman"/>
        </w:rPr>
        <w:t xml:space="preserve">Lakiesitys liittyy valtion vuoden 2024 talousarvioesitykseen ja on tarkoitettu käsiteltäväksi sen yhteydessä. </w:t>
      </w:r>
    </w:p>
    <w:p w14:paraId="2256ABBD" w14:textId="77777777" w:rsidR="00BD076C" w:rsidRPr="00562CA6" w:rsidRDefault="00BD076C" w:rsidP="001E7D17">
      <w:pPr>
        <w:rPr>
          <w:rFonts w:ascii="Times New Roman" w:hAnsi="Times New Roman" w:cs="Times New Roman"/>
        </w:rPr>
      </w:pPr>
      <w:r w:rsidRPr="00562CA6">
        <w:rPr>
          <w:rFonts w:ascii="Times New Roman" w:hAnsi="Times New Roman" w:cs="Times New Roman"/>
        </w:rPr>
        <w:t xml:space="preserve">Kannustejärjestelmälain rahoitus on harkinnanvaraista. </w:t>
      </w:r>
      <w:r w:rsidR="002934AA" w:rsidRPr="00562CA6">
        <w:rPr>
          <w:rFonts w:ascii="Times New Roman" w:hAnsi="Times New Roman" w:cs="Times New Roman"/>
        </w:rPr>
        <w:t>Kannustejärjestelmän</w:t>
      </w:r>
      <w:r w:rsidRPr="00562CA6">
        <w:rPr>
          <w:rFonts w:ascii="Times New Roman" w:hAnsi="Times New Roman" w:cs="Times New Roman"/>
        </w:rPr>
        <w:t xml:space="preserve"> toteuttamisesta aiheutuvat menot katetaan valtiontalouden kehyspäätösten ja valtion talousarvioiden mukaisten määr</w:t>
      </w:r>
      <w:r w:rsidR="002934AA" w:rsidRPr="00562CA6">
        <w:rPr>
          <w:rFonts w:ascii="Times New Roman" w:hAnsi="Times New Roman" w:cs="Times New Roman"/>
        </w:rPr>
        <w:t>ärahojen puitteissa. Vuoden 2024 valtion talousarvi</w:t>
      </w:r>
      <w:r w:rsidRPr="00562CA6">
        <w:rPr>
          <w:rFonts w:ascii="Times New Roman" w:hAnsi="Times New Roman" w:cs="Times New Roman"/>
        </w:rPr>
        <w:t>ossa on momentille 30.40.44 (Tuki puuntuotannon kestä</w:t>
      </w:r>
      <w:r w:rsidR="002934AA" w:rsidRPr="00562CA6">
        <w:rPr>
          <w:rFonts w:ascii="Times New Roman" w:hAnsi="Times New Roman" w:cs="Times New Roman"/>
        </w:rPr>
        <w:t xml:space="preserve">vyyden turvaamiseen) osoitettu </w:t>
      </w:r>
      <w:r w:rsidR="0006705F" w:rsidRPr="00562CA6">
        <w:rPr>
          <w:rFonts w:ascii="Times New Roman" w:hAnsi="Times New Roman" w:cs="Times New Roman"/>
        </w:rPr>
        <w:t xml:space="preserve">noin </w:t>
      </w:r>
      <w:r w:rsidR="002934AA" w:rsidRPr="00562CA6">
        <w:rPr>
          <w:rFonts w:ascii="Times New Roman" w:hAnsi="Times New Roman" w:cs="Times New Roman"/>
        </w:rPr>
        <w:t>51</w:t>
      </w:r>
      <w:r w:rsidRPr="00562CA6">
        <w:rPr>
          <w:rFonts w:ascii="Times New Roman" w:hAnsi="Times New Roman" w:cs="Times New Roman"/>
        </w:rPr>
        <w:t xml:space="preserve"> miljoonaa euroa. Momentin määräraha on arviomääräraha. Määrärahaan liittyy va</w:t>
      </w:r>
      <w:r w:rsidR="002934AA" w:rsidRPr="00562CA6">
        <w:rPr>
          <w:rFonts w:ascii="Times New Roman" w:hAnsi="Times New Roman" w:cs="Times New Roman"/>
        </w:rPr>
        <w:t>ltuus, jonka nojalla vuonna 2024</w:t>
      </w:r>
      <w:r w:rsidRPr="00562CA6">
        <w:rPr>
          <w:rFonts w:ascii="Times New Roman" w:hAnsi="Times New Roman" w:cs="Times New Roman"/>
        </w:rPr>
        <w:t xml:space="preserve"> saa tehdä voimassa olevan lain mukaisi</w:t>
      </w:r>
      <w:r w:rsidR="0006705F" w:rsidRPr="00562CA6">
        <w:rPr>
          <w:rFonts w:ascii="Times New Roman" w:hAnsi="Times New Roman" w:cs="Times New Roman"/>
        </w:rPr>
        <w:t>a suunnitelman edellyttämiä työ</w:t>
      </w:r>
      <w:r w:rsidRPr="00562CA6">
        <w:rPr>
          <w:rFonts w:ascii="Times New Roman" w:hAnsi="Times New Roman" w:cs="Times New Roman"/>
        </w:rPr>
        <w:t xml:space="preserve">lajeja koskevia tukipäätöksiä enintään </w:t>
      </w:r>
      <w:r w:rsidR="0006705F" w:rsidRPr="00562CA6">
        <w:rPr>
          <w:rFonts w:ascii="Times New Roman" w:hAnsi="Times New Roman" w:cs="Times New Roman"/>
        </w:rPr>
        <w:t>15</w:t>
      </w:r>
      <w:r w:rsidRPr="00562CA6">
        <w:rPr>
          <w:rFonts w:ascii="Times New Roman" w:hAnsi="Times New Roman" w:cs="Times New Roman"/>
        </w:rPr>
        <w:t xml:space="preserve"> miljoonalla eurolla. Määrärah</w:t>
      </w:r>
      <w:r w:rsidR="0006705F" w:rsidRPr="00562CA6">
        <w:rPr>
          <w:rFonts w:ascii="Times New Roman" w:hAnsi="Times New Roman" w:cs="Times New Roman"/>
        </w:rPr>
        <w:t>a</w:t>
      </w:r>
      <w:r w:rsidRPr="00562CA6">
        <w:rPr>
          <w:rFonts w:ascii="Times New Roman" w:hAnsi="Times New Roman" w:cs="Times New Roman"/>
        </w:rPr>
        <w:t>a</w:t>
      </w:r>
      <w:r w:rsidR="0006705F" w:rsidRPr="00562CA6">
        <w:rPr>
          <w:rFonts w:ascii="Times New Roman" w:hAnsi="Times New Roman" w:cs="Times New Roman"/>
        </w:rPr>
        <w:t xml:space="preserve"> voidaan käyttää taimikon ja nuoren metsän hoidon, terveyslannoituksen, suometsän hoitosuunnitelman, suometsän </w:t>
      </w:r>
      <w:r w:rsidR="0006705F" w:rsidRPr="00562CA6">
        <w:rPr>
          <w:rFonts w:ascii="Times New Roman" w:hAnsi="Times New Roman" w:cs="Times New Roman"/>
          <w:color w:val="000000"/>
        </w:rPr>
        <w:t>vesiensuojelutoimenpiteiden ja piennarteiden tekemi</w:t>
      </w:r>
      <w:r w:rsidR="00D512ED" w:rsidRPr="00562CA6">
        <w:rPr>
          <w:rFonts w:ascii="Times New Roman" w:hAnsi="Times New Roman" w:cs="Times New Roman"/>
          <w:color w:val="000000"/>
        </w:rPr>
        <w:t>see</w:t>
      </w:r>
      <w:r w:rsidR="0006705F" w:rsidRPr="00562CA6">
        <w:rPr>
          <w:rFonts w:ascii="Times New Roman" w:hAnsi="Times New Roman" w:cs="Times New Roman"/>
          <w:color w:val="000000"/>
        </w:rPr>
        <w:t>n sekä metsätien tekemi</w:t>
      </w:r>
      <w:r w:rsidR="00D512ED" w:rsidRPr="00562CA6">
        <w:rPr>
          <w:rFonts w:ascii="Times New Roman" w:hAnsi="Times New Roman" w:cs="Times New Roman"/>
          <w:color w:val="000000"/>
        </w:rPr>
        <w:t xml:space="preserve">seen. Taimikon ja nuoren metsän hoidon tukea lukuun ottamatta muut työlajit kuluttavat myöntövaltuutta. </w:t>
      </w:r>
      <w:r w:rsidR="00D512ED" w:rsidRPr="00562CA6">
        <w:rPr>
          <w:rFonts w:ascii="Times New Roman" w:hAnsi="Times New Roman" w:cs="Times New Roman"/>
        </w:rPr>
        <w:t>Vuoden 2024</w:t>
      </w:r>
      <w:r w:rsidRPr="00562CA6">
        <w:rPr>
          <w:rFonts w:ascii="Times New Roman" w:hAnsi="Times New Roman" w:cs="Times New Roman"/>
        </w:rPr>
        <w:t xml:space="preserve"> valtion talousarviossa on momentilla 30.40.45 (Metsäluonnon hoidon edistäminen) käytettävissä </w:t>
      </w:r>
      <w:r w:rsidR="00D512ED" w:rsidRPr="00562CA6">
        <w:rPr>
          <w:rFonts w:ascii="Times New Roman" w:hAnsi="Times New Roman" w:cs="Times New Roman"/>
        </w:rPr>
        <w:t>noin 8 miljoonaa</w:t>
      </w:r>
      <w:r w:rsidRPr="00562CA6">
        <w:rPr>
          <w:rFonts w:ascii="Times New Roman" w:hAnsi="Times New Roman" w:cs="Times New Roman"/>
        </w:rPr>
        <w:t xml:space="preserve"> euroa. Momentin määräraha on kolmivuotinen siirtomääräraha. Määräraha</w:t>
      </w:r>
      <w:r w:rsidR="00D512ED" w:rsidRPr="00562CA6">
        <w:rPr>
          <w:rFonts w:ascii="Times New Roman" w:hAnsi="Times New Roman" w:cs="Times New Roman"/>
        </w:rPr>
        <w:t>a voidaan käyttää</w:t>
      </w:r>
      <w:r w:rsidRPr="00562CA6">
        <w:rPr>
          <w:rFonts w:ascii="Times New Roman" w:hAnsi="Times New Roman" w:cs="Times New Roman"/>
        </w:rPr>
        <w:t xml:space="preserve"> ympäris</w:t>
      </w:r>
      <w:r w:rsidR="00D512ED" w:rsidRPr="00562CA6">
        <w:rPr>
          <w:rFonts w:ascii="Times New Roman" w:hAnsi="Times New Roman" w:cs="Times New Roman"/>
        </w:rPr>
        <w:t xml:space="preserve">tötukisopimuksiin, </w:t>
      </w:r>
      <w:r w:rsidRPr="00562CA6">
        <w:rPr>
          <w:rFonts w:ascii="Times New Roman" w:hAnsi="Times New Roman" w:cs="Times New Roman"/>
        </w:rPr>
        <w:t>metsäluonnon hoito</w:t>
      </w:r>
      <w:r w:rsidR="00D512ED" w:rsidRPr="00562CA6">
        <w:rPr>
          <w:rFonts w:ascii="Times New Roman" w:hAnsi="Times New Roman" w:cs="Times New Roman"/>
        </w:rPr>
        <w:t>on ja kulotukseen</w:t>
      </w:r>
      <w:r w:rsidRPr="00562CA6">
        <w:rPr>
          <w:rFonts w:ascii="Times New Roman" w:hAnsi="Times New Roman" w:cs="Times New Roman"/>
        </w:rPr>
        <w:t>.</w:t>
      </w:r>
    </w:p>
    <w:p w14:paraId="72072A61" w14:textId="77777777" w:rsidR="00F96714" w:rsidRPr="00562CA6" w:rsidRDefault="00374A30" w:rsidP="001E7D17">
      <w:pPr>
        <w:rPr>
          <w:rFonts w:ascii="Times New Roman" w:hAnsi="Times New Roman" w:cs="Times New Roman"/>
        </w:rPr>
      </w:pPr>
      <w:proofErr w:type="spellStart"/>
      <w:r w:rsidRPr="00562CA6">
        <w:rPr>
          <w:rFonts w:ascii="Times New Roman" w:hAnsi="Times New Roman" w:cs="Times New Roman"/>
        </w:rPr>
        <w:t>Kemera</w:t>
      </w:r>
      <w:proofErr w:type="spellEnd"/>
      <w:r w:rsidRPr="00562CA6">
        <w:rPr>
          <w:rFonts w:ascii="Times New Roman" w:hAnsi="Times New Roman" w:cs="Times New Roman"/>
        </w:rPr>
        <w:t xml:space="preserve"> tukea on vuosina 2016-2022 maksettu taimikon ja nuoren metsän hoitoon 35-40 miljoonaa euroa, mikä on mahdollistanut hoitotyön tekemisen 113 369 - 155 929 hehtaarilla. </w:t>
      </w:r>
    </w:p>
    <w:p w14:paraId="17F1B856" w14:textId="12E555FC" w:rsidR="001E7D17" w:rsidRPr="00562CA6" w:rsidRDefault="00F96714" w:rsidP="00F96714">
      <w:pPr>
        <w:rPr>
          <w:rFonts w:ascii="Times New Roman" w:hAnsi="Times New Roman" w:cs="Times New Roman"/>
        </w:rPr>
      </w:pPr>
      <w:r w:rsidRPr="00562CA6">
        <w:rPr>
          <w:rFonts w:ascii="Times New Roman" w:hAnsi="Times New Roman" w:cs="Times New Roman"/>
        </w:rPr>
        <w:t xml:space="preserve">De </w:t>
      </w:r>
      <w:proofErr w:type="spellStart"/>
      <w:r w:rsidRPr="00562CA6">
        <w:rPr>
          <w:rFonts w:ascii="Times New Roman" w:hAnsi="Times New Roman" w:cs="Times New Roman"/>
        </w:rPr>
        <w:t>minimis</w:t>
      </w:r>
      <w:proofErr w:type="spellEnd"/>
      <w:r w:rsidRPr="00562CA6">
        <w:rPr>
          <w:rFonts w:ascii="Times New Roman" w:hAnsi="Times New Roman" w:cs="Times New Roman"/>
        </w:rPr>
        <w:t xml:space="preserve"> –tuen enimmäismäärän </w:t>
      </w:r>
      <w:r w:rsidR="008E6D56" w:rsidRPr="00562CA6">
        <w:rPr>
          <w:rFonts w:ascii="Times New Roman" w:hAnsi="Times New Roman" w:cs="Times New Roman"/>
        </w:rPr>
        <w:t xml:space="preserve">mahdollinen </w:t>
      </w:r>
      <w:r w:rsidRPr="00562CA6">
        <w:rPr>
          <w:rFonts w:ascii="Times New Roman" w:hAnsi="Times New Roman" w:cs="Times New Roman"/>
        </w:rPr>
        <w:t>nouseminen 200 000 eurosta 275 000 euroon mahdollistaa</w:t>
      </w:r>
      <w:r w:rsidR="00C6159F" w:rsidRPr="00562CA6">
        <w:rPr>
          <w:rFonts w:ascii="Times New Roman" w:hAnsi="Times New Roman" w:cs="Times New Roman"/>
        </w:rPr>
        <w:t xml:space="preserve"> aikaisempaa useammalle metsänomistajalle tuen myöntämisen kaikkiin taimikon ja nuoren metsän hoitotöihin.</w:t>
      </w:r>
      <w:r w:rsidRPr="00562CA6">
        <w:rPr>
          <w:rFonts w:ascii="Times New Roman" w:hAnsi="Times New Roman" w:cs="Times New Roman"/>
        </w:rPr>
        <w:t xml:space="preserve"> On kuitenkin edelleen todennäköistä, että osalla metsänomistajista 275 000 euron enimmäistukimäärä tulee täyttymään. </w:t>
      </w:r>
      <w:r w:rsidR="000A458D" w:rsidRPr="00562CA6">
        <w:rPr>
          <w:rFonts w:ascii="Times New Roman" w:hAnsi="Times New Roman" w:cs="Times New Roman"/>
        </w:rPr>
        <w:t xml:space="preserve">Muutoksella on merkitystä erityisesti Pohjois-Suomen isoille yhteismetsille ja siten tuhansille yksityiselle henkilölle, jotka ovat yhteismetsän osakkaina. </w:t>
      </w:r>
      <w:r w:rsidR="006F2418" w:rsidRPr="00562CA6">
        <w:rPr>
          <w:rFonts w:ascii="Times New Roman" w:hAnsi="Times New Roman" w:cs="Times New Roman"/>
        </w:rPr>
        <w:t>Jos oletetaan, että tulevina vuosina taimikon ja nuoren metsän hoitotyötä tehdään vastaava määrä kuin vuosina 2020-2022 y</w:t>
      </w:r>
      <w:r w:rsidR="00AD06A0" w:rsidRPr="00562CA6">
        <w:rPr>
          <w:rFonts w:ascii="Times New Roman" w:hAnsi="Times New Roman" w:cs="Times New Roman"/>
        </w:rPr>
        <w:t>littyisi</w:t>
      </w:r>
      <w:r w:rsidR="006F2418" w:rsidRPr="00562CA6">
        <w:rPr>
          <w:rFonts w:ascii="Times New Roman" w:hAnsi="Times New Roman" w:cs="Times New Roman"/>
        </w:rPr>
        <w:t xml:space="preserve"> 275</w:t>
      </w:r>
      <w:r w:rsidR="001E7D17" w:rsidRPr="00562CA6">
        <w:rPr>
          <w:rFonts w:ascii="Times New Roman" w:hAnsi="Times New Roman" w:cs="Times New Roman"/>
        </w:rPr>
        <w:t> 000 euro</w:t>
      </w:r>
      <w:r w:rsidR="006F2418" w:rsidRPr="00562CA6">
        <w:rPr>
          <w:rFonts w:ascii="Times New Roman" w:hAnsi="Times New Roman" w:cs="Times New Roman"/>
        </w:rPr>
        <w:t>n tuen enimmäismäärä</w:t>
      </w:r>
      <w:r w:rsidR="00AD06A0" w:rsidRPr="00562CA6">
        <w:rPr>
          <w:rFonts w:ascii="Times New Roman" w:hAnsi="Times New Roman" w:cs="Times New Roman"/>
        </w:rPr>
        <w:t xml:space="preserve"> </w:t>
      </w:r>
      <w:r w:rsidR="006F2418" w:rsidRPr="00562CA6">
        <w:rPr>
          <w:rFonts w:ascii="Times New Roman" w:hAnsi="Times New Roman" w:cs="Times New Roman"/>
        </w:rPr>
        <w:t>ainoastaan Kuusamon yhteismetsällä</w:t>
      </w:r>
      <w:r w:rsidR="001E7D17" w:rsidRPr="00562CA6">
        <w:rPr>
          <w:rFonts w:ascii="Times New Roman" w:hAnsi="Times New Roman" w:cs="Times New Roman"/>
        </w:rPr>
        <w:t>.</w:t>
      </w:r>
      <w:r w:rsidRPr="00562CA6">
        <w:rPr>
          <w:rFonts w:ascii="Times New Roman" w:hAnsi="Times New Roman" w:cs="Times New Roman"/>
        </w:rPr>
        <w:t xml:space="preserve"> </w:t>
      </w:r>
      <w:r w:rsidR="00AD06A0" w:rsidRPr="00562CA6">
        <w:rPr>
          <w:rFonts w:ascii="Times New Roman" w:hAnsi="Times New Roman" w:cs="Times New Roman"/>
        </w:rPr>
        <w:t>O</w:t>
      </w:r>
      <w:r w:rsidRPr="00562CA6">
        <w:rPr>
          <w:rFonts w:ascii="Times New Roman" w:hAnsi="Times New Roman" w:cs="Times New Roman"/>
        </w:rPr>
        <w:t xml:space="preserve">n </w:t>
      </w:r>
      <w:r w:rsidR="00AD06A0" w:rsidRPr="00562CA6">
        <w:rPr>
          <w:rFonts w:ascii="Times New Roman" w:hAnsi="Times New Roman" w:cs="Times New Roman"/>
        </w:rPr>
        <w:t xml:space="preserve">kuitenkin </w:t>
      </w:r>
      <w:r w:rsidRPr="00562CA6">
        <w:rPr>
          <w:rFonts w:ascii="Times New Roman" w:hAnsi="Times New Roman" w:cs="Times New Roman"/>
        </w:rPr>
        <w:t xml:space="preserve">huomioitava, että on olemassa muitakin de </w:t>
      </w:r>
      <w:proofErr w:type="spellStart"/>
      <w:r w:rsidRPr="00562CA6">
        <w:rPr>
          <w:rFonts w:ascii="Times New Roman" w:hAnsi="Times New Roman" w:cs="Times New Roman"/>
        </w:rPr>
        <w:t>minimis</w:t>
      </w:r>
      <w:proofErr w:type="spellEnd"/>
      <w:r w:rsidRPr="00562CA6">
        <w:rPr>
          <w:rFonts w:ascii="Times New Roman" w:hAnsi="Times New Roman" w:cs="Times New Roman"/>
        </w:rPr>
        <w:t xml:space="preserve"> –tukia, joita metsänomistajat voivat saada. Nii</w:t>
      </w:r>
      <w:r w:rsidR="002B323D" w:rsidRPr="00562CA6">
        <w:rPr>
          <w:rFonts w:ascii="Times New Roman" w:hAnsi="Times New Roman" w:cs="Times New Roman"/>
        </w:rPr>
        <w:t>npä nii</w:t>
      </w:r>
      <w:r w:rsidRPr="00562CA6">
        <w:rPr>
          <w:rFonts w:ascii="Times New Roman" w:hAnsi="Times New Roman" w:cs="Times New Roman"/>
        </w:rPr>
        <w:t xml:space="preserve">den metsänomistajien lukumäärä, joilla de </w:t>
      </w:r>
      <w:proofErr w:type="spellStart"/>
      <w:r w:rsidRPr="00562CA6">
        <w:rPr>
          <w:rFonts w:ascii="Times New Roman" w:hAnsi="Times New Roman" w:cs="Times New Roman"/>
        </w:rPr>
        <w:t>minimis</w:t>
      </w:r>
      <w:proofErr w:type="spellEnd"/>
      <w:r w:rsidRPr="00562CA6">
        <w:rPr>
          <w:rFonts w:ascii="Times New Roman" w:hAnsi="Times New Roman" w:cs="Times New Roman"/>
        </w:rPr>
        <w:t xml:space="preserve"> –tuen enimmäismäärä tulee täyttymään voi olla edellä mainittua suurempi. Enimmäismäärän ylittävää kasau</w:t>
      </w:r>
      <w:r w:rsidR="00C6159F" w:rsidRPr="00562CA6">
        <w:rPr>
          <w:rFonts w:ascii="Times New Roman" w:hAnsi="Times New Roman" w:cs="Times New Roman"/>
        </w:rPr>
        <w:t xml:space="preserve">tumista voinee tapahtua myös </w:t>
      </w:r>
      <w:r w:rsidRPr="00562CA6">
        <w:rPr>
          <w:rFonts w:ascii="Times New Roman" w:hAnsi="Times New Roman" w:cs="Times New Roman"/>
        </w:rPr>
        <w:t>silloin,</w:t>
      </w:r>
      <w:r w:rsidR="004A0132" w:rsidRPr="00562CA6">
        <w:rPr>
          <w:rFonts w:ascii="Times New Roman" w:hAnsi="Times New Roman" w:cs="Times New Roman"/>
        </w:rPr>
        <w:t xml:space="preserve"> </w:t>
      </w:r>
      <w:r w:rsidRPr="00562CA6">
        <w:rPr>
          <w:rFonts w:ascii="Times New Roman" w:hAnsi="Times New Roman" w:cs="Times New Roman"/>
        </w:rPr>
        <w:t>jos metsänomistajalla on</w:t>
      </w:r>
      <w:r w:rsidR="00C6159F" w:rsidRPr="00562CA6">
        <w:rPr>
          <w:rFonts w:ascii="Times New Roman" w:hAnsi="Times New Roman" w:cs="Times New Roman"/>
        </w:rPr>
        <w:t xml:space="preserve"> </w:t>
      </w:r>
      <w:r w:rsidRPr="00562CA6">
        <w:rPr>
          <w:rFonts w:ascii="Times New Roman" w:hAnsi="Times New Roman" w:cs="Times New Roman"/>
        </w:rPr>
        <w:t>metsätilan lisäksi toinen yritys (toisi</w:t>
      </w:r>
      <w:r w:rsidR="00C6159F" w:rsidRPr="00562CA6">
        <w:rPr>
          <w:rFonts w:ascii="Times New Roman" w:hAnsi="Times New Roman" w:cs="Times New Roman"/>
        </w:rPr>
        <w:t xml:space="preserve">a yrityksiä), joka saa de </w:t>
      </w:r>
      <w:proofErr w:type="spellStart"/>
      <w:r w:rsidR="00C6159F" w:rsidRPr="00562CA6">
        <w:rPr>
          <w:rFonts w:ascii="Times New Roman" w:hAnsi="Times New Roman" w:cs="Times New Roman"/>
        </w:rPr>
        <w:t>minimis</w:t>
      </w:r>
      <w:proofErr w:type="spellEnd"/>
      <w:r w:rsidRPr="00562CA6">
        <w:rPr>
          <w:rFonts w:ascii="Times New Roman" w:hAnsi="Times New Roman" w:cs="Times New Roman"/>
        </w:rPr>
        <w:t xml:space="preserve"> </w:t>
      </w:r>
      <w:r w:rsidR="00C6159F" w:rsidRPr="00562CA6">
        <w:rPr>
          <w:rFonts w:ascii="Times New Roman" w:hAnsi="Times New Roman" w:cs="Times New Roman"/>
        </w:rPr>
        <w:t>-</w:t>
      </w:r>
      <w:r w:rsidRPr="00562CA6">
        <w:rPr>
          <w:rFonts w:ascii="Times New Roman" w:hAnsi="Times New Roman" w:cs="Times New Roman"/>
        </w:rPr>
        <w:t>tukia ja</w:t>
      </w:r>
      <w:r w:rsidR="00C6159F" w:rsidRPr="00562CA6">
        <w:rPr>
          <w:rFonts w:ascii="Times New Roman" w:hAnsi="Times New Roman" w:cs="Times New Roman"/>
        </w:rPr>
        <w:t xml:space="preserve"> </w:t>
      </w:r>
      <w:r w:rsidRPr="00562CA6">
        <w:rPr>
          <w:rFonts w:ascii="Times New Roman" w:hAnsi="Times New Roman" w:cs="Times New Roman"/>
        </w:rPr>
        <w:t>nämä yritykset katsotaan valtiontukisääntöjen perusteella yhdeksi yritykseksi.</w:t>
      </w:r>
      <w:r w:rsidR="00B85C05" w:rsidRPr="00562CA6">
        <w:rPr>
          <w:rFonts w:ascii="Times New Roman" w:hAnsi="Times New Roman" w:cs="Times New Roman"/>
        </w:rPr>
        <w:t xml:space="preserve"> Uusi vähämerkityksisen tuen enimmäismäärä kolmen verovuoden aikana selviää vasta, kun komissio on antanut uuden de </w:t>
      </w:r>
      <w:proofErr w:type="spellStart"/>
      <w:r w:rsidR="00B85C05" w:rsidRPr="00562CA6">
        <w:rPr>
          <w:rFonts w:ascii="Times New Roman" w:hAnsi="Times New Roman" w:cs="Times New Roman"/>
        </w:rPr>
        <w:t>minimis</w:t>
      </w:r>
      <w:proofErr w:type="spellEnd"/>
      <w:r w:rsidR="00B85C05" w:rsidRPr="00562CA6">
        <w:rPr>
          <w:rFonts w:ascii="Times New Roman" w:hAnsi="Times New Roman" w:cs="Times New Roman"/>
        </w:rPr>
        <w:t xml:space="preserve"> –asetuksen.</w:t>
      </w:r>
    </w:p>
    <w:p w14:paraId="2F3980B4" w14:textId="77777777" w:rsidR="00A31CD7" w:rsidRPr="00562CA6" w:rsidRDefault="00A31CD7" w:rsidP="00A31CD7">
      <w:pPr>
        <w:rPr>
          <w:rFonts w:ascii="Times New Roman" w:hAnsi="Times New Roman" w:cs="Times New Roman"/>
        </w:rPr>
      </w:pPr>
      <w:r w:rsidRPr="00562CA6">
        <w:rPr>
          <w:rFonts w:ascii="Times New Roman" w:hAnsi="Times New Roman" w:cs="Times New Roman"/>
        </w:rPr>
        <w:t xml:space="preserve">De </w:t>
      </w:r>
      <w:proofErr w:type="spellStart"/>
      <w:r w:rsidRPr="00562CA6">
        <w:rPr>
          <w:rFonts w:ascii="Times New Roman" w:hAnsi="Times New Roman" w:cs="Times New Roman"/>
        </w:rPr>
        <w:t>minimis</w:t>
      </w:r>
      <w:proofErr w:type="spellEnd"/>
      <w:r w:rsidRPr="00562CA6">
        <w:rPr>
          <w:rFonts w:ascii="Times New Roman" w:hAnsi="Times New Roman" w:cs="Times New Roman"/>
        </w:rPr>
        <w:t xml:space="preserve"> –tuen enimmäismäärän nostaminen lisää valtion varojen käyttöä </w:t>
      </w:r>
      <w:r w:rsidR="002A30BA" w:rsidRPr="00562CA6">
        <w:rPr>
          <w:rFonts w:ascii="Times New Roman" w:hAnsi="Times New Roman" w:cs="Times New Roman"/>
        </w:rPr>
        <w:t xml:space="preserve">taimikon ja nuoren metsän hoitoon </w:t>
      </w:r>
      <w:r w:rsidR="00AD06A0" w:rsidRPr="00562CA6">
        <w:rPr>
          <w:rFonts w:ascii="Times New Roman" w:hAnsi="Times New Roman" w:cs="Times New Roman"/>
        </w:rPr>
        <w:t>75</w:t>
      </w:r>
      <w:r w:rsidRPr="00562CA6">
        <w:rPr>
          <w:rFonts w:ascii="Times New Roman" w:hAnsi="Times New Roman" w:cs="Times New Roman"/>
        </w:rPr>
        <w:t xml:space="preserve"> 000 – </w:t>
      </w:r>
      <w:r w:rsidR="00AD06A0" w:rsidRPr="00562CA6">
        <w:rPr>
          <w:rFonts w:ascii="Times New Roman" w:hAnsi="Times New Roman" w:cs="Times New Roman"/>
        </w:rPr>
        <w:t>30</w:t>
      </w:r>
      <w:r w:rsidRPr="00562CA6">
        <w:rPr>
          <w:rFonts w:ascii="Times New Roman" w:hAnsi="Times New Roman" w:cs="Times New Roman"/>
        </w:rPr>
        <w:t>0 000 euroa. Tämä mah</w:t>
      </w:r>
      <w:r w:rsidR="00AD06A0" w:rsidRPr="00562CA6">
        <w:rPr>
          <w:rFonts w:ascii="Times New Roman" w:hAnsi="Times New Roman" w:cs="Times New Roman"/>
        </w:rPr>
        <w:t>dollistaa noin 160</w:t>
      </w:r>
      <w:r w:rsidRPr="00562CA6">
        <w:rPr>
          <w:rFonts w:ascii="Times New Roman" w:hAnsi="Times New Roman" w:cs="Times New Roman"/>
        </w:rPr>
        <w:t xml:space="preserve"> – 1 </w:t>
      </w:r>
      <w:r w:rsidR="00AD06A0" w:rsidRPr="00562CA6">
        <w:rPr>
          <w:rFonts w:ascii="Times New Roman" w:hAnsi="Times New Roman" w:cs="Times New Roman"/>
        </w:rPr>
        <w:t>250</w:t>
      </w:r>
      <w:r w:rsidRPr="00562CA6">
        <w:rPr>
          <w:rFonts w:ascii="Times New Roman" w:hAnsi="Times New Roman" w:cs="Times New Roman"/>
        </w:rPr>
        <w:t xml:space="preserve"> hehtaarin hoitotyön tekemisen. Hoitotyö kohdistuisi erityisesti koillisen Suomeen.</w:t>
      </w:r>
      <w:r w:rsidR="00A71886" w:rsidRPr="00562CA6">
        <w:rPr>
          <w:rFonts w:ascii="Times New Roman" w:hAnsi="Times New Roman" w:cs="Times New Roman"/>
        </w:rPr>
        <w:t xml:space="preserve"> Sen työllistävä vaikutus on noin </w:t>
      </w:r>
      <w:r w:rsidR="00AD06A0" w:rsidRPr="00562CA6">
        <w:rPr>
          <w:rFonts w:ascii="Times New Roman" w:hAnsi="Times New Roman" w:cs="Times New Roman"/>
        </w:rPr>
        <w:t>2-7</w:t>
      </w:r>
      <w:r w:rsidR="00A71886" w:rsidRPr="00562CA6">
        <w:rPr>
          <w:rFonts w:ascii="Times New Roman" w:hAnsi="Times New Roman" w:cs="Times New Roman"/>
        </w:rPr>
        <w:t xml:space="preserve"> h</w:t>
      </w:r>
      <w:r w:rsidR="00AD06A0" w:rsidRPr="00562CA6">
        <w:rPr>
          <w:rFonts w:ascii="Times New Roman" w:hAnsi="Times New Roman" w:cs="Times New Roman"/>
        </w:rPr>
        <w:t>enkilötyövuotta</w:t>
      </w:r>
      <w:r w:rsidR="00A71886" w:rsidRPr="00562CA6">
        <w:rPr>
          <w:rFonts w:ascii="Times New Roman" w:hAnsi="Times New Roman" w:cs="Times New Roman"/>
        </w:rPr>
        <w:t>.</w:t>
      </w:r>
    </w:p>
    <w:p w14:paraId="4C0B3B7A" w14:textId="77777777" w:rsidR="009C1D9A" w:rsidRPr="00562CA6" w:rsidRDefault="009C1D9A" w:rsidP="009C1D9A">
      <w:pPr>
        <w:rPr>
          <w:rFonts w:ascii="Times New Roman" w:hAnsi="Times New Roman" w:cs="Times New Roman"/>
        </w:rPr>
      </w:pPr>
      <w:r w:rsidRPr="00562CA6">
        <w:rPr>
          <w:rFonts w:ascii="Times New Roman" w:hAnsi="Times New Roman" w:cs="Times New Roman"/>
        </w:rPr>
        <w:t xml:space="preserve">Kannustejärjestelmässä on päädytty taimikon ja nuoren metsä hoidon osalta de </w:t>
      </w:r>
      <w:proofErr w:type="spellStart"/>
      <w:r w:rsidRPr="00562CA6">
        <w:rPr>
          <w:rFonts w:ascii="Times New Roman" w:hAnsi="Times New Roman" w:cs="Times New Roman"/>
        </w:rPr>
        <w:t>minimis</w:t>
      </w:r>
      <w:proofErr w:type="spellEnd"/>
      <w:r w:rsidRPr="00562CA6">
        <w:rPr>
          <w:rFonts w:ascii="Times New Roman" w:hAnsi="Times New Roman" w:cs="Times New Roman"/>
        </w:rPr>
        <w:t xml:space="preserve"> -tukeen, koska tukeen s</w:t>
      </w:r>
      <w:r w:rsidR="00A31CD7" w:rsidRPr="00562CA6">
        <w:rPr>
          <w:rFonts w:ascii="Times New Roman" w:hAnsi="Times New Roman" w:cs="Times New Roman"/>
        </w:rPr>
        <w:t>iirtyminen pääosin sujuvoittaa tuen käyttöä ja vähentää</w:t>
      </w:r>
      <w:r w:rsidRPr="00562CA6">
        <w:rPr>
          <w:rFonts w:ascii="Times New Roman" w:hAnsi="Times New Roman" w:cs="Times New Roman"/>
        </w:rPr>
        <w:t xml:space="preserve"> sen myöntämisen hallinnollisia</w:t>
      </w:r>
      <w:r w:rsidR="00A31CD7" w:rsidRPr="00562CA6">
        <w:rPr>
          <w:rFonts w:ascii="Times New Roman" w:hAnsi="Times New Roman" w:cs="Times New Roman"/>
        </w:rPr>
        <w:t xml:space="preserve"> kustannuksia. De </w:t>
      </w:r>
      <w:proofErr w:type="spellStart"/>
      <w:r w:rsidR="00A31CD7" w:rsidRPr="00562CA6">
        <w:rPr>
          <w:rFonts w:ascii="Times New Roman" w:hAnsi="Times New Roman" w:cs="Times New Roman"/>
        </w:rPr>
        <w:t>minimis</w:t>
      </w:r>
      <w:proofErr w:type="spellEnd"/>
      <w:r w:rsidR="00A31CD7" w:rsidRPr="00562CA6">
        <w:rPr>
          <w:rFonts w:ascii="Times New Roman" w:hAnsi="Times New Roman" w:cs="Times New Roman"/>
        </w:rPr>
        <w:t xml:space="preserve"> -</w:t>
      </w:r>
      <w:r w:rsidRPr="00562CA6">
        <w:rPr>
          <w:rFonts w:ascii="Times New Roman" w:hAnsi="Times New Roman" w:cs="Times New Roman"/>
        </w:rPr>
        <w:t xml:space="preserve">tuen on arvioitu vähentävän sekä metsäkeskuksen, että toimijoiden työmäärää kummankin osalta noin 10 </w:t>
      </w:r>
      <w:proofErr w:type="spellStart"/>
      <w:r w:rsidRPr="00562CA6">
        <w:rPr>
          <w:rFonts w:ascii="Times New Roman" w:hAnsi="Times New Roman" w:cs="Times New Roman"/>
        </w:rPr>
        <w:t>htv</w:t>
      </w:r>
      <w:proofErr w:type="spellEnd"/>
      <w:r w:rsidRPr="00562CA6">
        <w:rPr>
          <w:rFonts w:ascii="Times New Roman" w:hAnsi="Times New Roman" w:cs="Times New Roman"/>
        </w:rPr>
        <w:t>.</w:t>
      </w:r>
      <w:r w:rsidR="00A31CD7" w:rsidRPr="00562CA6">
        <w:rPr>
          <w:rFonts w:ascii="Times New Roman" w:hAnsi="Times New Roman" w:cs="Times New Roman"/>
        </w:rPr>
        <w:t xml:space="preserve"> De </w:t>
      </w:r>
      <w:proofErr w:type="spellStart"/>
      <w:r w:rsidR="00A31CD7" w:rsidRPr="00562CA6">
        <w:rPr>
          <w:rFonts w:ascii="Times New Roman" w:hAnsi="Times New Roman" w:cs="Times New Roman"/>
        </w:rPr>
        <w:t>minimis</w:t>
      </w:r>
      <w:proofErr w:type="spellEnd"/>
      <w:r w:rsidR="00A31CD7" w:rsidRPr="00562CA6">
        <w:rPr>
          <w:rFonts w:ascii="Times New Roman" w:hAnsi="Times New Roman" w:cs="Times New Roman"/>
        </w:rPr>
        <w:t xml:space="preserve"> –tuen enimmäismäärän nosto lisää hieman käsiteltävien hakemusten määrää ja siten metsäkeskuksen työmäärään. Pääosa taimikon ja nuoren metsän hoidon hakemuksista käsitellään automaattisesti, joten työmäärän lisäyksen arvioidaan olevan vähäinen.</w:t>
      </w:r>
    </w:p>
    <w:p w14:paraId="65F5991A" w14:textId="77777777" w:rsidR="00196553" w:rsidRPr="00562CA6" w:rsidRDefault="00196553" w:rsidP="004A0132">
      <w:pPr>
        <w:rPr>
          <w:rFonts w:ascii="Times New Roman" w:hAnsi="Times New Roman" w:cs="Times New Roman"/>
        </w:rPr>
      </w:pPr>
      <w:r w:rsidRPr="00562CA6">
        <w:rPr>
          <w:rFonts w:ascii="Times New Roman" w:hAnsi="Times New Roman" w:cs="Times New Roman"/>
        </w:rPr>
        <w:lastRenderedPageBreak/>
        <w:t>Kannustejärjestelmään sisältyvän taimikon ja nuoren metsän hoidon tuen ympäristövaikutuksia on arvioitu kannustejärjestelmälain esitöissä (HE 167/2022 vp s. 23, 24, 29 ja 31)</w:t>
      </w:r>
    </w:p>
    <w:p w14:paraId="3F7CB6C4" w14:textId="5AAF7670" w:rsidR="006C238E" w:rsidRPr="00562CA6" w:rsidRDefault="001B24DC" w:rsidP="006C238E">
      <w:pPr>
        <w:rPr>
          <w:rFonts w:ascii="Times New Roman" w:hAnsi="Times New Roman" w:cs="Times New Roman"/>
          <w:b/>
        </w:rPr>
      </w:pPr>
      <w:r w:rsidRPr="00562CA6">
        <w:rPr>
          <w:rFonts w:ascii="Times New Roman" w:hAnsi="Times New Roman" w:cs="Times New Roman"/>
          <w:b/>
        </w:rPr>
        <w:t>4</w:t>
      </w:r>
      <w:r w:rsidR="006C238E" w:rsidRPr="00562CA6">
        <w:rPr>
          <w:rFonts w:ascii="Times New Roman" w:hAnsi="Times New Roman" w:cs="Times New Roman"/>
          <w:b/>
        </w:rPr>
        <w:t xml:space="preserve"> Lausuntopalaute</w:t>
      </w:r>
    </w:p>
    <w:p w14:paraId="2E7C504D" w14:textId="77777777" w:rsidR="0020471E" w:rsidRPr="00562CA6" w:rsidRDefault="0020471E" w:rsidP="006C238E">
      <w:pPr>
        <w:rPr>
          <w:rFonts w:ascii="Times New Roman" w:hAnsi="Times New Roman" w:cs="Times New Roman"/>
        </w:rPr>
      </w:pPr>
      <w:r w:rsidRPr="00562CA6">
        <w:rPr>
          <w:rFonts w:ascii="Times New Roman" w:hAnsi="Times New Roman" w:cs="Times New Roman"/>
        </w:rPr>
        <w:t>[Täydennetään lausuntopalautteen perusteella]</w:t>
      </w:r>
    </w:p>
    <w:p w14:paraId="72215E4E" w14:textId="185F87A6" w:rsidR="006C238E" w:rsidRPr="00562CA6" w:rsidRDefault="001B24DC" w:rsidP="006C238E">
      <w:pPr>
        <w:rPr>
          <w:rFonts w:ascii="Times New Roman" w:hAnsi="Times New Roman" w:cs="Times New Roman"/>
          <w:b/>
        </w:rPr>
      </w:pPr>
      <w:r w:rsidRPr="00562CA6">
        <w:rPr>
          <w:rFonts w:ascii="Times New Roman" w:hAnsi="Times New Roman" w:cs="Times New Roman"/>
          <w:b/>
        </w:rPr>
        <w:t>5</w:t>
      </w:r>
      <w:r w:rsidR="006C238E" w:rsidRPr="00562CA6">
        <w:rPr>
          <w:rFonts w:ascii="Times New Roman" w:hAnsi="Times New Roman" w:cs="Times New Roman"/>
          <w:b/>
        </w:rPr>
        <w:t xml:space="preserve"> Voimaantulo</w:t>
      </w:r>
    </w:p>
    <w:p w14:paraId="052BC95B" w14:textId="77777777" w:rsidR="00CA231F" w:rsidRPr="00562CA6" w:rsidRDefault="00003DD8" w:rsidP="006C238E">
      <w:pPr>
        <w:rPr>
          <w:rFonts w:ascii="Times New Roman" w:hAnsi="Times New Roman" w:cs="Times New Roman"/>
        </w:rPr>
      </w:pPr>
      <w:r w:rsidRPr="00562CA6">
        <w:rPr>
          <w:rFonts w:ascii="Times New Roman" w:hAnsi="Times New Roman" w:cs="Times New Roman"/>
        </w:rPr>
        <w:t>Ehdotetaan, että metsätalouden määräaikaisen kannustejärjestelmästä annetun lain muuttamisesta annettavan lain voimaantulosta säädetään valtioneuvoston asetuksella. Kannustejärjestelmälakia koskevan muutoksen on tarkoituksenmukaista tulla voimaan samaan aikaan varsinaisen kannustejärjestelmälain kanssa. Kannustejärjestelmäla</w:t>
      </w:r>
      <w:r w:rsidR="00AF26C4" w:rsidRPr="00562CA6">
        <w:rPr>
          <w:rFonts w:ascii="Times New Roman" w:hAnsi="Times New Roman" w:cs="Times New Roman"/>
        </w:rPr>
        <w:t>in voimaantulo edellyttää komission hyväksyntää ja sen voimaantulosta säädetään valtioneuvoston asetuksella. Tavoitteena on, että kannustejärjestel</w:t>
      </w:r>
      <w:r w:rsidR="00A7705C" w:rsidRPr="00562CA6">
        <w:rPr>
          <w:rFonts w:ascii="Times New Roman" w:hAnsi="Times New Roman" w:cs="Times New Roman"/>
        </w:rPr>
        <w:t>mälaki ja ehdotettu laki tulisivat voimaan samanaikaisesti 1.1.2024.</w:t>
      </w:r>
    </w:p>
    <w:p w14:paraId="7BD854A3" w14:textId="690AF97F" w:rsidR="006C238E" w:rsidRPr="00562CA6" w:rsidRDefault="001B24DC" w:rsidP="006C238E">
      <w:pPr>
        <w:rPr>
          <w:rFonts w:ascii="Times New Roman" w:hAnsi="Times New Roman" w:cs="Times New Roman"/>
          <w:b/>
        </w:rPr>
      </w:pPr>
      <w:r w:rsidRPr="00562CA6">
        <w:rPr>
          <w:rFonts w:ascii="Times New Roman" w:hAnsi="Times New Roman" w:cs="Times New Roman"/>
          <w:b/>
        </w:rPr>
        <w:t>6</w:t>
      </w:r>
      <w:r w:rsidR="006C238E" w:rsidRPr="00562CA6">
        <w:rPr>
          <w:rFonts w:ascii="Times New Roman" w:hAnsi="Times New Roman" w:cs="Times New Roman"/>
          <w:b/>
        </w:rPr>
        <w:t xml:space="preserve"> Suhde muihin esityksiin</w:t>
      </w:r>
    </w:p>
    <w:p w14:paraId="3533F457" w14:textId="77777777" w:rsidR="00076A0A" w:rsidRPr="00562CA6" w:rsidRDefault="00076A0A" w:rsidP="006C238E">
      <w:pPr>
        <w:rPr>
          <w:rFonts w:ascii="Times New Roman" w:hAnsi="Times New Roman" w:cs="Times New Roman"/>
        </w:rPr>
      </w:pPr>
      <w:r w:rsidRPr="00562CA6">
        <w:rPr>
          <w:rFonts w:ascii="Times New Roman" w:hAnsi="Times New Roman" w:cs="Times New Roman"/>
        </w:rPr>
        <w:t>Esitys liittyy vuoden 2024 talousarvioesitykseen ja on tarkoitettu käsiteltäväksi sen yhteydessä.</w:t>
      </w:r>
    </w:p>
    <w:p w14:paraId="253182A7" w14:textId="65127A0A" w:rsidR="006C238E" w:rsidRPr="00562CA6" w:rsidRDefault="001B24DC" w:rsidP="006C238E">
      <w:pPr>
        <w:rPr>
          <w:rFonts w:ascii="Times New Roman" w:hAnsi="Times New Roman" w:cs="Times New Roman"/>
          <w:b/>
        </w:rPr>
      </w:pPr>
      <w:r w:rsidRPr="00562CA6">
        <w:rPr>
          <w:rFonts w:ascii="Times New Roman" w:hAnsi="Times New Roman" w:cs="Times New Roman"/>
          <w:b/>
        </w:rPr>
        <w:t>7</w:t>
      </w:r>
      <w:r w:rsidR="006C238E" w:rsidRPr="00562CA6">
        <w:rPr>
          <w:rFonts w:ascii="Times New Roman" w:hAnsi="Times New Roman" w:cs="Times New Roman"/>
          <w:b/>
        </w:rPr>
        <w:t xml:space="preserve"> Suhde perustuslakiin ja säätämisjärjestys</w:t>
      </w:r>
    </w:p>
    <w:p w14:paraId="776DFA5C" w14:textId="77777777" w:rsidR="004F4273" w:rsidRPr="00562CA6" w:rsidRDefault="00927963" w:rsidP="00927963">
      <w:pPr>
        <w:rPr>
          <w:rFonts w:ascii="Times New Roman" w:hAnsi="Times New Roman" w:cs="Times New Roman"/>
        </w:rPr>
      </w:pPr>
      <w:r w:rsidRPr="00562CA6">
        <w:rPr>
          <w:rFonts w:ascii="Times New Roman" w:hAnsi="Times New Roman" w:cs="Times New Roman"/>
        </w:rPr>
        <w:t>Esitys liittyy EU:n valtiontukisääntelyyn.</w:t>
      </w:r>
      <w:r w:rsidR="004F4273" w:rsidRPr="00562CA6">
        <w:rPr>
          <w:rFonts w:ascii="Times New Roman" w:hAnsi="Times New Roman" w:cs="Times New Roman"/>
        </w:rPr>
        <w:t xml:space="preserve"> EU:n valtiontukisääntely perustuu Euroopan unionin toiminnasta annetun sopimuksen (jäljempänä </w:t>
      </w:r>
      <w:r w:rsidR="004F4273" w:rsidRPr="00562CA6">
        <w:rPr>
          <w:rFonts w:ascii="Times New Roman" w:hAnsi="Times New Roman" w:cs="Times New Roman"/>
          <w:i/>
        </w:rPr>
        <w:t>SEUT-sopimus</w:t>
      </w:r>
      <w:r w:rsidR="004F4273" w:rsidRPr="00562CA6">
        <w:rPr>
          <w:rFonts w:ascii="Times New Roman" w:hAnsi="Times New Roman" w:cs="Times New Roman"/>
        </w:rPr>
        <w:t>) 107–109 artikloihin.</w:t>
      </w:r>
    </w:p>
    <w:p w14:paraId="512A9661" w14:textId="77777777" w:rsidR="00927963" w:rsidRPr="00562CA6" w:rsidRDefault="00927963" w:rsidP="00927963">
      <w:pPr>
        <w:rPr>
          <w:rFonts w:ascii="Times New Roman" w:hAnsi="Times New Roman" w:cs="Times New Roman"/>
        </w:rPr>
      </w:pPr>
      <w:r w:rsidRPr="00562CA6">
        <w:rPr>
          <w:rFonts w:ascii="Times New Roman" w:hAnsi="Times New Roman" w:cs="Times New Roman"/>
        </w:rPr>
        <w:t>SEUT-sopimuksen 107 ja 108 artiklan mukaan valtiontukisääntely kuuluu komission yksinomaiseen toimivaltaan. Sääntelyn tavoitteena on taata yrityksille tasapuoliset kilpailuolosuhteet unionin sisämarkkinoilla ja minimoida jäsenvaltioiden välistä tukikilpailua. Perustuslakivaliokunta on todennut valtiontuista muun muassa seuraavaa. Euroopan unionin toiminnasta tehdyn sopimuksen (SEUT) 107(1) artiklassa kielletään sisämarkkinoille sopimattomat valtiontuet, jotka annetaan yrityksille. Valtiontuen tunnusmerkit ovat riippumattomia kansallisesta oikeudesta. SEUT-sopimuksen 107(2 ja 3) artiklassa määrätään sisämarkkinoille soveltuvasta tuesta. Valtiontuki voi olla sallittua joko asiaa koskevan yleisen poikkeuksen tai komission tekemän hyväksymispäätöksen johdosta (</w:t>
      </w:r>
      <w:proofErr w:type="spellStart"/>
      <w:r w:rsidRPr="00562CA6">
        <w:rPr>
          <w:rFonts w:ascii="Times New Roman" w:hAnsi="Times New Roman" w:cs="Times New Roman"/>
        </w:rPr>
        <w:t>PeVL</w:t>
      </w:r>
      <w:proofErr w:type="spellEnd"/>
      <w:r w:rsidRPr="00562CA6">
        <w:rPr>
          <w:rFonts w:ascii="Times New Roman" w:hAnsi="Times New Roman" w:cs="Times New Roman"/>
        </w:rPr>
        <w:t xml:space="preserve"> 15/2018 vp). </w:t>
      </w:r>
      <w:r w:rsidR="004F4273" w:rsidRPr="00562CA6">
        <w:rPr>
          <w:rFonts w:ascii="Times New Roman" w:hAnsi="Times New Roman" w:cs="Times New Roman"/>
        </w:rPr>
        <w:t>Vähämerkityksisen tuen osalta on kyse asiaa koskevasta yleisestä poikkeuksesta.</w:t>
      </w:r>
    </w:p>
    <w:p w14:paraId="69D7E3EC" w14:textId="77777777" w:rsidR="004F4273" w:rsidRPr="00562CA6" w:rsidRDefault="004F4273" w:rsidP="004F4273">
      <w:pPr>
        <w:rPr>
          <w:rFonts w:ascii="Times New Roman" w:hAnsi="Times New Roman" w:cs="Times New Roman"/>
        </w:rPr>
      </w:pPr>
      <w:r w:rsidRPr="00562CA6">
        <w:rPr>
          <w:rFonts w:ascii="Times New Roman" w:hAnsi="Times New Roman" w:cs="Times New Roman"/>
        </w:rPr>
        <w:t xml:space="preserve">Ehdotetut muutokset liittyvät siihen, että on tarpeen viitata voimassa olevan de </w:t>
      </w:r>
      <w:proofErr w:type="spellStart"/>
      <w:r w:rsidRPr="00562CA6">
        <w:rPr>
          <w:rFonts w:ascii="Times New Roman" w:hAnsi="Times New Roman" w:cs="Times New Roman"/>
        </w:rPr>
        <w:t>minimis</w:t>
      </w:r>
      <w:proofErr w:type="spellEnd"/>
      <w:r w:rsidRPr="00562CA6">
        <w:rPr>
          <w:rFonts w:ascii="Times New Roman" w:hAnsi="Times New Roman" w:cs="Times New Roman"/>
        </w:rPr>
        <w:t xml:space="preserve"> –asetuksen korvaavaan uuteen EU-säädökseen. Tästä syystä </w:t>
      </w:r>
      <w:r w:rsidR="002E6E65" w:rsidRPr="00562CA6">
        <w:rPr>
          <w:rFonts w:ascii="Times New Roman" w:hAnsi="Times New Roman" w:cs="Times New Roman"/>
        </w:rPr>
        <w:t>ehdotettuja muutoksia</w:t>
      </w:r>
      <w:r w:rsidRPr="00562CA6">
        <w:rPr>
          <w:rFonts w:ascii="Times New Roman" w:hAnsi="Times New Roman" w:cs="Times New Roman"/>
        </w:rPr>
        <w:t xml:space="preserve"> ei ole tarpeen enemmälti arvioida perustuslain näkökulmasta.</w:t>
      </w:r>
    </w:p>
    <w:p w14:paraId="1A4FC907" w14:textId="17446BB4" w:rsidR="002E6E65" w:rsidRDefault="002E6E65" w:rsidP="004F4273">
      <w:pPr>
        <w:rPr>
          <w:rFonts w:ascii="Times New Roman" w:hAnsi="Times New Roman" w:cs="Times New Roman"/>
        </w:rPr>
      </w:pPr>
      <w:r w:rsidRPr="00562CA6">
        <w:rPr>
          <w:rFonts w:ascii="Times New Roman" w:hAnsi="Times New Roman" w:cs="Times New Roman"/>
        </w:rPr>
        <w:t xml:space="preserve">Perustuslakivaliokunta on kiinnittänyt huomiota </w:t>
      </w:r>
      <w:proofErr w:type="spellStart"/>
      <w:r w:rsidRPr="00562CA6">
        <w:rPr>
          <w:rFonts w:ascii="Times New Roman" w:hAnsi="Times New Roman" w:cs="Times New Roman"/>
        </w:rPr>
        <w:t>notifiointiin</w:t>
      </w:r>
      <w:proofErr w:type="spellEnd"/>
      <w:r w:rsidRPr="00562CA6">
        <w:rPr>
          <w:rFonts w:ascii="Times New Roman" w:hAnsi="Times New Roman" w:cs="Times New Roman"/>
        </w:rPr>
        <w:t xml:space="preserve"> ja siihen liittyvään täytäntöönpanokieltoon. Valiokunta on huomauttanut, että SEUT-sopimuksen 108(3) artiklan mukaan komissiolle on annettava tieto jo tuen myöntämistä tai muuttamista koskevasta suunnitelmasta niin ajoissa, että se voi esittää huomautuksensa. Valiokunta on todennut, että </w:t>
      </w:r>
      <w:proofErr w:type="spellStart"/>
      <w:r w:rsidRPr="00562CA6">
        <w:rPr>
          <w:rFonts w:ascii="Times New Roman" w:hAnsi="Times New Roman" w:cs="Times New Roman"/>
        </w:rPr>
        <w:t>notifiointivelvollisuus</w:t>
      </w:r>
      <w:proofErr w:type="spellEnd"/>
      <w:r w:rsidRPr="00562CA6">
        <w:rPr>
          <w:rFonts w:ascii="Times New Roman" w:hAnsi="Times New Roman" w:cs="Times New Roman"/>
        </w:rPr>
        <w:t xml:space="preserve"> on ennakollista niin, että jäsenvaltion on riittävän ajoissa ilmoitettava komissiolle kaikista suunnitelmistaan myöntää uutta tukea ja että SEUT-sopimuksen 108(3) artiklan viimeisen virkkeen mukaan jäsenvaltio, jonka on tarkoitus myöntää tukea, ei saa toteuttaa ehdottamiaan toimenpiteitä, ennen kuin menettelyssä on tehty komission lopullinen päätös (ns. </w:t>
      </w:r>
      <w:proofErr w:type="spellStart"/>
      <w:r w:rsidRPr="00562CA6">
        <w:rPr>
          <w:rFonts w:ascii="Times New Roman" w:hAnsi="Times New Roman" w:cs="Times New Roman"/>
        </w:rPr>
        <w:t>stand</w:t>
      </w:r>
      <w:proofErr w:type="spellEnd"/>
      <w:r w:rsidRPr="00562CA6">
        <w:rPr>
          <w:rFonts w:ascii="Times New Roman" w:hAnsi="Times New Roman" w:cs="Times New Roman"/>
        </w:rPr>
        <w:t xml:space="preserve"> </w:t>
      </w:r>
      <w:proofErr w:type="spellStart"/>
      <w:r w:rsidRPr="00562CA6">
        <w:rPr>
          <w:rFonts w:ascii="Times New Roman" w:hAnsi="Times New Roman" w:cs="Times New Roman"/>
        </w:rPr>
        <w:t>still</w:t>
      </w:r>
      <w:proofErr w:type="spellEnd"/>
      <w:r w:rsidRPr="00562CA6">
        <w:rPr>
          <w:rFonts w:ascii="Times New Roman" w:hAnsi="Times New Roman" w:cs="Times New Roman"/>
        </w:rPr>
        <w:t xml:space="preserve"> -velvoite) (</w:t>
      </w:r>
      <w:proofErr w:type="spellStart"/>
      <w:r w:rsidRPr="00562CA6">
        <w:rPr>
          <w:rFonts w:ascii="Times New Roman" w:hAnsi="Times New Roman" w:cs="Times New Roman"/>
        </w:rPr>
        <w:t>PeVL</w:t>
      </w:r>
      <w:proofErr w:type="spellEnd"/>
      <w:r w:rsidRPr="00562CA6">
        <w:rPr>
          <w:rFonts w:ascii="Times New Roman" w:hAnsi="Times New Roman" w:cs="Times New Roman"/>
        </w:rPr>
        <w:t xml:space="preserve"> 15/2018 vp). Metsätalouden kannustejärjestelmän tuet taimikon ja nuoren metsän hoidon tukea </w:t>
      </w:r>
      <w:proofErr w:type="spellStart"/>
      <w:proofErr w:type="gramStart"/>
      <w:r w:rsidRPr="00562CA6">
        <w:rPr>
          <w:rFonts w:ascii="Times New Roman" w:hAnsi="Times New Roman" w:cs="Times New Roman"/>
        </w:rPr>
        <w:t>lukuunottamatta</w:t>
      </w:r>
      <w:proofErr w:type="spellEnd"/>
      <w:proofErr w:type="gramEnd"/>
      <w:r w:rsidRPr="00562CA6">
        <w:rPr>
          <w:rFonts w:ascii="Times New Roman" w:hAnsi="Times New Roman" w:cs="Times New Roman"/>
        </w:rPr>
        <w:t xml:space="preserve"> on </w:t>
      </w:r>
      <w:proofErr w:type="spellStart"/>
      <w:r w:rsidRPr="00562CA6">
        <w:rPr>
          <w:rFonts w:ascii="Times New Roman" w:hAnsi="Times New Roman" w:cs="Times New Roman"/>
        </w:rPr>
        <w:t>notifioitu</w:t>
      </w:r>
      <w:proofErr w:type="spellEnd"/>
      <w:r w:rsidRPr="00562CA6">
        <w:rPr>
          <w:rFonts w:ascii="Times New Roman" w:hAnsi="Times New Roman" w:cs="Times New Roman"/>
        </w:rPr>
        <w:t xml:space="preserve"> komissiolle ja asia on komissiossa edelleen vireillä. Ns. </w:t>
      </w:r>
      <w:proofErr w:type="spellStart"/>
      <w:r w:rsidRPr="00562CA6">
        <w:rPr>
          <w:rFonts w:ascii="Times New Roman" w:hAnsi="Times New Roman" w:cs="Times New Roman"/>
        </w:rPr>
        <w:t>stand</w:t>
      </w:r>
      <w:proofErr w:type="spellEnd"/>
      <w:r w:rsidRPr="00562CA6">
        <w:rPr>
          <w:rFonts w:ascii="Times New Roman" w:hAnsi="Times New Roman" w:cs="Times New Roman"/>
        </w:rPr>
        <w:t xml:space="preserve"> </w:t>
      </w:r>
      <w:proofErr w:type="spellStart"/>
      <w:r w:rsidRPr="00562CA6">
        <w:rPr>
          <w:rFonts w:ascii="Times New Roman" w:hAnsi="Times New Roman" w:cs="Times New Roman"/>
        </w:rPr>
        <w:t>still</w:t>
      </w:r>
      <w:proofErr w:type="spellEnd"/>
      <w:r w:rsidRPr="00562CA6">
        <w:rPr>
          <w:rFonts w:ascii="Times New Roman" w:hAnsi="Times New Roman" w:cs="Times New Roman"/>
        </w:rPr>
        <w:t xml:space="preserve"> -velvoitteeseen liittyen kannustejärjestelmälain voimaantulosta säädetään valtioneuvoston asetuksella. Kannustejärjestelmän voimaantulo on sidottu </w:t>
      </w:r>
      <w:proofErr w:type="spellStart"/>
      <w:r w:rsidRPr="00562CA6">
        <w:rPr>
          <w:rFonts w:ascii="Times New Roman" w:hAnsi="Times New Roman" w:cs="Times New Roman"/>
        </w:rPr>
        <w:t>notifiointiin</w:t>
      </w:r>
      <w:proofErr w:type="spellEnd"/>
      <w:r w:rsidRPr="00562CA6">
        <w:rPr>
          <w:rFonts w:ascii="Times New Roman" w:hAnsi="Times New Roman" w:cs="Times New Roman"/>
        </w:rPr>
        <w:t xml:space="preserve"> myös vähämerkityksisenä myönnettävän taimikon ja nuoren metsän hoidon tuen osalta. Näin ollen </w:t>
      </w:r>
      <w:r w:rsidR="00B85C05" w:rsidRPr="00562CA6">
        <w:rPr>
          <w:rFonts w:ascii="Times New Roman" w:hAnsi="Times New Roman" w:cs="Times New Roman"/>
        </w:rPr>
        <w:t xml:space="preserve">kannustejärjestelmälaki ja ehdotettu </w:t>
      </w:r>
      <w:r w:rsidR="00760DE7" w:rsidRPr="00562CA6">
        <w:rPr>
          <w:rFonts w:ascii="Times New Roman" w:hAnsi="Times New Roman" w:cs="Times New Roman"/>
        </w:rPr>
        <w:t xml:space="preserve">laki </w:t>
      </w:r>
      <w:proofErr w:type="gramStart"/>
      <w:r w:rsidR="00B85C05" w:rsidRPr="00562CA6">
        <w:rPr>
          <w:rFonts w:ascii="Times New Roman" w:hAnsi="Times New Roman" w:cs="Times New Roman"/>
        </w:rPr>
        <w:t>on</w:t>
      </w:r>
      <w:proofErr w:type="gramEnd"/>
      <w:r w:rsidR="00B85C05" w:rsidRPr="00562CA6">
        <w:rPr>
          <w:rFonts w:ascii="Times New Roman" w:hAnsi="Times New Roman" w:cs="Times New Roman"/>
        </w:rPr>
        <w:t xml:space="preserve"> tarkoitu</w:t>
      </w:r>
      <w:r w:rsidR="009523A4" w:rsidRPr="00562CA6">
        <w:rPr>
          <w:rFonts w:ascii="Times New Roman" w:hAnsi="Times New Roman" w:cs="Times New Roman"/>
        </w:rPr>
        <w:t>k</w:t>
      </w:r>
      <w:r w:rsidR="00B85C05" w:rsidRPr="00562CA6">
        <w:rPr>
          <w:rFonts w:ascii="Times New Roman" w:hAnsi="Times New Roman" w:cs="Times New Roman"/>
        </w:rPr>
        <w:t>s</w:t>
      </w:r>
      <w:r w:rsidR="009523A4" w:rsidRPr="00562CA6">
        <w:rPr>
          <w:rFonts w:ascii="Times New Roman" w:hAnsi="Times New Roman" w:cs="Times New Roman"/>
        </w:rPr>
        <w:t>enmukaista</w:t>
      </w:r>
      <w:r w:rsidR="00B85C05" w:rsidRPr="00562CA6">
        <w:rPr>
          <w:rFonts w:ascii="Times New Roman" w:hAnsi="Times New Roman" w:cs="Times New Roman"/>
        </w:rPr>
        <w:t xml:space="preserve"> saattaa voimaan samanaikaisesti valtioneuvoston asetuksella</w:t>
      </w:r>
      <w:r w:rsidRPr="00562CA6">
        <w:rPr>
          <w:rFonts w:ascii="Times New Roman" w:hAnsi="Times New Roman" w:cs="Times New Roman"/>
        </w:rPr>
        <w:t>.</w:t>
      </w:r>
    </w:p>
    <w:p w14:paraId="1702E409" w14:textId="0B3D032B" w:rsidR="00313E00" w:rsidRDefault="00313E00" w:rsidP="004F4273">
      <w:pPr>
        <w:rPr>
          <w:rFonts w:ascii="Times New Roman" w:hAnsi="Times New Roman" w:cs="Times New Roman"/>
        </w:rPr>
      </w:pPr>
      <w:r w:rsidRPr="00313E00">
        <w:rPr>
          <w:rFonts w:ascii="Times New Roman" w:hAnsi="Times New Roman" w:cs="Times New Roman"/>
        </w:rPr>
        <w:t xml:space="preserve">Esitys </w:t>
      </w:r>
      <w:r>
        <w:rPr>
          <w:rFonts w:ascii="Times New Roman" w:hAnsi="Times New Roman" w:cs="Times New Roman"/>
        </w:rPr>
        <w:t>liittyy yhteen</w:t>
      </w:r>
      <w:r w:rsidRPr="00313E00">
        <w:rPr>
          <w:rFonts w:ascii="Times New Roman" w:hAnsi="Times New Roman" w:cs="Times New Roman"/>
        </w:rPr>
        <w:t xml:space="preserve"> maa- ja metsätalousministeriölle osoitettu</w:t>
      </w:r>
      <w:r>
        <w:rPr>
          <w:rFonts w:ascii="Times New Roman" w:hAnsi="Times New Roman" w:cs="Times New Roman"/>
        </w:rPr>
        <w:t>un</w:t>
      </w:r>
      <w:r w:rsidRPr="00313E00">
        <w:rPr>
          <w:rFonts w:ascii="Times New Roman" w:hAnsi="Times New Roman" w:cs="Times New Roman"/>
        </w:rPr>
        <w:t xml:space="preserve"> asetuksenantovaltuu</w:t>
      </w:r>
      <w:r>
        <w:rPr>
          <w:rFonts w:ascii="Times New Roman" w:hAnsi="Times New Roman" w:cs="Times New Roman"/>
        </w:rPr>
        <w:t>teen</w:t>
      </w:r>
      <w:r w:rsidRPr="00313E00">
        <w:rPr>
          <w:rFonts w:ascii="Times New Roman" w:hAnsi="Times New Roman" w:cs="Times New Roman"/>
        </w:rPr>
        <w:t xml:space="preserve">. </w:t>
      </w:r>
      <w:r>
        <w:rPr>
          <w:rFonts w:ascii="Times New Roman" w:hAnsi="Times New Roman" w:cs="Times New Roman"/>
        </w:rPr>
        <w:t>Kyseinen valtuussäännös on lain 26 §:n 4 momentissa. S</w:t>
      </w:r>
      <w:r w:rsidRPr="00313E00">
        <w:rPr>
          <w:rFonts w:ascii="Times New Roman" w:hAnsi="Times New Roman" w:cs="Times New Roman"/>
        </w:rPr>
        <w:t xml:space="preserve">äänneltävästä asiasta </w:t>
      </w:r>
      <w:r>
        <w:rPr>
          <w:rFonts w:ascii="Times New Roman" w:hAnsi="Times New Roman" w:cs="Times New Roman"/>
        </w:rPr>
        <w:t>tulee kuitenkin olla</w:t>
      </w:r>
      <w:r w:rsidRPr="00313E00">
        <w:rPr>
          <w:rFonts w:ascii="Times New Roman" w:hAnsi="Times New Roman" w:cs="Times New Roman"/>
        </w:rPr>
        <w:t xml:space="preserve"> riittävät perussäännökset laissa.</w:t>
      </w:r>
      <w:r>
        <w:rPr>
          <w:rFonts w:ascii="Times New Roman" w:hAnsi="Times New Roman" w:cs="Times New Roman"/>
        </w:rPr>
        <w:t xml:space="preserve"> Ehdotettu 26 §:n 2 momentin muutos on tarpeellinen, jotta ministeriön asetuksella </w:t>
      </w:r>
      <w:r>
        <w:rPr>
          <w:rFonts w:ascii="Times New Roman" w:hAnsi="Times New Roman" w:cs="Times New Roman"/>
        </w:rPr>
        <w:lastRenderedPageBreak/>
        <w:t>säädettävästä asiasta olisi riittävät perussäännökset laissa. Todettakoon, että ministeriön a</w:t>
      </w:r>
      <w:r w:rsidRPr="00313E00">
        <w:rPr>
          <w:rFonts w:ascii="Times New Roman" w:hAnsi="Times New Roman" w:cs="Times New Roman"/>
        </w:rPr>
        <w:t>setuksella säädettävät seikat olisivat luonteeltaan teknisluonteisia ja yhteiskunnalliselta ja poliittiselta merkitykseltään vähäisiä.</w:t>
      </w:r>
    </w:p>
    <w:p w14:paraId="01DFC16D" w14:textId="77777777" w:rsidR="00B85C05" w:rsidRPr="00562CA6" w:rsidRDefault="00B85C05" w:rsidP="004F4273">
      <w:pPr>
        <w:rPr>
          <w:rFonts w:ascii="Times New Roman" w:hAnsi="Times New Roman" w:cs="Times New Roman"/>
        </w:rPr>
      </w:pPr>
      <w:r w:rsidRPr="00562CA6">
        <w:rPr>
          <w:rFonts w:ascii="Times New Roman" w:hAnsi="Times New Roman" w:cs="Times New Roman"/>
        </w:rPr>
        <w:t>Ehdotettu laki voidaan käsitellä tavallisessa lainsäätämisjärjestyksessä.</w:t>
      </w:r>
    </w:p>
    <w:p w14:paraId="000C28B3" w14:textId="77777777" w:rsidR="006C238E" w:rsidRPr="00562CA6" w:rsidRDefault="006C238E" w:rsidP="006C238E">
      <w:pPr>
        <w:rPr>
          <w:rFonts w:ascii="Times New Roman" w:hAnsi="Times New Roman" w:cs="Times New Roman"/>
          <w:i/>
        </w:rPr>
      </w:pPr>
      <w:r w:rsidRPr="00562CA6">
        <w:rPr>
          <w:rFonts w:ascii="Times New Roman" w:hAnsi="Times New Roman" w:cs="Times New Roman"/>
          <w:i/>
        </w:rPr>
        <w:t>Ponsi</w:t>
      </w:r>
    </w:p>
    <w:p w14:paraId="6D82140C" w14:textId="77777777" w:rsidR="000C4B40" w:rsidRPr="00562CA6" w:rsidRDefault="00076A0A" w:rsidP="006C238E">
      <w:pPr>
        <w:rPr>
          <w:rFonts w:ascii="Times New Roman" w:hAnsi="Times New Roman" w:cs="Times New Roman"/>
        </w:rPr>
      </w:pPr>
      <w:r w:rsidRPr="00562CA6">
        <w:rPr>
          <w:rFonts w:ascii="Times New Roman" w:hAnsi="Times New Roman" w:cs="Times New Roman"/>
        </w:rPr>
        <w:t>Edellä esitetyn perusteella annetaan eduskunnan hyväksyttäviksi seuraava lakiehdotus:</w:t>
      </w:r>
    </w:p>
    <w:p w14:paraId="324809F7" w14:textId="77777777" w:rsidR="000C4B40" w:rsidRPr="00562CA6" w:rsidRDefault="000C4B40">
      <w:pPr>
        <w:rPr>
          <w:rFonts w:ascii="Times New Roman" w:hAnsi="Times New Roman" w:cs="Times New Roman"/>
        </w:rPr>
      </w:pPr>
      <w:r w:rsidRPr="00562CA6">
        <w:rPr>
          <w:rFonts w:ascii="Times New Roman" w:hAnsi="Times New Roman" w:cs="Times New Roman"/>
        </w:rPr>
        <w:br w:type="page"/>
      </w:r>
    </w:p>
    <w:p w14:paraId="10B30A25" w14:textId="77777777" w:rsidR="00076A0A" w:rsidRPr="00562CA6" w:rsidRDefault="00076A0A" w:rsidP="006C238E">
      <w:pPr>
        <w:rPr>
          <w:rFonts w:ascii="Times New Roman" w:hAnsi="Times New Roman" w:cs="Times New Roman"/>
        </w:rPr>
      </w:pPr>
    </w:p>
    <w:p w14:paraId="3F98F6DF" w14:textId="77777777" w:rsidR="006C238E" w:rsidRPr="00562CA6" w:rsidRDefault="006C238E" w:rsidP="006C238E">
      <w:pPr>
        <w:rPr>
          <w:rFonts w:ascii="Times New Roman" w:hAnsi="Times New Roman" w:cs="Times New Roman"/>
          <w:b/>
        </w:rPr>
      </w:pPr>
      <w:r w:rsidRPr="00562CA6">
        <w:rPr>
          <w:rFonts w:ascii="Times New Roman" w:hAnsi="Times New Roman" w:cs="Times New Roman"/>
          <w:b/>
        </w:rPr>
        <w:t xml:space="preserve">LAKIEHDOTUS </w:t>
      </w:r>
    </w:p>
    <w:p w14:paraId="6A43A326" w14:textId="130CDD61" w:rsidR="000C4B40" w:rsidRPr="00562CA6" w:rsidRDefault="000C4B40" w:rsidP="000C4B40">
      <w:pPr>
        <w:rPr>
          <w:rFonts w:ascii="Times New Roman" w:hAnsi="Times New Roman" w:cs="Times New Roman"/>
        </w:rPr>
      </w:pPr>
      <w:r w:rsidRPr="00562CA6">
        <w:rPr>
          <w:rFonts w:ascii="Times New Roman" w:hAnsi="Times New Roman" w:cs="Times New Roman"/>
        </w:rPr>
        <w:t>Laki metsätalouden määräaikaisesta kannustejärjestelmästä annetun lain muuttamisesta</w:t>
      </w:r>
    </w:p>
    <w:p w14:paraId="3FD6D65A" w14:textId="77777777" w:rsidR="000C4B40" w:rsidRPr="00562CA6" w:rsidRDefault="000C4B40" w:rsidP="000C4B40">
      <w:pPr>
        <w:rPr>
          <w:rFonts w:ascii="Times New Roman" w:hAnsi="Times New Roman" w:cs="Times New Roman"/>
        </w:rPr>
      </w:pPr>
    </w:p>
    <w:p w14:paraId="2FEA039A" w14:textId="77777777" w:rsidR="000C4B40" w:rsidRPr="00562CA6" w:rsidRDefault="000C4B40" w:rsidP="000C4B40">
      <w:pPr>
        <w:rPr>
          <w:rFonts w:ascii="Times New Roman" w:hAnsi="Times New Roman" w:cs="Times New Roman"/>
        </w:rPr>
      </w:pPr>
      <w:r w:rsidRPr="00562CA6">
        <w:rPr>
          <w:rFonts w:ascii="Times New Roman" w:hAnsi="Times New Roman" w:cs="Times New Roman"/>
        </w:rPr>
        <w:t>Eduskunnan päätöksen mukaan</w:t>
      </w:r>
    </w:p>
    <w:p w14:paraId="3F98FAAB" w14:textId="374E72E6" w:rsidR="000C4B40" w:rsidRPr="00562CA6" w:rsidRDefault="000C4B40" w:rsidP="000C4B40">
      <w:pPr>
        <w:rPr>
          <w:rFonts w:ascii="Times New Roman" w:hAnsi="Times New Roman" w:cs="Times New Roman"/>
        </w:rPr>
      </w:pPr>
      <w:r w:rsidRPr="00562CA6">
        <w:rPr>
          <w:rFonts w:ascii="Times New Roman" w:hAnsi="Times New Roman" w:cs="Times New Roman"/>
        </w:rPr>
        <w:t xml:space="preserve">muutetaan metsätalouden määräaikaisesta kannustejärjestelmästä annetun lain (71/2023) 5 §:n 4 momentti, 12 §:n 4 momentti, </w:t>
      </w:r>
      <w:r w:rsidR="00F244AF">
        <w:rPr>
          <w:rFonts w:ascii="Times New Roman" w:hAnsi="Times New Roman" w:cs="Times New Roman"/>
        </w:rPr>
        <w:t xml:space="preserve">26 §:n 2 momentti, </w:t>
      </w:r>
      <w:r w:rsidRPr="00562CA6">
        <w:rPr>
          <w:rFonts w:ascii="Times New Roman" w:hAnsi="Times New Roman" w:cs="Times New Roman"/>
        </w:rPr>
        <w:t>33 §:n 1 momentti ja 51 §:n 1 momentti seuraavasti</w:t>
      </w:r>
    </w:p>
    <w:p w14:paraId="6AD55626" w14:textId="77777777" w:rsidR="000C4B40" w:rsidRPr="00562CA6" w:rsidRDefault="000C4B40" w:rsidP="000C4B40">
      <w:pPr>
        <w:rPr>
          <w:rFonts w:ascii="Times New Roman" w:hAnsi="Times New Roman" w:cs="Times New Roman"/>
        </w:rPr>
      </w:pPr>
    </w:p>
    <w:p w14:paraId="1556DC74" w14:textId="77777777" w:rsidR="000C4B40" w:rsidRPr="00562CA6" w:rsidRDefault="000C4B40" w:rsidP="000C4B40">
      <w:pPr>
        <w:rPr>
          <w:rFonts w:ascii="Times New Roman" w:hAnsi="Times New Roman" w:cs="Times New Roman"/>
        </w:rPr>
      </w:pPr>
      <w:r w:rsidRPr="00562CA6">
        <w:rPr>
          <w:rFonts w:ascii="Times New Roman" w:hAnsi="Times New Roman" w:cs="Times New Roman"/>
        </w:rPr>
        <w:t>5 §</w:t>
      </w:r>
    </w:p>
    <w:p w14:paraId="4054104D" w14:textId="77777777" w:rsidR="000C4B40" w:rsidRPr="00562CA6" w:rsidRDefault="000C4B40" w:rsidP="000C4B40">
      <w:pPr>
        <w:rPr>
          <w:rFonts w:ascii="Times New Roman" w:hAnsi="Times New Roman" w:cs="Times New Roman"/>
        </w:rPr>
      </w:pPr>
      <w:r w:rsidRPr="00562CA6">
        <w:rPr>
          <w:rFonts w:ascii="Times New Roman" w:hAnsi="Times New Roman" w:cs="Times New Roman"/>
        </w:rPr>
        <w:t>Eräiden valtiontukisääntöjen noudattaminen</w:t>
      </w:r>
    </w:p>
    <w:p w14:paraId="740242B8" w14:textId="77777777" w:rsidR="000C4B40" w:rsidRPr="00562CA6" w:rsidRDefault="000C4B40" w:rsidP="000C4B40">
      <w:pPr>
        <w:rPr>
          <w:rFonts w:ascii="Times New Roman" w:hAnsi="Times New Roman" w:cs="Times New Roman"/>
        </w:rPr>
      </w:pPr>
      <w:r w:rsidRPr="00562CA6">
        <w:rPr>
          <w:rFonts w:ascii="Times New Roman" w:hAnsi="Times New Roman" w:cs="Times New Roman"/>
        </w:rPr>
        <w:t>---</w:t>
      </w:r>
    </w:p>
    <w:p w14:paraId="15C68A80" w14:textId="77777777" w:rsidR="000C4B40" w:rsidRPr="00562CA6" w:rsidRDefault="000C4B40" w:rsidP="000C4B40">
      <w:pPr>
        <w:rPr>
          <w:rFonts w:ascii="Times New Roman" w:hAnsi="Times New Roman" w:cs="Times New Roman"/>
        </w:rPr>
      </w:pPr>
      <w:r w:rsidRPr="00562CA6">
        <w:rPr>
          <w:rFonts w:ascii="Times New Roman" w:hAnsi="Times New Roman" w:cs="Times New Roman"/>
        </w:rPr>
        <w:t>Taimikon ja nuoren metsän hoidon tuki myönnetään vähämerkityksisenä tukena sen Euroopan unionin säädöksen mukaan, joka kulloinkin on</w:t>
      </w:r>
      <w:r w:rsidR="001971AF" w:rsidRPr="00562CA6">
        <w:rPr>
          <w:rFonts w:ascii="Times New Roman" w:hAnsi="Times New Roman" w:cs="Times New Roman"/>
        </w:rPr>
        <w:t xml:space="preserve"> </w:t>
      </w:r>
      <w:r w:rsidRPr="00562CA6">
        <w:rPr>
          <w:rFonts w:ascii="Times New Roman" w:hAnsi="Times New Roman" w:cs="Times New Roman"/>
        </w:rPr>
        <w:t xml:space="preserve">voimassa ja jota voidaan soveltaa </w:t>
      </w:r>
      <w:r w:rsidR="00FF7575" w:rsidRPr="00562CA6">
        <w:rPr>
          <w:rFonts w:ascii="Times New Roman" w:hAnsi="Times New Roman" w:cs="Times New Roman"/>
        </w:rPr>
        <w:t>metsätaloutta koskevaan vähämerkityksiseen tukeen</w:t>
      </w:r>
      <w:r w:rsidRPr="00562CA6">
        <w:rPr>
          <w:rFonts w:ascii="Times New Roman" w:hAnsi="Times New Roman" w:cs="Times New Roman"/>
        </w:rPr>
        <w:t>. Mitä 1–3 momentissa säädetään, ei kuitenkaan koske taimikon ja nuoren metsän hoidon tukea.</w:t>
      </w:r>
    </w:p>
    <w:p w14:paraId="7CBC1B80" w14:textId="77777777" w:rsidR="000C4B40" w:rsidRPr="00562CA6" w:rsidRDefault="000C4B40" w:rsidP="000C4B40">
      <w:pPr>
        <w:rPr>
          <w:rFonts w:ascii="Times New Roman" w:hAnsi="Times New Roman" w:cs="Times New Roman"/>
          <w:b/>
        </w:rPr>
      </w:pPr>
    </w:p>
    <w:p w14:paraId="5777F6E2" w14:textId="77777777" w:rsidR="000C4B40" w:rsidRPr="00562CA6" w:rsidRDefault="000C4B40" w:rsidP="000C4B40">
      <w:pPr>
        <w:rPr>
          <w:rFonts w:ascii="Times New Roman" w:hAnsi="Times New Roman" w:cs="Times New Roman"/>
        </w:rPr>
      </w:pPr>
      <w:r w:rsidRPr="00562CA6">
        <w:rPr>
          <w:rFonts w:ascii="Times New Roman" w:hAnsi="Times New Roman" w:cs="Times New Roman"/>
        </w:rPr>
        <w:t>12 §</w:t>
      </w:r>
    </w:p>
    <w:p w14:paraId="30471FD5" w14:textId="77777777" w:rsidR="000C4B40" w:rsidRPr="00562CA6" w:rsidRDefault="000C4B40" w:rsidP="000C4B40">
      <w:pPr>
        <w:rPr>
          <w:rFonts w:ascii="Times New Roman" w:hAnsi="Times New Roman" w:cs="Times New Roman"/>
        </w:rPr>
      </w:pPr>
      <w:r w:rsidRPr="00562CA6">
        <w:rPr>
          <w:rFonts w:ascii="Times New Roman" w:hAnsi="Times New Roman" w:cs="Times New Roman"/>
        </w:rPr>
        <w:t xml:space="preserve">Tuen </w:t>
      </w:r>
      <w:proofErr w:type="spellStart"/>
      <w:r w:rsidRPr="00562CA6">
        <w:rPr>
          <w:rFonts w:ascii="Times New Roman" w:hAnsi="Times New Roman" w:cs="Times New Roman"/>
        </w:rPr>
        <w:t>enimmäis</w:t>
      </w:r>
      <w:proofErr w:type="spellEnd"/>
      <w:r w:rsidRPr="00562CA6">
        <w:rPr>
          <w:rFonts w:ascii="Times New Roman" w:hAnsi="Times New Roman" w:cs="Times New Roman"/>
        </w:rPr>
        <w:t>- ja vähimmäismäärä ja hankkeen vähimmäiskoko eräissä tapauksissa</w:t>
      </w:r>
    </w:p>
    <w:p w14:paraId="339CFF27" w14:textId="77777777" w:rsidR="000C4B40" w:rsidRPr="00562CA6" w:rsidRDefault="000C4B40" w:rsidP="000C4B40">
      <w:pPr>
        <w:rPr>
          <w:rFonts w:ascii="Times New Roman" w:hAnsi="Times New Roman" w:cs="Times New Roman"/>
        </w:rPr>
      </w:pPr>
      <w:r w:rsidRPr="00562CA6">
        <w:rPr>
          <w:rFonts w:ascii="Times New Roman" w:hAnsi="Times New Roman" w:cs="Times New Roman"/>
        </w:rPr>
        <w:t>---</w:t>
      </w:r>
    </w:p>
    <w:p w14:paraId="28F54DAA" w14:textId="77777777" w:rsidR="000C4B40" w:rsidRPr="00562CA6" w:rsidRDefault="000C4B40" w:rsidP="000C4B40">
      <w:pPr>
        <w:rPr>
          <w:rFonts w:ascii="Times New Roman" w:hAnsi="Times New Roman" w:cs="Times New Roman"/>
        </w:rPr>
      </w:pPr>
      <w:r w:rsidRPr="00562CA6">
        <w:rPr>
          <w:rFonts w:ascii="Times New Roman" w:hAnsi="Times New Roman" w:cs="Times New Roman"/>
        </w:rPr>
        <w:t>Yhdelle yritykselle myönnettävän vähämerkityksisen tuen enimmäismäärästä säädetään 5 §:n 4 momentissa tarkoitetussa Euroopan unionin säädöksessä.</w:t>
      </w:r>
    </w:p>
    <w:p w14:paraId="07FA83C9" w14:textId="77777777" w:rsidR="003F48D9" w:rsidRPr="00562CA6" w:rsidRDefault="003F48D9" w:rsidP="000C4B40">
      <w:pPr>
        <w:rPr>
          <w:rFonts w:ascii="Times New Roman" w:hAnsi="Times New Roman" w:cs="Times New Roman"/>
        </w:rPr>
      </w:pPr>
    </w:p>
    <w:p w14:paraId="28AD6D04" w14:textId="77777777" w:rsidR="00FB31C5" w:rsidRPr="00BD4D9A" w:rsidRDefault="00FB31C5" w:rsidP="00FB31C5">
      <w:pPr>
        <w:rPr>
          <w:rFonts w:ascii="Times New Roman" w:hAnsi="Times New Roman" w:cs="Times New Roman"/>
        </w:rPr>
      </w:pPr>
      <w:r w:rsidRPr="00BD4D9A">
        <w:rPr>
          <w:rFonts w:ascii="Times New Roman" w:hAnsi="Times New Roman" w:cs="Times New Roman"/>
        </w:rPr>
        <w:t>26 §</w:t>
      </w:r>
    </w:p>
    <w:p w14:paraId="203BF3DE" w14:textId="4EBA6362" w:rsidR="00FB31C5" w:rsidRPr="00BD4D9A" w:rsidRDefault="00FB31C5" w:rsidP="00FB31C5">
      <w:pPr>
        <w:rPr>
          <w:rFonts w:ascii="Times New Roman" w:hAnsi="Times New Roman" w:cs="Times New Roman"/>
        </w:rPr>
      </w:pPr>
      <w:r w:rsidRPr="00BD4D9A">
        <w:rPr>
          <w:rFonts w:ascii="Times New Roman" w:hAnsi="Times New Roman" w:cs="Times New Roman"/>
        </w:rPr>
        <w:t>Sopimuksia koskeva menettely</w:t>
      </w:r>
    </w:p>
    <w:p w14:paraId="5F8391E6" w14:textId="249E4745" w:rsidR="00FB31C5" w:rsidRPr="00BD4D9A" w:rsidRDefault="00FB31C5" w:rsidP="00FB31C5">
      <w:pPr>
        <w:rPr>
          <w:rFonts w:ascii="Times New Roman" w:hAnsi="Times New Roman" w:cs="Times New Roman"/>
        </w:rPr>
      </w:pPr>
      <w:r w:rsidRPr="00BD4D9A">
        <w:rPr>
          <w:rFonts w:ascii="Times New Roman" w:hAnsi="Times New Roman" w:cs="Times New Roman"/>
        </w:rPr>
        <w:t>---</w:t>
      </w:r>
    </w:p>
    <w:p w14:paraId="612DD68D" w14:textId="77777777" w:rsidR="00FB31C5" w:rsidRPr="00BD4D9A" w:rsidRDefault="00FB31C5" w:rsidP="00FB31C5">
      <w:pPr>
        <w:rPr>
          <w:rFonts w:ascii="Times New Roman" w:hAnsi="Times New Roman" w:cs="Times New Roman"/>
        </w:rPr>
      </w:pPr>
      <w:r w:rsidRPr="00BD4D9A">
        <w:rPr>
          <w:rFonts w:ascii="Times New Roman" w:hAnsi="Times New Roman" w:cs="Times New Roman"/>
        </w:rPr>
        <w:t>Metsäkeskuksen tulee laatia neuvotteluista pöytäkirja. Metsäkeskuksen ja tuen hakijan on allekirjoitettava pöytäkirja. Pöytäkirjaan tulee merkitä seuraavat tiedot:</w:t>
      </w:r>
    </w:p>
    <w:p w14:paraId="368CD29D" w14:textId="77777777" w:rsidR="00FB31C5" w:rsidRPr="00BD4D9A" w:rsidRDefault="00FB31C5" w:rsidP="00FB31C5">
      <w:pPr>
        <w:rPr>
          <w:rFonts w:ascii="Times New Roman" w:hAnsi="Times New Roman" w:cs="Times New Roman"/>
        </w:rPr>
      </w:pPr>
      <w:r w:rsidRPr="00BD4D9A">
        <w:rPr>
          <w:rFonts w:ascii="Times New Roman" w:hAnsi="Times New Roman" w:cs="Times New Roman"/>
        </w:rPr>
        <w:t>1) sopimuskohteen rajaus ja kuvaus sekä tiedot kohdetta koskevista käyttörajoituksista;</w:t>
      </w:r>
    </w:p>
    <w:p w14:paraId="5378A062" w14:textId="77777777" w:rsidR="00FB31C5" w:rsidRPr="00FB31C5" w:rsidRDefault="00FB31C5" w:rsidP="00FB31C5">
      <w:pPr>
        <w:rPr>
          <w:rFonts w:ascii="Times New Roman" w:hAnsi="Times New Roman" w:cs="Times New Roman"/>
        </w:rPr>
      </w:pPr>
      <w:r w:rsidRPr="00BD4D9A">
        <w:rPr>
          <w:rFonts w:ascii="Times New Roman" w:hAnsi="Times New Roman" w:cs="Times New Roman"/>
        </w:rPr>
        <w:t>2)  sopimuksen irtisanomista, purkamista ja siirtämistä</w:t>
      </w:r>
      <w:r w:rsidRPr="00FB31C5">
        <w:rPr>
          <w:rFonts w:ascii="Times New Roman" w:hAnsi="Times New Roman" w:cs="Times New Roman"/>
        </w:rPr>
        <w:t xml:space="preserve"> koskevat ehdot;</w:t>
      </w:r>
    </w:p>
    <w:p w14:paraId="55ADB727" w14:textId="77777777" w:rsidR="00FB31C5" w:rsidRPr="00FB31C5" w:rsidRDefault="00FB31C5" w:rsidP="00FB31C5">
      <w:pPr>
        <w:rPr>
          <w:rFonts w:ascii="Times New Roman" w:hAnsi="Times New Roman" w:cs="Times New Roman"/>
        </w:rPr>
      </w:pPr>
      <w:r w:rsidRPr="00FB31C5">
        <w:rPr>
          <w:rFonts w:ascii="Times New Roman" w:hAnsi="Times New Roman" w:cs="Times New Roman"/>
        </w:rPr>
        <w:t>3) hoito- ja käyttösuunnitelma ja siihen liittyvien ympäristönhoitotöiden kustannusarvio, jos mainituista töistä on sovittu;</w:t>
      </w:r>
    </w:p>
    <w:p w14:paraId="04582E0F" w14:textId="77777777" w:rsidR="00FB31C5" w:rsidRPr="00FB31C5" w:rsidRDefault="00FB31C5" w:rsidP="00FB31C5">
      <w:pPr>
        <w:rPr>
          <w:rFonts w:ascii="Times New Roman" w:hAnsi="Times New Roman" w:cs="Times New Roman"/>
        </w:rPr>
      </w:pPr>
      <w:r w:rsidRPr="00FB31C5">
        <w:rPr>
          <w:rFonts w:ascii="Times New Roman" w:hAnsi="Times New Roman" w:cs="Times New Roman"/>
        </w:rPr>
        <w:t>4) sopimuskohteen omistajat ja mahdolliset 4 §:n 1 momentin 2 kohdassa tarkoitetut henkilöt;</w:t>
      </w:r>
    </w:p>
    <w:p w14:paraId="45EBB596" w14:textId="77777777" w:rsidR="00FB31C5" w:rsidRPr="00FB31C5" w:rsidRDefault="00FB31C5" w:rsidP="00FB31C5">
      <w:pPr>
        <w:rPr>
          <w:rFonts w:ascii="Times New Roman" w:hAnsi="Times New Roman" w:cs="Times New Roman"/>
        </w:rPr>
      </w:pPr>
      <w:r w:rsidRPr="00FB31C5">
        <w:rPr>
          <w:rFonts w:ascii="Times New Roman" w:hAnsi="Times New Roman" w:cs="Times New Roman"/>
        </w:rPr>
        <w:t>5) ympäristötuen laskennassa tarvittavat tiedot;</w:t>
      </w:r>
    </w:p>
    <w:p w14:paraId="7EA227E9" w14:textId="77777777" w:rsidR="00FB31C5" w:rsidRPr="00FB31C5" w:rsidRDefault="00FB31C5" w:rsidP="00FB31C5">
      <w:pPr>
        <w:rPr>
          <w:rFonts w:ascii="Times New Roman" w:hAnsi="Times New Roman" w:cs="Times New Roman"/>
        </w:rPr>
      </w:pPr>
      <w:r w:rsidRPr="00FB31C5">
        <w:rPr>
          <w:rFonts w:ascii="Times New Roman" w:hAnsi="Times New Roman" w:cs="Times New Roman"/>
        </w:rPr>
        <w:t>6) maininta kohteen merkitsemisestä kiinteistötietojärjestelmään sekä</w:t>
      </w:r>
    </w:p>
    <w:p w14:paraId="24F2664E" w14:textId="2DE20F7B" w:rsidR="000C4B40" w:rsidRDefault="00FB31C5" w:rsidP="00FB31C5">
      <w:pPr>
        <w:rPr>
          <w:rFonts w:ascii="Times New Roman" w:hAnsi="Times New Roman" w:cs="Times New Roman"/>
        </w:rPr>
      </w:pPr>
      <w:r w:rsidRPr="00FB31C5">
        <w:rPr>
          <w:rFonts w:ascii="Times New Roman" w:hAnsi="Times New Roman" w:cs="Times New Roman"/>
        </w:rPr>
        <w:t>7) neuvottelua sekä hoito- ja käyttösuunnitelmaa koskevista teknisluonteisista yksityiskohdista.</w:t>
      </w:r>
    </w:p>
    <w:p w14:paraId="32319FF3" w14:textId="0B3F3EA0" w:rsidR="00FB31C5" w:rsidRPr="00562CA6" w:rsidRDefault="00FB31C5" w:rsidP="000C4B40">
      <w:pPr>
        <w:rPr>
          <w:rFonts w:ascii="Times New Roman" w:hAnsi="Times New Roman" w:cs="Times New Roman"/>
        </w:rPr>
      </w:pPr>
      <w:r>
        <w:rPr>
          <w:rFonts w:ascii="Times New Roman" w:hAnsi="Times New Roman" w:cs="Times New Roman"/>
        </w:rPr>
        <w:lastRenderedPageBreak/>
        <w:t>---</w:t>
      </w:r>
    </w:p>
    <w:p w14:paraId="2069045F" w14:textId="77777777" w:rsidR="00890F63" w:rsidRDefault="00890F63" w:rsidP="00890F63">
      <w:pPr>
        <w:rPr>
          <w:rFonts w:ascii="Times New Roman" w:hAnsi="Times New Roman" w:cs="Times New Roman"/>
        </w:rPr>
      </w:pPr>
    </w:p>
    <w:p w14:paraId="5238DACA" w14:textId="7A300CD3" w:rsidR="00890F63" w:rsidRPr="00562CA6" w:rsidRDefault="00890F63" w:rsidP="00890F63">
      <w:pPr>
        <w:rPr>
          <w:rFonts w:ascii="Times New Roman" w:hAnsi="Times New Roman" w:cs="Times New Roman"/>
        </w:rPr>
      </w:pPr>
      <w:r w:rsidRPr="00562CA6">
        <w:rPr>
          <w:rFonts w:ascii="Times New Roman" w:hAnsi="Times New Roman" w:cs="Times New Roman"/>
        </w:rPr>
        <w:t>33 §</w:t>
      </w:r>
    </w:p>
    <w:p w14:paraId="6A2E6A05" w14:textId="77777777" w:rsidR="00890F63" w:rsidRPr="00562CA6" w:rsidRDefault="00890F63" w:rsidP="00890F63">
      <w:pPr>
        <w:rPr>
          <w:rFonts w:ascii="Times New Roman" w:hAnsi="Times New Roman" w:cs="Times New Roman"/>
        </w:rPr>
      </w:pPr>
      <w:r w:rsidRPr="00562CA6">
        <w:rPr>
          <w:rFonts w:ascii="Times New Roman" w:hAnsi="Times New Roman" w:cs="Times New Roman"/>
        </w:rPr>
        <w:t>Euroopan unionin lainsäädännöstä johtuvat velvoitteet tukipäätöksissä</w:t>
      </w:r>
    </w:p>
    <w:p w14:paraId="11A63E93" w14:textId="77777777" w:rsidR="00890F63" w:rsidRPr="00562CA6" w:rsidRDefault="00890F63" w:rsidP="00890F63">
      <w:pPr>
        <w:rPr>
          <w:rFonts w:ascii="Times New Roman" w:hAnsi="Times New Roman" w:cs="Times New Roman"/>
        </w:rPr>
      </w:pPr>
      <w:r w:rsidRPr="00562CA6">
        <w:rPr>
          <w:rFonts w:ascii="Times New Roman" w:hAnsi="Times New Roman" w:cs="Times New Roman"/>
        </w:rPr>
        <w:t>Sen lisäksi, mitä 5 §:n 4 momentissa tarkoitetussa Euroopan unionin säädöksessä säädetään vähämerkityksistä tukea koskevassa tukipäätöksessä ilmoitettavista tiedoista, taimikon ja nuoren metsän hoitoa koskevasta tukipäätöksestä tulee käydä ilmi, että kyseisen säädöksen vastainen tuki peritään takaisin.</w:t>
      </w:r>
    </w:p>
    <w:p w14:paraId="31BB5170" w14:textId="77777777" w:rsidR="00890F63" w:rsidRDefault="00890F63" w:rsidP="00890F63">
      <w:pPr>
        <w:rPr>
          <w:rFonts w:ascii="Times New Roman" w:hAnsi="Times New Roman" w:cs="Times New Roman"/>
        </w:rPr>
      </w:pPr>
      <w:r w:rsidRPr="00562CA6">
        <w:rPr>
          <w:rFonts w:ascii="Times New Roman" w:hAnsi="Times New Roman" w:cs="Times New Roman"/>
        </w:rPr>
        <w:t>---</w:t>
      </w:r>
    </w:p>
    <w:p w14:paraId="0DFD3662" w14:textId="77777777" w:rsidR="003F48D9" w:rsidRDefault="003F48D9" w:rsidP="000C4B40">
      <w:pPr>
        <w:rPr>
          <w:rFonts w:ascii="Times New Roman" w:hAnsi="Times New Roman" w:cs="Times New Roman"/>
        </w:rPr>
      </w:pPr>
    </w:p>
    <w:p w14:paraId="024B921C" w14:textId="0A9EED2B" w:rsidR="000C4B40" w:rsidRPr="00562CA6" w:rsidRDefault="000C4B40" w:rsidP="000C4B40">
      <w:pPr>
        <w:rPr>
          <w:rFonts w:ascii="Times New Roman" w:hAnsi="Times New Roman" w:cs="Times New Roman"/>
        </w:rPr>
      </w:pPr>
      <w:r w:rsidRPr="00562CA6">
        <w:rPr>
          <w:rFonts w:ascii="Times New Roman" w:hAnsi="Times New Roman" w:cs="Times New Roman"/>
        </w:rPr>
        <w:t>51 §</w:t>
      </w:r>
    </w:p>
    <w:p w14:paraId="2830F27F" w14:textId="77777777" w:rsidR="000C4B40" w:rsidRPr="00562CA6" w:rsidRDefault="000C4B40" w:rsidP="000C4B40">
      <w:pPr>
        <w:rPr>
          <w:rFonts w:ascii="Times New Roman" w:hAnsi="Times New Roman" w:cs="Times New Roman"/>
        </w:rPr>
      </w:pPr>
      <w:r w:rsidRPr="00562CA6">
        <w:rPr>
          <w:rFonts w:ascii="Times New Roman" w:hAnsi="Times New Roman" w:cs="Times New Roman"/>
        </w:rPr>
        <w:t>Takaisinperintään liittyvät Euroopan unionin lainsäädännöstä johtuvat velvoitteet</w:t>
      </w:r>
    </w:p>
    <w:p w14:paraId="78D3C010" w14:textId="77777777" w:rsidR="000C4B40" w:rsidRPr="00562CA6" w:rsidRDefault="000C4B40" w:rsidP="000C4B40">
      <w:pPr>
        <w:rPr>
          <w:rFonts w:ascii="Times New Roman" w:hAnsi="Times New Roman" w:cs="Times New Roman"/>
        </w:rPr>
      </w:pPr>
      <w:r w:rsidRPr="00562CA6">
        <w:rPr>
          <w:rFonts w:ascii="Times New Roman" w:hAnsi="Times New Roman" w:cs="Times New Roman"/>
        </w:rPr>
        <w:t>Sen estämättä, mitä tässä laissa tai valtionavustuslaissa säädetään takaisinperinnästä, Euroopan komissiolle ilmoitettuun tukiohjelmaan sisältyvä tuki on perittävä takaisin, jos se ei täytä komission hyväksymispäätöksen vaatimuksia. Tuki on perittävä takaisin myös, jos vähämerkityksisen tuen myöntämisessä ei ole noudatettu 5 §:n 4 momentissa tarkoitettua Euroopan unionin säädöstä. Takaisinperittävän määrän tai sille maksettavan koron kohtuullistaminen on mahdollista vain, jos kyse on poikkeuksellisista olosuhteista, joihin tuensaaja tai tämän valtuuttama taho ei olisi huolellisella toiminnalla voinut vaikuttaa. Tuki on kuitenkin perittävä kokonaan takaisin, jos Euroopan unionin lainsäädännössä sitä edellytetään. Takaisinperittävälle määrälle maksettavasta korosta säädetään valtionavustuslaissa.</w:t>
      </w:r>
    </w:p>
    <w:p w14:paraId="6E7C130E" w14:textId="77777777" w:rsidR="000C4B40" w:rsidRPr="00562CA6" w:rsidRDefault="000C4B40" w:rsidP="006C238E">
      <w:pPr>
        <w:rPr>
          <w:rFonts w:ascii="Times New Roman" w:hAnsi="Times New Roman" w:cs="Times New Roman"/>
          <w:b/>
        </w:rPr>
      </w:pPr>
    </w:p>
    <w:p w14:paraId="28F3F9FF" w14:textId="77777777" w:rsidR="006C238E" w:rsidRPr="00562CA6" w:rsidRDefault="006C238E" w:rsidP="006C238E">
      <w:pPr>
        <w:rPr>
          <w:rFonts w:ascii="Times New Roman" w:hAnsi="Times New Roman" w:cs="Times New Roman"/>
          <w:b/>
        </w:rPr>
      </w:pPr>
      <w:r w:rsidRPr="00562CA6">
        <w:rPr>
          <w:rFonts w:ascii="Times New Roman" w:hAnsi="Times New Roman" w:cs="Times New Roman"/>
          <w:b/>
        </w:rPr>
        <w:t xml:space="preserve">LIITE </w:t>
      </w:r>
    </w:p>
    <w:p w14:paraId="32CA737E" w14:textId="557BB39A" w:rsidR="007D422E" w:rsidRDefault="006C238E" w:rsidP="00076A0A">
      <w:pPr>
        <w:rPr>
          <w:rFonts w:ascii="Times New Roman" w:hAnsi="Times New Roman" w:cs="Times New Roman"/>
          <w:b/>
        </w:rPr>
      </w:pPr>
      <w:r w:rsidRPr="00562CA6">
        <w:rPr>
          <w:rFonts w:ascii="Times New Roman" w:hAnsi="Times New Roman" w:cs="Times New Roman"/>
          <w:b/>
        </w:rPr>
        <w:t xml:space="preserve">Rinnakkaisteksti </w:t>
      </w:r>
    </w:p>
    <w:p w14:paraId="05A60C8A" w14:textId="2E130AD2" w:rsidR="00BD4D9A" w:rsidRPr="00BD4D9A" w:rsidRDefault="00BD4D9A" w:rsidP="00076A0A">
      <w:pPr>
        <w:rPr>
          <w:rFonts w:ascii="Times New Roman" w:hAnsi="Times New Roman" w:cs="Times New Roman"/>
        </w:rPr>
      </w:pPr>
      <w:r w:rsidRPr="00BD4D9A">
        <w:rPr>
          <w:rFonts w:ascii="Times New Roman" w:hAnsi="Times New Roman" w:cs="Times New Roman"/>
        </w:rPr>
        <w:t>[Täydennetään myöhemmin]</w:t>
      </w:r>
    </w:p>
    <w:sectPr w:rsidR="00BD4D9A" w:rsidRPr="00BD4D9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AE5C45"/>
    <w:multiLevelType w:val="multilevel"/>
    <w:tmpl w:val="2526A0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38E"/>
    <w:rsid w:val="00003DD8"/>
    <w:rsid w:val="00010327"/>
    <w:rsid w:val="000413EC"/>
    <w:rsid w:val="000416B2"/>
    <w:rsid w:val="000620A5"/>
    <w:rsid w:val="0006705F"/>
    <w:rsid w:val="00076A0A"/>
    <w:rsid w:val="000A458D"/>
    <w:rsid w:val="000A78D8"/>
    <w:rsid w:val="000C4B40"/>
    <w:rsid w:val="00100199"/>
    <w:rsid w:val="00106092"/>
    <w:rsid w:val="00110066"/>
    <w:rsid w:val="001677D9"/>
    <w:rsid w:val="00196553"/>
    <w:rsid w:val="001971AF"/>
    <w:rsid w:val="001B24DC"/>
    <w:rsid w:val="001C7FAF"/>
    <w:rsid w:val="001E7D17"/>
    <w:rsid w:val="0020471E"/>
    <w:rsid w:val="00215F58"/>
    <w:rsid w:val="00240B1D"/>
    <w:rsid w:val="0025531C"/>
    <w:rsid w:val="00266DAA"/>
    <w:rsid w:val="00281B65"/>
    <w:rsid w:val="002934AA"/>
    <w:rsid w:val="00296976"/>
    <w:rsid w:val="002A30BA"/>
    <w:rsid w:val="002B323D"/>
    <w:rsid w:val="002D4704"/>
    <w:rsid w:val="002D6615"/>
    <w:rsid w:val="002E6E65"/>
    <w:rsid w:val="002F241D"/>
    <w:rsid w:val="00312997"/>
    <w:rsid w:val="003133A1"/>
    <w:rsid w:val="00313E00"/>
    <w:rsid w:val="003247C1"/>
    <w:rsid w:val="00374A30"/>
    <w:rsid w:val="003C1336"/>
    <w:rsid w:val="003C2532"/>
    <w:rsid w:val="003D2346"/>
    <w:rsid w:val="003F48D9"/>
    <w:rsid w:val="00401CDC"/>
    <w:rsid w:val="00436F0F"/>
    <w:rsid w:val="00454A1D"/>
    <w:rsid w:val="00497D94"/>
    <w:rsid w:val="004A0132"/>
    <w:rsid w:val="004B1436"/>
    <w:rsid w:val="004B6795"/>
    <w:rsid w:val="004C41E5"/>
    <w:rsid w:val="004E4FE1"/>
    <w:rsid w:val="004F4273"/>
    <w:rsid w:val="004F7FED"/>
    <w:rsid w:val="00505A46"/>
    <w:rsid w:val="005527C9"/>
    <w:rsid w:val="00562CA6"/>
    <w:rsid w:val="00581B7F"/>
    <w:rsid w:val="0058346F"/>
    <w:rsid w:val="005B1673"/>
    <w:rsid w:val="005B564F"/>
    <w:rsid w:val="006213BE"/>
    <w:rsid w:val="0068361B"/>
    <w:rsid w:val="006B35DE"/>
    <w:rsid w:val="006B38A9"/>
    <w:rsid w:val="006C0F6E"/>
    <w:rsid w:val="006C238E"/>
    <w:rsid w:val="006C719E"/>
    <w:rsid w:val="006F2418"/>
    <w:rsid w:val="00705880"/>
    <w:rsid w:val="007240F7"/>
    <w:rsid w:val="00730104"/>
    <w:rsid w:val="00760DE7"/>
    <w:rsid w:val="00773AB7"/>
    <w:rsid w:val="007858FB"/>
    <w:rsid w:val="0078682B"/>
    <w:rsid w:val="007A176F"/>
    <w:rsid w:val="007C5FBE"/>
    <w:rsid w:val="007D422E"/>
    <w:rsid w:val="00802635"/>
    <w:rsid w:val="00805F9B"/>
    <w:rsid w:val="008223A6"/>
    <w:rsid w:val="008337B7"/>
    <w:rsid w:val="00845AE9"/>
    <w:rsid w:val="008602B2"/>
    <w:rsid w:val="00861E5F"/>
    <w:rsid w:val="00874C23"/>
    <w:rsid w:val="00890F63"/>
    <w:rsid w:val="00894EE2"/>
    <w:rsid w:val="008B1690"/>
    <w:rsid w:val="008C5AD2"/>
    <w:rsid w:val="008E170A"/>
    <w:rsid w:val="008E4EED"/>
    <w:rsid w:val="008E6D56"/>
    <w:rsid w:val="00905A64"/>
    <w:rsid w:val="00915E73"/>
    <w:rsid w:val="00927963"/>
    <w:rsid w:val="00941578"/>
    <w:rsid w:val="009523A4"/>
    <w:rsid w:val="00966166"/>
    <w:rsid w:val="009A30D4"/>
    <w:rsid w:val="009A7C8C"/>
    <w:rsid w:val="009B5D10"/>
    <w:rsid w:val="009C1D9A"/>
    <w:rsid w:val="009D3771"/>
    <w:rsid w:val="009D57FE"/>
    <w:rsid w:val="00A31CD7"/>
    <w:rsid w:val="00A71886"/>
    <w:rsid w:val="00A7705C"/>
    <w:rsid w:val="00AD06A0"/>
    <w:rsid w:val="00AD10EC"/>
    <w:rsid w:val="00AD147A"/>
    <w:rsid w:val="00AF26C4"/>
    <w:rsid w:val="00B04761"/>
    <w:rsid w:val="00B1357C"/>
    <w:rsid w:val="00B27921"/>
    <w:rsid w:val="00B32B38"/>
    <w:rsid w:val="00B36168"/>
    <w:rsid w:val="00B46493"/>
    <w:rsid w:val="00B71608"/>
    <w:rsid w:val="00B84261"/>
    <w:rsid w:val="00B85C05"/>
    <w:rsid w:val="00BB6E48"/>
    <w:rsid w:val="00BC6E43"/>
    <w:rsid w:val="00BD076C"/>
    <w:rsid w:val="00BD4D9A"/>
    <w:rsid w:val="00C02EC3"/>
    <w:rsid w:val="00C03A4E"/>
    <w:rsid w:val="00C31D7A"/>
    <w:rsid w:val="00C42A72"/>
    <w:rsid w:val="00C6159F"/>
    <w:rsid w:val="00C70DD6"/>
    <w:rsid w:val="00CA13CF"/>
    <w:rsid w:val="00CA231F"/>
    <w:rsid w:val="00CA3E18"/>
    <w:rsid w:val="00CC1ADA"/>
    <w:rsid w:val="00CC305B"/>
    <w:rsid w:val="00CF2AD1"/>
    <w:rsid w:val="00D151CF"/>
    <w:rsid w:val="00D512ED"/>
    <w:rsid w:val="00D83349"/>
    <w:rsid w:val="00D83A5D"/>
    <w:rsid w:val="00DE5A32"/>
    <w:rsid w:val="00DE68FE"/>
    <w:rsid w:val="00E14AF4"/>
    <w:rsid w:val="00E273B2"/>
    <w:rsid w:val="00E36A10"/>
    <w:rsid w:val="00E379DB"/>
    <w:rsid w:val="00E4215C"/>
    <w:rsid w:val="00E67854"/>
    <w:rsid w:val="00E969A9"/>
    <w:rsid w:val="00ED4277"/>
    <w:rsid w:val="00EE1FE9"/>
    <w:rsid w:val="00EE446F"/>
    <w:rsid w:val="00F244AF"/>
    <w:rsid w:val="00F67CD3"/>
    <w:rsid w:val="00F96714"/>
    <w:rsid w:val="00F9682E"/>
    <w:rsid w:val="00FB31C5"/>
    <w:rsid w:val="00FF5B32"/>
    <w:rsid w:val="00FF757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F6E0E"/>
  <w15:chartTrackingRefBased/>
  <w15:docId w15:val="{31184653-58B3-4F65-9AA0-AFE79A1F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805F9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05F9B"/>
    <w:rPr>
      <w:rFonts w:ascii="Segoe UI" w:hAnsi="Segoe UI" w:cs="Segoe UI"/>
      <w:sz w:val="18"/>
      <w:szCs w:val="18"/>
    </w:rPr>
  </w:style>
  <w:style w:type="character" w:styleId="Kommentinviite">
    <w:name w:val="annotation reference"/>
    <w:basedOn w:val="Kappaleenoletusfontti"/>
    <w:uiPriority w:val="99"/>
    <w:semiHidden/>
    <w:unhideWhenUsed/>
    <w:rsid w:val="0020471E"/>
    <w:rPr>
      <w:sz w:val="16"/>
      <w:szCs w:val="16"/>
    </w:rPr>
  </w:style>
  <w:style w:type="paragraph" w:styleId="Kommentinteksti">
    <w:name w:val="annotation text"/>
    <w:basedOn w:val="Normaali"/>
    <w:link w:val="KommentintekstiChar"/>
    <w:uiPriority w:val="99"/>
    <w:unhideWhenUsed/>
    <w:rsid w:val="0020471E"/>
    <w:pPr>
      <w:spacing w:line="240" w:lineRule="auto"/>
    </w:pPr>
    <w:rPr>
      <w:sz w:val="20"/>
      <w:szCs w:val="20"/>
    </w:rPr>
  </w:style>
  <w:style w:type="character" w:customStyle="1" w:styleId="KommentintekstiChar">
    <w:name w:val="Kommentin teksti Char"/>
    <w:basedOn w:val="Kappaleenoletusfontti"/>
    <w:link w:val="Kommentinteksti"/>
    <w:uiPriority w:val="99"/>
    <w:rsid w:val="0020471E"/>
    <w:rPr>
      <w:sz w:val="20"/>
      <w:szCs w:val="20"/>
    </w:rPr>
  </w:style>
  <w:style w:type="paragraph" w:styleId="Kommentinotsikko">
    <w:name w:val="annotation subject"/>
    <w:basedOn w:val="Kommentinteksti"/>
    <w:next w:val="Kommentinteksti"/>
    <w:link w:val="KommentinotsikkoChar"/>
    <w:uiPriority w:val="99"/>
    <w:semiHidden/>
    <w:unhideWhenUsed/>
    <w:rsid w:val="0020471E"/>
    <w:rPr>
      <w:b/>
      <w:bCs/>
    </w:rPr>
  </w:style>
  <w:style w:type="character" w:customStyle="1" w:styleId="KommentinotsikkoChar">
    <w:name w:val="Kommentin otsikko Char"/>
    <w:basedOn w:val="KommentintekstiChar"/>
    <w:link w:val="Kommentinotsikko"/>
    <w:uiPriority w:val="99"/>
    <w:semiHidden/>
    <w:rsid w:val="0020471E"/>
    <w:rPr>
      <w:b/>
      <w:bCs/>
      <w:sz w:val="20"/>
      <w:szCs w:val="20"/>
    </w:rPr>
  </w:style>
  <w:style w:type="paragraph" w:styleId="Luettelokappale">
    <w:name w:val="List Paragraph"/>
    <w:basedOn w:val="Normaali"/>
    <w:uiPriority w:val="34"/>
    <w:qFormat/>
    <w:rsid w:val="00CA13CF"/>
    <w:pPr>
      <w:ind w:left="720"/>
      <w:contextualSpacing/>
    </w:pPr>
  </w:style>
  <w:style w:type="character" w:styleId="Hyperlinkki">
    <w:name w:val="Hyperlink"/>
    <w:basedOn w:val="Kappaleenoletusfontti"/>
    <w:uiPriority w:val="99"/>
    <w:unhideWhenUsed/>
    <w:rsid w:val="00D83A5D"/>
    <w:rPr>
      <w:color w:val="0563C1" w:themeColor="hyperlink"/>
      <w:u w:val="single"/>
    </w:rPr>
  </w:style>
  <w:style w:type="paragraph" w:styleId="Muutos">
    <w:name w:val="Revision"/>
    <w:hidden/>
    <w:uiPriority w:val="99"/>
    <w:semiHidden/>
    <w:rsid w:val="00D151CF"/>
    <w:pPr>
      <w:spacing w:after="0" w:line="240" w:lineRule="auto"/>
    </w:pPr>
  </w:style>
  <w:style w:type="paragraph" w:styleId="Eivli">
    <w:name w:val="No Spacing"/>
    <w:uiPriority w:val="1"/>
    <w:qFormat/>
    <w:rsid w:val="00D151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valtioneuvosto.fi/hankke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9A035EE514C0745AE75ED528328D89D" ma:contentTypeVersion="4" ma:contentTypeDescription="Kampus asiakirja" ma:contentTypeScope="" ma:versionID="e9595c36e54b9f71bab71dcc6314071d">
  <xsd:schema xmlns:xsd="http://www.w3.org/2001/XMLSchema" xmlns:xs="http://www.w3.org/2001/XMLSchema" xmlns:p="http://schemas.microsoft.com/office/2006/metadata/properties" xmlns:ns2="c138b538-c2fd-4cca-8c26-6e4e32e5a042" xmlns:ns3="4cd0db40-30d6-4ba1-acce-3b6b907ba874" targetNamespace="http://schemas.microsoft.com/office/2006/metadata/properties" ma:root="true" ma:fieldsID="1c80efdb07350287ba9ccf8d1ce67fe3" ns2:_="" ns3:_="">
    <xsd:import namespace="c138b538-c2fd-4cca-8c26-6e4e32e5a042"/>
    <xsd:import namespace="4cd0db40-30d6-4ba1-acce-3b6b907ba874"/>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81d341e4-625b-4075-b145-2da7defbd03d}" ma:internalName="TaxCatchAll" ma:showField="CatchAllData" ma:web="4cd0db40-30d6-4ba1-acce-3b6b907ba87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d341e4-625b-4075-b145-2da7defbd03d}" ma:internalName="TaxCatchAllLabel" ma:readOnly="true" ma:showField="CatchAllDataLabel" ma:web="4cd0db40-30d6-4ba1-acce-3b6b907ba8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d0db40-30d6-4ba1-acce-3b6b907ba874"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cce3c4a-091f-4b07-a6c7-e4a083e8073a" ContentTypeId="0x010100B5FAB64B6C204DD994D3FAC0C34E2BFF"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Props1.xml><?xml version="1.0" encoding="utf-8"?>
<ds:datastoreItem xmlns:ds="http://schemas.openxmlformats.org/officeDocument/2006/customXml" ds:itemID="{2B72E271-639A-4868-9F36-3D7A1FE8D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4cd0db40-30d6-4ba1-acce-3b6b907ba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431D4-45EB-4DCB-A4F3-2A8311F0786E}">
  <ds:schemaRefs>
    <ds:schemaRef ds:uri="Microsoft.SharePoint.Taxonomy.ContentTypeSync"/>
  </ds:schemaRefs>
</ds:datastoreItem>
</file>

<file path=customXml/itemProps3.xml><?xml version="1.0" encoding="utf-8"?>
<ds:datastoreItem xmlns:ds="http://schemas.openxmlformats.org/officeDocument/2006/customXml" ds:itemID="{A288B739-888D-4EE8-9A2D-5711141681D3}">
  <ds:schemaRefs>
    <ds:schemaRef ds:uri="http://schemas.microsoft.com/sharepoint/v3/contenttype/forms"/>
  </ds:schemaRefs>
</ds:datastoreItem>
</file>

<file path=customXml/itemProps4.xml><?xml version="1.0" encoding="utf-8"?>
<ds:datastoreItem xmlns:ds="http://schemas.openxmlformats.org/officeDocument/2006/customXml" ds:itemID="{CEA99F2B-24A9-4551-81EC-40CAE8662D18}">
  <ds:schemaRefs>
    <ds:schemaRef ds:uri="http://schemas.microsoft.com/office/2006/metadata/properties"/>
    <ds:schemaRef ds:uri="http://schemas.microsoft.com/office/infopath/2007/PartnerControls"/>
    <ds:schemaRef ds:uri="c138b538-c2fd-4cca-8c26-6e4e32e5a04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2069</Words>
  <Characters>16767</Characters>
  <Application>Microsoft Office Word</Application>
  <DocSecurity>0</DocSecurity>
  <Lines>139</Lines>
  <Paragraphs>37</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Niina Riissanen</dc:creator>
  <cp:keywords/>
  <dc:description/>
  <cp:lastModifiedBy>Ylinampa Tarja (MMM)</cp:lastModifiedBy>
  <cp:revision>2</cp:revision>
  <cp:lastPrinted>2023-06-16T11:00:00Z</cp:lastPrinted>
  <dcterms:created xsi:type="dcterms:W3CDTF">2023-06-18T17:31:00Z</dcterms:created>
  <dcterms:modified xsi:type="dcterms:W3CDTF">2023-06-18T17:31:00Z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0x010100B5FAB64B6C204DD994D3FAC0C34E2BFF0099A035EE514C0745AE75ED528328D89D</vt:lpwstr>
  </property>
  <property fmtid="{D5CDD505-2E9C-101B-9397-08002B2CF9AE}" pid="3" name="KampusOrganization">
    <vt:lpwstr/>
  </property>
  <property fmtid="{D5CDD505-2E9C-101B-9397-08002B2CF9AE}" pid="4" name="KampusKeywords">
    <vt:lpwstr/>
  </property>
</Properties>
</file>