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9F" w:rsidRDefault="00B6289F" w:rsidP="00B6289F">
      <w:pPr>
        <w:pStyle w:val="SingleTxtG"/>
        <w:bidi w:val="0"/>
      </w:pPr>
      <w:r>
        <w:rPr>
          <w:lang w:val="fi"/>
          <w:b w:val="0"/>
          <w:bCs w:val="0"/>
          <w:i w:val="0"/>
          <w:iCs w:val="0"/>
          <w:u w:val="none"/>
          <w:vertAlign w:val="baseline"/>
          <w:rtl w:val="0"/>
        </w:rPr>
        <w:t xml:space="preserve">Helposti pilaantuvien elintarvikkeiden kuljetuksia käsittelevän työryhmän 79. istunto 25.–28. lokakuuta 2022</w:t>
      </w:r>
    </w:p>
    <w:p w:rsidR="00201785" w:rsidRDefault="00201785" w:rsidP="00B6289F">
      <w:pPr>
        <w:pStyle w:val="SingleTxtG"/>
      </w:pPr>
    </w:p>
    <w:p w:rsidR="00201785" w:rsidRDefault="00201785" w:rsidP="00201785">
      <w:pPr>
        <w:pStyle w:val="HChG"/>
        <w:rPr>
          <w:szCs w:val="28"/>
        </w:rPr>
        <w:bidi w:val="0"/>
      </w:pPr>
      <w:r>
        <w:rPr>
          <w:lang w:val="fi"/>
          <w:b w:val="1"/>
          <w:bCs w:val="1"/>
          <w:i w:val="0"/>
          <w:iCs w:val="0"/>
          <w:u w:val="none"/>
          <w:vertAlign w:val="baseline"/>
          <w:rtl w:val="0"/>
        </w:rPr>
        <w:t xml:space="preserve">Liite</w:t>
      </w:r>
      <w:r>
        <w:rPr>
          <w:szCs w:val="28"/>
          <w:lang w:val="fi"/>
          <w:b w:val="1"/>
          <w:bCs w:val="1"/>
          <w:i w:val="0"/>
          <w:iCs w:val="0"/>
          <w:u w:val="none"/>
          <w:vertAlign w:val="baseline"/>
          <w:rtl w:val="0"/>
        </w:rPr>
        <w:t xml:space="preserve"> II</w:t>
      </w:r>
    </w:p>
    <w:p w:rsidR="00201785" w:rsidRPr="00201785" w:rsidRDefault="00201785" w:rsidP="00201785">
      <w:pPr>
        <w:jc w:val="right"/>
        <w:rPr/>
        <w:bidi w:val="0"/>
      </w:pPr>
      <w:r>
        <w:rPr>
          <w:lang w:val="fi"/>
          <w:b w:val="0"/>
          <w:bCs w:val="0"/>
          <w:i w:val="0"/>
          <w:iCs w:val="0"/>
          <w:u w:val="none"/>
          <w:vertAlign w:val="baseline"/>
          <w:rtl w:val="0"/>
        </w:rPr>
        <w:t xml:space="preserve">[Alkukielet: englanti ja ranska]</w:t>
      </w:r>
    </w:p>
    <w:p w:rsidR="00201785" w:rsidRPr="007646B7" w:rsidRDefault="00201785" w:rsidP="00201785">
      <w:pPr>
        <w:pStyle w:val="HChG"/>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1"/>
          <w:bCs w:val="1"/>
          <w:i w:val="0"/>
          <w:iCs w:val="0"/>
          <w:u w:val="none"/>
          <w:vertAlign w:val="baseline"/>
          <w:rtl w:val="0"/>
        </w:rPr>
        <w:t xml:space="preserve">Ehdotetut muutokset ATP-sopimukseen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8, MALLI nro 14</w:t>
      </w:r>
    </w:p>
    <w:p w:rsidR="00201785" w:rsidRDefault="00201785" w:rsidP="00201785">
      <w:pPr>
        <w:pStyle w:val="SingleTxtG"/>
        <w:bidi w:val="0"/>
      </w:pPr>
      <w:r>
        <w:rPr>
          <w:lang w:val="fi"/>
          <w:b w:val="0"/>
          <w:bCs w:val="0"/>
          <w:i w:val="0"/>
          <w:iCs w:val="0"/>
          <w:u w:val="none"/>
          <w:vertAlign w:val="baseline"/>
          <w:rtl w:val="0"/>
        </w:rPr>
        <w:t xml:space="preserve">Lisätään malliin nro 14 alaviite sanan ”Sarjanumero" jälkeen kohtiin ”Eristetty kori" ja ”Päälaite”. Alaviitteen teksti on seuraava: </w:t>
      </w:r>
    </w:p>
    <w:p w:rsidR="00201785" w:rsidRPr="00287528" w:rsidRDefault="00201785" w:rsidP="00201785">
      <w:pPr>
        <w:pStyle w:val="SingleTxtG"/>
        <w:rPr>
          <w:vertAlign w:val="superscript"/>
        </w:rPr>
        <w:bidi w:val="0"/>
      </w:pPr>
      <w:r>
        <w:rPr>
          <w:lang w:val="fi"/>
          <w:b w:val="0"/>
          <w:bCs w:val="0"/>
          <w:i w:val="0"/>
          <w:iCs w:val="0"/>
          <w:u w:val="none"/>
          <w:vertAlign w:val="baseline"/>
          <w:rtl w:val="0"/>
        </w:rPr>
        <w:t xml:space="preserve">"</w:t>
      </w:r>
      <w:r>
        <w:rPr>
          <w:lang w:val="fi"/>
          <w:b w:val="0"/>
          <w:bCs w:val="0"/>
          <w:i w:val="0"/>
          <w:iCs w:val="0"/>
          <w:u w:val="none"/>
          <w:vertAlign w:val="superscript"/>
          <w:rtl w:val="0"/>
        </w:rPr>
        <w:t xml:space="preserve">a </w:t>
      </w:r>
      <w:r>
        <w:rPr>
          <w:lang w:val="fi"/>
          <w:b w:val="0"/>
          <w:bCs w:val="0"/>
          <w:i w:val="0"/>
          <w:iCs w:val="0"/>
          <w:u w:val="none"/>
          <w:vertAlign w:val="baseline"/>
          <w:rtl w:val="0"/>
        </w:rPr>
        <w:tab/>
      </w:r>
      <w:r>
        <w:rPr>
          <w:lang w:val="fi"/>
          <w:b w:val="0"/>
          <w:bCs w:val="0"/>
          <w:i w:val="0"/>
          <w:iCs w:val="0"/>
          <w:u w:val="none"/>
          <w:vertAlign w:val="baseline"/>
          <w:rtl w:val="0"/>
        </w:rPr>
        <w:t xml:space="preserve">Yksittäinen sarjanumero tai sarjanumeroiden sarja."</w:t>
      </w:r>
    </w:p>
    <w:p w:rsidR="00201785" w:rsidRPr="00201785" w:rsidRDefault="00201785" w:rsidP="00201785">
      <w:pPr>
        <w:spacing w:after="120"/>
        <w:ind w:left="1134" w:right="1134"/>
        <w:jc w:val="both"/>
        <w:rPr>
          <w:i/>
        </w:rPr>
        <w:bidi w:val="0"/>
      </w:pP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ECE/TRANS/WP.11/2022/8/Rev.1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highlight w:val="yellow"/>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2.</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3, alaviite 12</w:t>
      </w:r>
    </w:p>
    <w:p w:rsidR="00201785" w:rsidRPr="00C45340" w:rsidRDefault="00201785" w:rsidP="00201785">
      <w:pPr>
        <w:pStyle w:val="SingleTxtG"/>
        <w:rPr>
          <w:rFonts w:asciiTheme="majorBidi" w:hAnsiTheme="majorBidi" w:cstheme="majorBidi"/>
          <w:w w:val="103"/>
        </w:rPr>
        <w:bidi w:val="0"/>
      </w:pPr>
      <w:r>
        <w:rPr>
          <w:rFonts w:asciiTheme="majorBidi" w:cstheme="majorBidi" w:hAnsiTheme="majorBidi"/>
          <w:lang w:val="fi"/>
          <w:b w:val="0"/>
          <w:bCs w:val="0"/>
          <w:i w:val="0"/>
          <w:iCs w:val="0"/>
          <w:u w:val="none"/>
          <w:vertAlign w:val="baseline"/>
          <w:rtl w:val="0"/>
        </w:rPr>
        <w:tab/>
      </w:r>
      <w:r>
        <w:rPr>
          <w:rFonts w:asciiTheme="majorBidi" w:cstheme="majorBidi" w:hAnsiTheme="majorBidi"/>
          <w:lang w:val="fi"/>
          <w:b w:val="0"/>
          <w:bCs w:val="0"/>
          <w:i w:val="0"/>
          <w:iCs w:val="0"/>
          <w:u w:val="none"/>
          <w:vertAlign w:val="baseline"/>
          <w:rtl w:val="0"/>
        </w:rPr>
        <w:t xml:space="preserve">Korvataan alaviitteessä 12 ilmaus ”allekirjoitus” ilmauksella ”allekirjoitus”. [</w:t>
      </w:r>
      <w:r>
        <w:rPr>
          <w:rFonts w:asciiTheme="majorBidi" w:cstheme="majorBidi" w:hAnsiTheme="majorBidi"/>
          <w:lang w:val="fi"/>
          <w:b w:val="0"/>
          <w:bCs w:val="0"/>
          <w:i w:val="1"/>
          <w:iCs w:val="1"/>
          <w:u w:val="none"/>
          <w:vertAlign w:val="baseline"/>
          <w:rtl w:val="0"/>
        </w:rPr>
        <w:t xml:space="preserve">Kääntäjän huomautus: ei muutoksia suomenkieliseen tekstiin</w:t>
      </w:r>
      <w:r>
        <w:rPr>
          <w:rFonts w:asciiTheme="majorBidi" w:cstheme="majorBidi" w:hAnsiTheme="majorBidi"/>
          <w:lang w:val="fi"/>
          <w:b w:val="0"/>
          <w:bCs w:val="0"/>
          <w:i w:val="0"/>
          <w:iCs w:val="0"/>
          <w:u w:val="none"/>
          <w:vertAlign w:val="baseline"/>
          <w:rtl w:val="0"/>
        </w:rPr>
        <w:t xml:space="preserve">] </w:t>
      </w:r>
    </w:p>
    <w:p w:rsidR="00201785" w:rsidRPr="00061658" w:rsidRDefault="00201785" w:rsidP="00201785">
      <w:pPr>
        <w:spacing w:after="120"/>
        <w:ind w:left="1134" w:right="1134"/>
        <w:jc w:val="both"/>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ECE/TRANS/WP.11/2022/17)</w:t>
      </w:r>
    </w:p>
    <w:p w:rsidR="00201785" w:rsidRPr="00061658" w:rsidRDefault="00201785" w:rsidP="00201785">
      <w:pPr>
        <w:keepNext/>
        <w:keepLines/>
        <w:tabs>
          <w:tab w:val="right" w:pos="851"/>
        </w:tabs>
        <w:spacing w:before="240" w:after="120" w:line="240" w:lineRule="exact"/>
        <w:ind w:left="1134" w:right="1134" w:hanging="1134"/>
        <w:rPr>
          <w:b/>
          <w:bCs/>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3.</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kappale 4.3.1(b)</w:t>
      </w:r>
    </w:p>
    <w:p w:rsidR="00201785" w:rsidRPr="001B2484" w:rsidRDefault="00201785" w:rsidP="00201785">
      <w:pPr>
        <w:pStyle w:val="SingleTxtG"/>
        <w:rPr>
          <w:w w:val="103"/>
        </w:rPr>
        <w:bidi w:val="0"/>
      </w:pPr>
      <w:r>
        <w:rPr>
          <w:lang w:val="fi"/>
          <w:b w:val="0"/>
          <w:bCs w:val="0"/>
          <w:i w:val="0"/>
          <w:iCs w:val="0"/>
          <w:u w:val="none"/>
          <w:vertAlign w:val="baseline"/>
          <w:rtl w:val="0"/>
        </w:rPr>
        <w:t xml:space="preserve">Lisätään loppuun uusi kappale, jonka teksti on seuraava:</w:t>
      </w:r>
    </w:p>
    <w:p w:rsidR="00201785" w:rsidRPr="001B2484" w:rsidRDefault="00201785" w:rsidP="00201785">
      <w:pPr>
        <w:pStyle w:val="SingleTxtG"/>
        <w:rPr>
          <w:w w:val="103"/>
        </w:rPr>
        <w:bidi w:val="0"/>
      </w:pPr>
      <w:r>
        <w:rPr>
          <w:lang w:val="fi"/>
          <w:b w:val="0"/>
          <w:bCs w:val="0"/>
          <w:i w:val="0"/>
          <w:iCs w:val="0"/>
          <w:u w:val="none"/>
          <w:vertAlign w:val="baseline"/>
          <w:rtl w:val="0"/>
        </w:rPr>
        <w:t xml:space="preserve">”Jos kompressori saa käyttövoimansa sähköisestä apuvoimalähteestä, testi on suoritettava valmistajan ilmoittamalla kompressorin sähkönsyötön nimellisparametrilla.”</w:t>
      </w:r>
    </w:p>
    <w:p w:rsidR="00201785" w:rsidRPr="00201785" w:rsidRDefault="00201785" w:rsidP="00201785">
      <w:pPr>
        <w:spacing w:after="120"/>
        <w:ind w:left="1134" w:right="1134"/>
        <w:jc w:val="both"/>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4.</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w:t>
      </w:r>
      <w:r>
        <w:rPr>
          <w:lang w:val="fi"/>
          <w:b w:val="1"/>
          <w:bCs w:val="1"/>
          <w:i w:val="0"/>
          <w:iCs w:val="0"/>
          <w:u w:val="none"/>
          <w:vertAlign w:val="baseline"/>
          <w:rtl w:val="0"/>
        </w:rPr>
        <w:t xml:space="preserve">7.3.1</w:t>
      </w:r>
      <w:r>
        <w:rPr>
          <w:kern w:val="14"/>
          <w:lang w:val="fi"/>
          <w:b w:val="1"/>
          <w:bCs w:val="1"/>
          <w:i w:val="0"/>
          <w:iCs w:val="0"/>
          <w:u w:val="none"/>
          <w:vertAlign w:val="baseline"/>
          <w:rtl w:val="0"/>
        </w:rPr>
        <w:t xml:space="preserve"> </w:t>
      </w:r>
    </w:p>
    <w:p w:rsidR="00201785" w:rsidRPr="00C112D7" w:rsidRDefault="00201785" w:rsidP="00201785">
      <w:pPr>
        <w:pStyle w:val="SingleTxtG"/>
        <w:bidi w:val="0"/>
      </w:pPr>
      <w:r>
        <w:rPr>
          <w:lang w:val="fi"/>
          <w:b w:val="0"/>
          <w:bCs w:val="0"/>
          <w:i w:val="0"/>
          <w:iCs w:val="0"/>
          <w:u w:val="none"/>
          <w:vertAlign w:val="baseline"/>
          <w:rtl w:val="0"/>
        </w:rPr>
        <w:t xml:space="preserve">Korvataan ilmaus ”Sisäisten väliseinien” ilmauksella ”Väliseinien”. </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5.</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7.3.3 </w:t>
      </w:r>
    </w:p>
    <w:p w:rsidR="00201785" w:rsidRDefault="00201785" w:rsidP="00201785">
      <w:pPr>
        <w:pStyle w:val="SingleTxtG"/>
        <w:bidi w:val="0"/>
      </w:pPr>
      <w:r>
        <w:rPr>
          <w:lang w:val="fi"/>
          <w:b w:val="0"/>
          <w:bCs w:val="0"/>
          <w:i w:val="0"/>
          <w:iCs w:val="0"/>
          <w:u w:val="none"/>
          <w:vertAlign w:val="baseline"/>
          <w:rtl w:val="0"/>
        </w:rPr>
        <w:t xml:space="preserve">Korvataan johdantolauseessa sana ”väliseinät” sanalla ”väliseinät" ja korvataan leipätekstissä sana ”väliseinien" sanalla ”väliseinien” (3 esiintymää). [</w:t>
      </w:r>
      <w:r>
        <w:rPr>
          <w:lang w:val="fi"/>
          <w:b w:val="0"/>
          <w:bCs w:val="0"/>
          <w:i w:val="1"/>
          <w:iCs w:val="1"/>
          <w:u w:val="none"/>
          <w:vertAlign w:val="baseline"/>
          <w:rtl w:val="0"/>
        </w:rPr>
        <w:t xml:space="preserve">Kääntäjän huomautus: ei muutoksia suomenkieliseen tekstiin</w:t>
      </w:r>
      <w:r>
        <w:rPr>
          <w:lang w:val="fi"/>
          <w:b w:val="0"/>
          <w:bCs w:val="0"/>
          <w:i w:val="0"/>
          <w:iCs w:val="0"/>
          <w:u w:val="none"/>
          <w:vertAlign w:val="baseline"/>
          <w:rtl w:val="0"/>
        </w:rPr>
        <w:t xml:space="preserve">] </w:t>
      </w:r>
    </w:p>
    <w:p w:rsidR="00201785" w:rsidRPr="00201785" w:rsidRDefault="00201785" w:rsidP="00201785">
      <w:pPr>
        <w:spacing w:after="120"/>
        <w:ind w:left="1134" w:right="1134"/>
        <w:jc w:val="both"/>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6.</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7.3.4 </w:t>
      </w:r>
    </w:p>
    <w:p w:rsidR="00201785" w:rsidRDefault="00201785" w:rsidP="00201785">
      <w:pPr>
        <w:pStyle w:val="SingleTxtG"/>
        <w:bidi w:val="0"/>
      </w:pPr>
      <w:r>
        <w:rPr>
          <w:lang w:val="fi"/>
          <w:b w:val="0"/>
          <w:bCs w:val="0"/>
          <w:i w:val="0"/>
          <w:iCs w:val="0"/>
          <w:u w:val="none"/>
          <w:vertAlign w:val="baseline"/>
          <w:rtl w:val="0"/>
        </w:rPr>
        <w:t xml:space="preserve">Korvataan johdantolauseessa sana ”väliseinät” sanalla ”väliseinät" ja korvataan leipätekstissä sana ”väliseinien" sanalla ”väliseinien” (3 esiintymää). [</w:t>
      </w:r>
      <w:r>
        <w:rPr>
          <w:lang w:val="fi"/>
          <w:b w:val="0"/>
          <w:bCs w:val="0"/>
          <w:i w:val="1"/>
          <w:iCs w:val="1"/>
          <w:u w:val="none"/>
          <w:vertAlign w:val="baseline"/>
          <w:rtl w:val="0"/>
        </w:rPr>
        <w:t xml:space="preserve">Kääntäjän huomautus: ei muutoksia suomenkieliseen tekstiin</w:t>
      </w:r>
      <w:r>
        <w:rPr>
          <w:lang w:val="fi"/>
          <w:b w:val="0"/>
          <w:bCs w:val="0"/>
          <w:i w:val="0"/>
          <w:iCs w:val="0"/>
          <w:u w:val="none"/>
          <w:vertAlign w:val="baseline"/>
          <w:rtl w:val="0"/>
        </w:rPr>
        <w:t xml:space="preserve">] </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lang w:val="fi"/>
          <w:b w:val="0"/>
          <w:bCs w:val="0"/>
          <w:i w:val="1"/>
          <w:iCs w:val="1"/>
          <w:u w:val="none"/>
          <w:vertAlign w:val="baseline"/>
          <w:rtl w:val="0"/>
        </w:rPr>
        <w:t xml:space="preserve"> </w:t>
      </w: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7.</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7.3.5</w:t>
      </w:r>
      <w:r>
        <w:rPr>
          <w:kern w:val="14"/>
          <w:lang w:val="fi"/>
          <w:b w:val="1"/>
          <w:bCs w:val="1"/>
          <w:i w:val="0"/>
          <w:iCs w:val="0"/>
          <w:u w:val="none"/>
          <w:vertAlign w:val="baseline"/>
          <w:rtl w:val="0"/>
        </w:rPr>
        <w:t xml:space="preserve"> </w:t>
      </w:r>
    </w:p>
    <w:p w:rsidR="00201785" w:rsidRPr="00C112D7" w:rsidRDefault="00201785" w:rsidP="00201785">
      <w:pPr>
        <w:pStyle w:val="SingleTxtG"/>
        <w:rPr/>
        <w:bidi w:val="0"/>
      </w:pPr>
      <w:r>
        <w:rPr>
          <w:lang w:val="fi"/>
          <w:b w:val="0"/>
          <w:bCs w:val="0"/>
          <w:i w:val="0"/>
          <w:iCs w:val="0"/>
          <w:u w:val="none"/>
          <w:vertAlign w:val="baseline"/>
          <w:rtl w:val="0"/>
        </w:rPr>
        <w:t xml:space="preserve">Korvataan johdantolauseessa sana ”väliseinien" sanalla ”väliseinien”. [</w:t>
      </w:r>
      <w:r>
        <w:rPr>
          <w:lang w:val="fi"/>
          <w:b w:val="0"/>
          <w:bCs w:val="0"/>
          <w:i w:val="1"/>
          <w:iCs w:val="1"/>
          <w:u w:val="none"/>
          <w:vertAlign w:val="baseline"/>
          <w:rtl w:val="0"/>
        </w:rPr>
        <w:t xml:space="preserve">Kääntäjän huomautus: ei muutoksia suomenkieliseen tekstiin</w:t>
      </w:r>
      <w:r>
        <w:rPr>
          <w:lang w:val="fi"/>
          <w:b w:val="0"/>
          <w:bCs w:val="0"/>
          <w:i w:val="0"/>
          <w:iCs w:val="0"/>
          <w:u w:val="none"/>
          <w:vertAlign w:val="baseline"/>
          <w:rtl w:val="0"/>
        </w:rPr>
        <w:t xml:space="preserve">]  </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8.</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7.3.6 </w:t>
      </w:r>
    </w:p>
    <w:p w:rsidR="00201785" w:rsidRPr="00603D89" w:rsidRDefault="00201785" w:rsidP="00201785">
      <w:pPr>
        <w:pStyle w:val="SingleTxtG"/>
        <w:bidi w:val="0"/>
      </w:pPr>
      <w:r>
        <w:rPr>
          <w:lang w:val="fi"/>
          <w:b w:val="0"/>
          <w:bCs w:val="0"/>
          <w:i w:val="0"/>
          <w:iCs w:val="0"/>
          <w:u w:val="none"/>
          <w:vertAlign w:val="baseline"/>
          <w:rtl w:val="0"/>
        </w:rPr>
        <w:t xml:space="preserve">Korvataan johdantolauseessa sana ”väliseinät” sanalla ”väliseinät" ja korvataan leipätekstissä sana ”väliseinien" sanalla ”väliseinien”. [</w:t>
      </w:r>
      <w:r>
        <w:rPr>
          <w:lang w:val="fi"/>
          <w:b w:val="0"/>
          <w:bCs w:val="0"/>
          <w:i w:val="1"/>
          <w:iCs w:val="1"/>
          <w:u w:val="none"/>
          <w:vertAlign w:val="baseline"/>
          <w:rtl w:val="0"/>
        </w:rPr>
        <w:t xml:space="preserve">Kääntäjän huomautus: ei muutoksia suomenkieliseen tekstiin</w:t>
      </w:r>
      <w:r>
        <w:rPr>
          <w:lang w:val="fi"/>
          <w:b w:val="0"/>
          <w:bCs w:val="0"/>
          <w:i w:val="0"/>
          <w:iCs w:val="0"/>
          <w:u w:val="none"/>
          <w:vertAlign w:val="baseline"/>
          <w:rtl w:val="0"/>
        </w:rPr>
        <w:t xml:space="preserve">] </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9.</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w:t>
      </w:r>
      <w:r>
        <w:rPr>
          <w:lang w:val="fi"/>
          <w:b w:val="1"/>
          <w:bCs w:val="1"/>
          <w:i w:val="0"/>
          <w:iCs w:val="0"/>
          <w:u w:val="none"/>
          <w:vertAlign w:val="baseline"/>
          <w:rtl w:val="0"/>
        </w:rPr>
        <w:t xml:space="preserve">7.3.7</w:t>
      </w:r>
      <w:r>
        <w:rPr>
          <w:kern w:val="14"/>
          <w:lang w:val="fi"/>
          <w:b w:val="1"/>
          <w:bCs w:val="1"/>
          <w:i w:val="0"/>
          <w:iCs w:val="0"/>
          <w:u w:val="none"/>
          <w:vertAlign w:val="baseline"/>
          <w:rtl w:val="0"/>
        </w:rPr>
        <w:t xml:space="preserve"> </w:t>
      </w:r>
    </w:p>
    <w:p w:rsidR="00201785" w:rsidRPr="00C112D7" w:rsidRDefault="00201785" w:rsidP="00201785">
      <w:pPr>
        <w:pStyle w:val="SingleTxtG"/>
        <w:bidi w:val="0"/>
      </w:pPr>
      <w:r>
        <w:rPr>
          <w:lang w:val="fi"/>
          <w:b w:val="0"/>
          <w:bCs w:val="0"/>
          <w:i w:val="0"/>
          <w:iCs w:val="0"/>
          <w:u w:val="none"/>
          <w:vertAlign w:val="baseline"/>
          <w:rtl w:val="0"/>
        </w:rPr>
        <w:t xml:space="preserve">Korvataan otsikossa ja ensimmäisessä kappaleessa ilmaukset ”sisäiset väliseinät” ja ”sisäisten väliseinien” ilmauksilla ”Väliseinät” ja ”väliseinien”. </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10.</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kohta </w:t>
      </w:r>
      <w:r>
        <w:rPr>
          <w:lang w:val="fi"/>
          <w:b w:val="1"/>
          <w:bCs w:val="1"/>
          <w:i w:val="0"/>
          <w:iCs w:val="0"/>
          <w:u w:val="none"/>
          <w:vertAlign w:val="baseline"/>
          <w:rtl w:val="0"/>
        </w:rPr>
        <w:t xml:space="preserve">8, MALLI nro 14 </w:t>
      </w:r>
    </w:p>
    <w:p w:rsidR="00201785" w:rsidRPr="00C112D7" w:rsidRDefault="00201785" w:rsidP="00201785">
      <w:pPr>
        <w:pStyle w:val="SingleTxtG"/>
        <w:bidi w:val="0"/>
      </w:pPr>
      <w:r>
        <w:rPr>
          <w:lang w:val="fi"/>
          <w:b w:val="0"/>
          <w:bCs w:val="0"/>
          <w:i w:val="0"/>
          <w:iCs w:val="0"/>
          <w:u w:val="none"/>
          <w:vertAlign w:val="baseline"/>
          <w:rtl w:val="0"/>
        </w:rPr>
        <w:t xml:space="preserve">Korvataan sana ”väliseinien" sanalla ”väliseinien” (2 esiintymää). [</w:t>
      </w:r>
      <w:r>
        <w:rPr>
          <w:lang w:val="fi"/>
          <w:b w:val="0"/>
          <w:bCs w:val="0"/>
          <w:i w:val="1"/>
          <w:iCs w:val="1"/>
          <w:u w:val="none"/>
          <w:vertAlign w:val="baseline"/>
          <w:rtl w:val="0"/>
        </w:rPr>
        <w:t xml:space="preserve">Kääntäjän huomautus: ei muutoksia suomenkieliseen tekstiin</w:t>
      </w:r>
      <w:r>
        <w:rPr>
          <w:lang w:val="fi"/>
          <w:b w:val="0"/>
          <w:bCs w:val="0"/>
          <w:i w:val="0"/>
          <w:iCs w:val="0"/>
          <w:u w:val="none"/>
          <w:vertAlign w:val="baseline"/>
          <w:rtl w:val="0"/>
        </w:rPr>
        <w:t xml:space="preserve">] </w:t>
      </w:r>
    </w:p>
    <w:p w:rsidR="00201785" w:rsidRPr="00061658" w:rsidRDefault="00201785" w:rsidP="00201785">
      <w:pPr>
        <w:pStyle w:val="SingleTxtG"/>
        <w:rPr>
          <w:b/>
          <w:spacing w:val="4"/>
          <w:w w:val="103"/>
          <w:kern w:val="14"/>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ECE/TRANS/WP.11/2022/20)</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11.</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w:t>
      </w:r>
    </w:p>
    <w:p w:rsidR="00201785" w:rsidRDefault="00201785" w:rsidP="00201785">
      <w:pPr>
        <w:pStyle w:val="SingleTxtG"/>
        <w:bidi w:val="0"/>
      </w:pPr>
      <w:r>
        <w:rPr>
          <w:lang w:val="fi"/>
          <w:b w:val="0"/>
          <w:bCs w:val="0"/>
          <w:i w:val="0"/>
          <w:iCs w:val="0"/>
          <w:u w:val="none"/>
          <w:vertAlign w:val="baseline"/>
          <w:rtl w:val="0"/>
        </w:rPr>
        <w:t xml:space="preserve">Lisätään uusi kappale 3.2.8, jonka teksti on seuraava: </w:t>
      </w:r>
    </w:p>
    <w:p w:rsidR="00201785" w:rsidRDefault="00201785" w:rsidP="00201785">
      <w:pPr>
        <w:pStyle w:val="SingleTxtG"/>
        <w:bidi w:val="0"/>
      </w:pPr>
      <w:r>
        <w:rPr>
          <w:lang w:val="fi"/>
          <w:b w:val="0"/>
          <w:bCs w:val="0"/>
          <w:i w:val="0"/>
          <w:iCs w:val="0"/>
          <w:u w:val="none"/>
          <w:vertAlign w:val="baseline"/>
          <w:rtl w:val="0"/>
        </w:rPr>
        <w:t xml:space="preserve">"3.2.8</w:t>
      </w:r>
      <w:r>
        <w:rPr>
          <w:lang w:val="fi"/>
          <w:b w:val="0"/>
          <w:bCs w:val="0"/>
          <w:i w:val="0"/>
          <w:iCs w:val="0"/>
          <w:u w:val="none"/>
          <w:vertAlign w:val="baseline"/>
          <w:rtl w:val="0"/>
        </w:rPr>
        <w:tab/>
      </w:r>
      <w:r>
        <w:rPr>
          <w:lang w:val="fi"/>
          <w:b w:val="0"/>
          <w:bCs w:val="0"/>
          <w:i w:val="0"/>
          <w:iCs w:val="0"/>
          <w:u w:val="none"/>
          <w:vertAlign w:val="baseline"/>
          <w:rtl w:val="0"/>
        </w:rPr>
        <w:t xml:space="preserve">Jos jäähdytyslaitteisto apulaitteineen on testattu erikseen toimivaltaisen viranomaisen hyväksymällä tavalla kiertoilmamäärän määrittämiseksi, sekä koneellisesti jäähdytettyjen kuljetusvälineiden että koneellisella ilmanvaihtojärjestelmällä varustettujen, koneellisesti jäähdytettyjen ja lämmitettyjen kuljetusvälineiden jäähdytystilan vaaditun vähimmäisilmavirran on oltava seuraavan kaavan mukainen</w:t>
      </w:r>
      <w:r>
        <w:rPr>
          <w:lang w:val="fi"/>
          <w:b w:val="0"/>
          <w:bCs w:val="0"/>
          <w:i w:val="0"/>
          <w:iCs w:val="0"/>
          <w:u w:val="none"/>
          <w:vertAlign w:val="superscript"/>
          <w:rtl w:val="0"/>
        </w:rPr>
        <w:t xml:space="preserve">7</w:t>
      </w:r>
      <w:r>
        <w:rPr>
          <w:lang w:val="fi"/>
          <w:b w:val="0"/>
          <w:bCs w:val="0"/>
          <w:i w:val="0"/>
          <w:iCs w:val="0"/>
          <w:u w:val="none"/>
          <w:vertAlign w:val="baseline"/>
          <w:rtl w:val="0"/>
        </w:rPr>
        <w:t xml:space="preserve">: </w:t>
      </w:r>
    </w:p>
    <w:p w:rsidR="00201785" w:rsidRDefault="00201785" w:rsidP="00201785">
      <w:pPr>
        <w:pStyle w:val="SingleTxtG"/>
        <w:bidi w:val="0"/>
      </w:pPr>
      <w:r>
        <w:rPr>
          <w:lang w:val="fi"/>
          <w:b w:val="0"/>
          <w:bCs w:val="0"/>
          <w:i w:val="0"/>
          <w:iCs w:val="0"/>
          <w:u w:val="none"/>
          <w:vertAlign w:val="baseline"/>
          <w:rtl w:val="0"/>
        </w:rPr>
        <w:t xml:space="preserve">V̇</w:t>
      </w:r>
      <w:r>
        <w:rPr>
          <w:lang w:val="fi"/>
          <w:b w:val="0"/>
          <w:bCs w:val="0"/>
          <w:i w:val="0"/>
          <w:iCs w:val="0"/>
          <w:u w:val="none"/>
          <w:vertAlign w:val="subscript"/>
          <w:rtl w:val="0"/>
        </w:rPr>
        <w:t xml:space="preserve">L</w:t>
      </w:r>
      <w:r>
        <w:rPr>
          <w:lang w:val="fi"/>
          <w:b w:val="0"/>
          <w:bCs w:val="0"/>
          <w:i w:val="0"/>
          <w:iCs w:val="0"/>
          <w:u w:val="none"/>
          <w:vertAlign w:val="baseline"/>
          <w:rtl w:val="0"/>
        </w:rPr>
        <w:t xml:space="preserve"> = N·V  </w:t>
      </w:r>
    </w:p>
    <w:p w:rsidR="00201785" w:rsidRDefault="00201785" w:rsidP="00201785">
      <w:pPr>
        <w:pStyle w:val="SingleTxtG"/>
        <w:bidi w:val="0"/>
      </w:pPr>
      <w:r>
        <w:rPr>
          <w:lang w:val="fi"/>
          <w:b w:val="0"/>
          <w:bCs w:val="0"/>
          <w:i w:val="0"/>
          <w:iCs w:val="0"/>
          <w:u w:val="none"/>
          <w:vertAlign w:val="baseline"/>
          <w:rtl w:val="0"/>
        </w:rPr>
        <w:t xml:space="preserve">Missä vähimmäisilmavirta V̇</w:t>
      </w:r>
      <w:r>
        <w:rPr>
          <w:lang w:val="fi"/>
          <w:b w:val="0"/>
          <w:bCs w:val="0"/>
          <w:i w:val="0"/>
          <w:iCs w:val="0"/>
          <w:u w:val="none"/>
          <w:vertAlign w:val="subscript"/>
          <w:rtl w:val="0"/>
        </w:rPr>
        <w:t xml:space="preserve">L</w:t>
      </w:r>
      <w:r>
        <w:rPr>
          <w:lang w:val="fi"/>
          <w:b w:val="0"/>
          <w:bCs w:val="0"/>
          <w:i w:val="0"/>
          <w:iCs w:val="0"/>
          <w:u w:val="none"/>
          <w:vertAlign w:val="baseline"/>
          <w:rtl w:val="0"/>
        </w:rPr>
        <w:t xml:space="preserve"> on ilmanvaihtojen määrä tunnissa N kerrottuna tyhjällä tilavuudella V.</w:t>
      </w:r>
    </w:p>
    <w:p w:rsidR="00201785" w:rsidRDefault="00201785" w:rsidP="00201785">
      <w:pPr>
        <w:pStyle w:val="SingleTxtG"/>
        <w:bidi w:val="0"/>
      </w:pPr>
      <w:r>
        <w:rPr>
          <w:lang w:val="fi"/>
          <w:b w:val="0"/>
          <w:bCs w:val="0"/>
          <w:i w:val="0"/>
          <w:iCs w:val="0"/>
          <w:u w:val="none"/>
          <w:vertAlign w:val="baseline"/>
          <w:rtl w:val="0"/>
        </w:rPr>
        <w:t xml:space="preserve">Missä N = 50</w:t>
      </w:r>
    </w:p>
    <w:p w:rsidR="00201785" w:rsidRDefault="00201785" w:rsidP="00201785">
      <w:pPr>
        <w:pStyle w:val="SingleTxtG"/>
        <w:bidi w:val="0"/>
      </w:pPr>
      <w:r>
        <w:rPr>
          <w:lang w:val="fi"/>
          <w:b w:val="0"/>
          <w:bCs w:val="0"/>
          <w:i w:val="0"/>
          <w:iCs w:val="0"/>
          <w:u w:val="none"/>
          <w:vertAlign w:val="baseline"/>
          <w:rtl w:val="0"/>
        </w:rPr>
        <w:t xml:space="preserve">Ilman tilavuusvirtaa voidaan moduloida osakuormatoiminnassa sen jälkeen, kun lämpötilan asetusarvo on saavutettu, ja jos luokan lämpötila saavutetaan, ilmavirran ei tarvitse olla jatkuva. </w:t>
      </w:r>
    </w:p>
    <w:p w:rsidR="00201785" w:rsidRDefault="00201785" w:rsidP="00201785">
      <w:pPr>
        <w:pStyle w:val="SingleTxtG"/>
        <w:bidi w:val="0"/>
      </w:pPr>
      <w:r>
        <w:rPr>
          <w:lang w:val="fi"/>
          <w:b w:val="0"/>
          <w:bCs w:val="0"/>
          <w:i w:val="0"/>
          <w:iCs w:val="0"/>
          <w:u w:val="none"/>
          <w:vertAlign w:val="baseline"/>
          <w:rtl w:val="0"/>
        </w:rPr>
        <w:t xml:space="preserve">Jos V ylittää 60 m</w:t>
      </w:r>
      <w:r>
        <w:rPr>
          <w:lang w:val="fi"/>
          <w:b w:val="0"/>
          <w:bCs w:val="0"/>
          <w:i w:val="0"/>
          <w:iCs w:val="0"/>
          <w:u w:val="none"/>
          <w:vertAlign w:val="superscript"/>
          <w:rtl w:val="0"/>
        </w:rPr>
        <w:t xml:space="preserve">3</w:t>
      </w:r>
      <w:r>
        <w:rPr>
          <w:lang w:val="fi"/>
          <w:b w:val="0"/>
          <w:bCs w:val="0"/>
          <w:i w:val="0"/>
          <w:iCs w:val="0"/>
          <w:u w:val="none"/>
          <w:vertAlign w:val="baseline"/>
          <w:rtl w:val="0"/>
        </w:rPr>
        <w:t xml:space="preserve">, V</w:t>
      </w:r>
      <w:r>
        <w:rPr>
          <w:lang w:val="fi"/>
          <w:b w:val="0"/>
          <w:bCs w:val="0"/>
          <w:i w:val="0"/>
          <w:iCs w:val="0"/>
          <w:u w:val="none"/>
          <w:vertAlign w:val="subscript"/>
          <w:rtl w:val="0"/>
        </w:rPr>
        <w:t xml:space="preserve">L</w:t>
      </w:r>
      <w:r>
        <w:rPr>
          <w:lang w:val="fi"/>
          <w:b w:val="0"/>
          <w:bCs w:val="0"/>
          <w:i w:val="0"/>
          <w:iCs w:val="0"/>
          <w:u w:val="none"/>
          <w:vertAlign w:val="baseline"/>
          <w:rtl w:val="0"/>
        </w:rPr>
        <w:t xml:space="preserve"> voidaan rajoittaa vähintään 3000 m</w:t>
      </w:r>
      <w:r>
        <w:rPr>
          <w:lang w:val="fi"/>
          <w:b w:val="0"/>
          <w:bCs w:val="0"/>
          <w:i w:val="0"/>
          <w:iCs w:val="0"/>
          <w:u w:val="none"/>
          <w:vertAlign w:val="superscript"/>
          <w:rtl w:val="0"/>
        </w:rPr>
        <w:t xml:space="preserve">3</w:t>
      </w:r>
      <w:r>
        <w:rPr>
          <w:lang w:val="fi"/>
          <w:b w:val="0"/>
          <w:bCs w:val="0"/>
          <w:i w:val="0"/>
          <w:iCs w:val="0"/>
          <w:u w:val="none"/>
          <w:vertAlign w:val="baseline"/>
          <w:rtl w:val="0"/>
        </w:rPr>
        <w:t xml:space="preserve">:iin tunnissa konttien, pakettiautojen ja kuorma-autojen osalta</w:t>
      </w:r>
      <w:r>
        <w:rPr>
          <w:lang w:val="fi"/>
          <w:b w:val="0"/>
          <w:bCs w:val="0"/>
          <w:i w:val="0"/>
          <w:iCs w:val="0"/>
          <w:u w:val="none"/>
          <w:vertAlign w:val="superscript"/>
          <w:rtl w:val="0"/>
        </w:rPr>
        <w:t xml:space="preserve">8</w:t>
      </w:r>
      <w:r>
        <w:rPr>
          <w:lang w:val="fi"/>
          <w:b w:val="0"/>
          <w:bCs w:val="0"/>
          <w:i w:val="0"/>
          <w:iCs w:val="0"/>
          <w:u w:val="none"/>
          <w:vertAlign w:val="baseline"/>
          <w:rtl w:val="0"/>
        </w:rPr>
        <w:t xml:space="preserve">. </w:t>
      </w:r>
    </w:p>
    <w:p w:rsidR="00201785" w:rsidRDefault="00201785" w:rsidP="00201785">
      <w:pPr>
        <w:pStyle w:val="SingleTxtG"/>
        <w:bidi w:val="0"/>
      </w:pPr>
      <w:r>
        <w:rPr>
          <w:lang w:val="fi"/>
          <w:b w:val="0"/>
          <w:bCs w:val="0"/>
          <w:i w:val="0"/>
          <w:iCs w:val="0"/>
          <w:u w:val="none"/>
          <w:vertAlign w:val="baseline"/>
          <w:rtl w:val="0"/>
        </w:rPr>
        <w:t xml:space="preserve">Jos V ylittää 100 m</w:t>
      </w:r>
      <w:r>
        <w:rPr>
          <w:lang w:val="fi"/>
          <w:b w:val="0"/>
          <w:bCs w:val="0"/>
          <w:i w:val="0"/>
          <w:iCs w:val="0"/>
          <w:u w:val="none"/>
          <w:vertAlign w:val="superscript"/>
          <w:rtl w:val="0"/>
        </w:rPr>
        <w:t xml:space="preserve">3</w:t>
      </w:r>
      <w:r>
        <w:rPr>
          <w:lang w:val="fi"/>
          <w:b w:val="0"/>
          <w:bCs w:val="0"/>
          <w:i w:val="0"/>
          <w:iCs w:val="0"/>
          <w:u w:val="none"/>
          <w:vertAlign w:val="baseline"/>
          <w:rtl w:val="0"/>
        </w:rPr>
        <w:t xml:space="preserve">, V</w:t>
      </w:r>
      <w:r>
        <w:rPr>
          <w:lang w:val="fi"/>
          <w:b w:val="0"/>
          <w:bCs w:val="0"/>
          <w:i w:val="0"/>
          <w:iCs w:val="0"/>
          <w:u w:val="none"/>
          <w:vertAlign w:val="subscript"/>
          <w:rtl w:val="0"/>
        </w:rPr>
        <w:t xml:space="preserve">L</w:t>
      </w:r>
      <w:r>
        <w:rPr>
          <w:lang w:val="fi"/>
          <w:b w:val="0"/>
          <w:bCs w:val="0"/>
          <w:i w:val="0"/>
          <w:iCs w:val="0"/>
          <w:u w:val="none"/>
          <w:vertAlign w:val="baseline"/>
          <w:rtl w:val="0"/>
        </w:rPr>
        <w:t xml:space="preserve"> voidaan rajoittaa vähintään 5000 m</w:t>
      </w:r>
      <w:r>
        <w:rPr>
          <w:lang w:val="fi"/>
          <w:b w:val="0"/>
          <w:bCs w:val="0"/>
          <w:i w:val="0"/>
          <w:iCs w:val="0"/>
          <w:u w:val="none"/>
          <w:vertAlign w:val="superscript"/>
          <w:rtl w:val="0"/>
        </w:rPr>
        <w:t xml:space="preserve">3</w:t>
      </w:r>
      <w:r>
        <w:rPr>
          <w:lang w:val="fi"/>
          <w:b w:val="0"/>
          <w:bCs w:val="0"/>
          <w:i w:val="0"/>
          <w:iCs w:val="0"/>
          <w:u w:val="none"/>
          <w:vertAlign w:val="baseline"/>
          <w:rtl w:val="0"/>
        </w:rPr>
        <w:t xml:space="preserve">:iin tunnissa.”</w:t>
      </w:r>
    </w:p>
    <w:p w:rsidR="00201785" w:rsidRDefault="00201785" w:rsidP="00201785">
      <w:pPr>
        <w:pStyle w:val="SingleTxtG"/>
        <w:bidi w:val="0"/>
      </w:pPr>
      <w:r>
        <w:rPr>
          <w:lang w:val="fi"/>
          <w:b w:val="0"/>
          <w:bCs w:val="0"/>
          <w:i w:val="0"/>
          <w:iCs w:val="0"/>
          <w:u w:val="none"/>
          <w:vertAlign w:val="baseline"/>
          <w:rtl w:val="0"/>
        </w:rPr>
        <w:t xml:space="preserve">Alaviitteiden 7 ja 8 teksti on seuraava:</w:t>
      </w:r>
    </w:p>
    <w:p w:rsidR="00201785" w:rsidRDefault="00201785" w:rsidP="00201785">
      <w:pPr>
        <w:pStyle w:val="Alaviitteenteksti"/>
        <w:rPr/>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0"/>
          <w:bCs w:val="0"/>
          <w:i w:val="0"/>
          <w:iCs w:val="0"/>
          <w:u w:val="none"/>
          <w:vertAlign w:val="baseline"/>
          <w:rtl w:val="0"/>
        </w:rPr>
        <w:t xml:space="preserve">”</w:t>
      </w:r>
      <w:r>
        <w:rPr>
          <w:rStyle w:val="Alaviitteenviite"/>
          <w:lang w:val="fi"/>
          <w:b w:val="0"/>
          <w:bCs w:val="0"/>
          <w:i w:val="0"/>
          <w:iCs w:val="0"/>
          <w:u w:val="none"/>
          <w:vertAlign w:val="superscript"/>
          <w:rtl w:val="0"/>
        </w:rPr>
        <w:t xml:space="preserve">7</w:t>
      </w:r>
      <w:r>
        <w:rPr>
          <w:lang w:val="fi"/>
          <w:b w:val="0"/>
          <w:bCs w:val="0"/>
          <w:i w:val="0"/>
          <w:iCs w:val="0"/>
          <w:u w:val="none"/>
          <w:vertAlign w:val="baseline"/>
          <w:rtl w:val="0"/>
        </w:rPr>
        <w:tab/>
      </w:r>
      <w:r>
        <w:rPr>
          <w:lang w:val="fi"/>
          <w:b w:val="0"/>
          <w:bCs w:val="0"/>
          <w:i w:val="0"/>
          <w:iCs w:val="0"/>
          <w:u w:val="none"/>
          <w:vertAlign w:val="baseline"/>
          <w:rtl w:val="0"/>
        </w:rPr>
        <w:t xml:space="preserve">Koskee kuljetusvälineitä, jotka on valmistettu (PP KK VUOSI) jälkeen</w:t>
      </w:r>
    </w:p>
    <w:p w:rsidR="00201785" w:rsidRDefault="00201785" w:rsidP="00201785">
      <w:pPr>
        <w:pStyle w:val="SingleTxtG"/>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0"/>
          <w:bCs w:val="0"/>
          <w:i w:val="0"/>
          <w:iCs w:val="0"/>
          <w:u w:val="none"/>
          <w:vertAlign w:val="baseline"/>
          <w:rtl w:val="0"/>
        </w:rPr>
        <w:t xml:space="preserve">8 Kontit voivat olla kuorma-autojen irrotettavia koreja”</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12.</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w:t>
      </w:r>
    </w:p>
    <w:p w:rsidR="00201785" w:rsidRDefault="00201785" w:rsidP="00201785">
      <w:pPr>
        <w:pStyle w:val="SingleTxtG"/>
        <w:bidi w:val="0"/>
      </w:pPr>
      <w:r>
        <w:rPr>
          <w:lang w:val="fi"/>
          <w:b w:val="0"/>
          <w:bCs w:val="0"/>
          <w:i w:val="0"/>
          <w:iCs w:val="0"/>
          <w:u w:val="none"/>
          <w:vertAlign w:val="baseline"/>
          <w:rtl w:val="0"/>
        </w:rPr>
        <w:t xml:space="preserve">Lisätään uusi kappale 3.4.9, jonka teksti on seuraava: </w:t>
      </w:r>
    </w:p>
    <w:p w:rsidR="00201785" w:rsidRDefault="00201785" w:rsidP="00201785">
      <w:pPr>
        <w:pStyle w:val="SingleTxtG"/>
        <w:bidi w:val="0"/>
      </w:pPr>
      <w:r>
        <w:rPr>
          <w:lang w:val="fi"/>
          <w:b w:val="0"/>
          <w:bCs w:val="0"/>
          <w:i w:val="0"/>
          <w:iCs w:val="0"/>
          <w:u w:val="none"/>
          <w:vertAlign w:val="baseline"/>
          <w:rtl w:val="0"/>
        </w:rPr>
        <w:t xml:space="preserve">”3.4.9</w:t>
      </w:r>
      <w:r>
        <w:rPr>
          <w:lang w:val="fi"/>
          <w:b w:val="0"/>
          <w:bCs w:val="0"/>
          <w:i w:val="0"/>
          <w:iCs w:val="0"/>
          <w:u w:val="none"/>
          <w:vertAlign w:val="baseline"/>
          <w:rtl w:val="0"/>
        </w:rPr>
        <w:tab/>
      </w:r>
      <w:r>
        <w:rPr>
          <w:lang w:val="fi"/>
          <w:b w:val="0"/>
          <w:bCs w:val="0"/>
          <w:i w:val="0"/>
          <w:iCs w:val="0"/>
          <w:u w:val="none"/>
          <w:vertAlign w:val="baseline"/>
          <w:rtl w:val="0"/>
        </w:rPr>
        <w:t xml:space="preserve">Kuljetusvälineen on täytettävä kappaleessa 3.2.8 määrätyt jäähdytystilan ilmavirtavaatimukset”</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13.</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2, kappale </w:t>
      </w:r>
      <w:r>
        <w:rPr>
          <w:lang w:val="fi"/>
          <w:b w:val="1"/>
          <w:bCs w:val="1"/>
          <w:i w:val="0"/>
          <w:iCs w:val="0"/>
          <w:u w:val="none"/>
          <w:vertAlign w:val="baseline"/>
          <w:rtl w:val="0"/>
        </w:rPr>
        <w:t xml:space="preserve">7.3.1</w:t>
      </w:r>
    </w:p>
    <w:p w:rsidR="00201785" w:rsidRDefault="00201785" w:rsidP="00201785">
      <w:pPr>
        <w:pStyle w:val="SingleTxtG"/>
        <w:bidi w:val="0"/>
      </w:pPr>
      <w:r>
        <w:rPr>
          <w:lang w:val="fi"/>
          <w:b w:val="0"/>
          <w:bCs w:val="0"/>
          <w:i w:val="0"/>
          <w:iCs w:val="0"/>
          <w:u w:val="none"/>
          <w:vertAlign w:val="baseline"/>
          <w:rtl w:val="0"/>
        </w:rPr>
        <w:t xml:space="preserve">Lisätään loppuun uusi luetelmakohta, jonka teksti on seuraava: </w:t>
      </w:r>
    </w:p>
    <w:p w:rsidR="00201785" w:rsidRDefault="00201785" w:rsidP="00201785">
      <w:pPr>
        <w:pStyle w:val="SingleTxtG"/>
        <w:bidi w:val="0"/>
      </w:pPr>
      <w:r>
        <w:rPr>
          <w:lang w:val="fi"/>
          <w:b w:val="0"/>
          <w:bCs w:val="0"/>
          <w:i w:val="0"/>
          <w:iCs w:val="0"/>
          <w:u w:val="none"/>
          <w:vertAlign w:val="baseline"/>
          <w:rtl w:val="0"/>
        </w:rPr>
        <w:t xml:space="preserve">”- Kuljetusvälineen on täytettävä kappaleessa 3.2.8 määrätyt jäähdytystilan ilmavirtavaatimukset.”</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14.</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3 </w:t>
      </w:r>
    </w:p>
    <w:p w:rsidR="00201785" w:rsidRDefault="00201785" w:rsidP="00201785">
      <w:pPr>
        <w:pStyle w:val="SingleTxtG"/>
        <w:bidi w:val="0"/>
      </w:pPr>
      <w:r>
        <w:rPr>
          <w:lang w:val="fi"/>
          <w:b w:val="0"/>
          <w:bCs w:val="0"/>
          <w:i w:val="0"/>
          <w:iCs w:val="0"/>
          <w:u w:val="none"/>
          <w:vertAlign w:val="baseline"/>
          <w:rtl w:val="0"/>
        </w:rPr>
        <w:t xml:space="preserve">Lisätään vaatimustenmukaisuustodistuksen mallikaavakkeeseen uusi kohta 7.2.6, jonka teksti on seuraava:</w:t>
      </w:r>
    </w:p>
    <w:p w:rsidR="00201785" w:rsidRDefault="00201785" w:rsidP="00201785">
      <w:pPr>
        <w:pStyle w:val="SingleTxtG"/>
        <w:bidi w:val="0"/>
      </w:pPr>
      <w:r>
        <w:rPr>
          <w:lang w:val="fi"/>
          <w:b w:val="0"/>
          <w:bCs w:val="0"/>
          <w:i w:val="0"/>
          <w:iCs w:val="0"/>
          <w:u w:val="none"/>
          <w:vertAlign w:val="baseline"/>
          <w:rtl w:val="0"/>
        </w:rPr>
        <w:t xml:space="preserve">”7.2.6</w:t>
      </w:r>
      <w:r>
        <w:rPr>
          <w:lang w:val="fi"/>
          <w:b w:val="0"/>
          <w:bCs w:val="0"/>
          <w:i w:val="0"/>
          <w:iCs w:val="0"/>
          <w:u w:val="none"/>
          <w:vertAlign w:val="baseline"/>
          <w:rtl w:val="0"/>
        </w:rPr>
        <w:tab/>
      </w:r>
      <w:r>
        <w:rPr>
          <w:lang w:val="fi"/>
          <w:b w:val="0"/>
          <w:bCs w:val="0"/>
          <w:i w:val="0"/>
          <w:iCs w:val="0"/>
          <w:u w:val="none"/>
          <w:vertAlign w:val="baseline"/>
          <w:rtl w:val="0"/>
        </w:rPr>
        <w:tab/>
      </w:r>
      <w:r>
        <w:rPr>
          <w:lang w:val="fi"/>
          <w:b w:val="0"/>
          <w:bCs w:val="0"/>
          <w:i w:val="0"/>
          <w:iCs w:val="0"/>
          <w:u w:val="none"/>
          <w:vertAlign w:val="baseline"/>
          <w:rtl w:val="0"/>
        </w:rPr>
        <w:t xml:space="preserve">XX ilmanvaihtoa tunnissa”</w:t>
      </w:r>
    </w:p>
    <w:p w:rsidR="00201785"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15.</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3 </w:t>
      </w:r>
    </w:p>
    <w:p w:rsidR="00201785" w:rsidRPr="00780517" w:rsidRDefault="00201785" w:rsidP="00201785">
      <w:pPr>
        <w:pStyle w:val="SingleTxtG"/>
        <w:bidi w:val="0"/>
      </w:pPr>
      <w:r>
        <w:rPr>
          <w:lang w:val="fi"/>
          <w:b w:val="0"/>
          <w:bCs w:val="0"/>
          <w:i w:val="0"/>
          <w:iCs w:val="0"/>
          <w:u w:val="none"/>
          <w:vertAlign w:val="baseline"/>
          <w:rtl w:val="0"/>
        </w:rPr>
        <w:t xml:space="preserve">Lisätään alaviitteen 11 jälkeen uusi alaviite 11, jonka teksti on seuraava:</w:t>
      </w:r>
    </w:p>
    <w:p w:rsidR="00201785" w:rsidRPr="00061658" w:rsidRDefault="00201785" w:rsidP="00201785">
      <w:pPr>
        <w:pStyle w:val="Alaviitteenteksti"/>
        <w:tabs>
          <w:tab w:val="clear" w:pos="1021"/>
          <w:tab w:val="right" w:pos="1134"/>
        </w:tabs>
        <w:spacing w:after="240"/>
        <w:ind w:firstLine="0"/>
        <w:rPr>
          <w:sz w:val="20"/>
        </w:rPr>
        <w:bidi w:val="0"/>
      </w:pPr>
      <w:r>
        <w:rPr>
          <w:sz w:val="20"/>
          <w:lang w:val="fi"/>
          <w:b w:val="0"/>
          <w:bCs w:val="0"/>
          <w:i w:val="0"/>
          <w:iCs w:val="0"/>
          <w:u w:val="none"/>
          <w:vertAlign w:val="baseline"/>
          <w:rtl w:val="0"/>
        </w:rPr>
        <w:t xml:space="preserve">”</w:t>
      </w:r>
      <w:r>
        <w:rPr>
          <w:rStyle w:val="Alaviitteenviite"/>
          <w:sz w:val="20"/>
          <w:lang w:val="fi"/>
          <w:b w:val="0"/>
          <w:bCs w:val="0"/>
          <w:i w:val="0"/>
          <w:iCs w:val="0"/>
          <w:u w:val="none"/>
          <w:vertAlign w:val="superscript"/>
          <w:rtl w:val="0"/>
        </w:rPr>
        <w:t xml:space="preserve">11</w:t>
      </w:r>
      <w:r>
        <w:rPr>
          <w:sz w:val="20"/>
          <w:lang w:val="fi"/>
          <w:b w:val="0"/>
          <w:bCs w:val="0"/>
          <w:i w:val="0"/>
          <w:iCs w:val="0"/>
          <w:u w:val="none"/>
          <w:vertAlign w:val="baseline"/>
          <w:rtl w:val="0"/>
        </w:rPr>
        <w:tab/>
      </w:r>
      <w:r>
        <w:rPr>
          <w:sz w:val="20"/>
          <w:lang w:val="fi"/>
          <w:b w:val="0"/>
          <w:bCs w:val="0"/>
          <w:i w:val="0"/>
          <w:iCs w:val="0"/>
          <w:u w:val="none"/>
          <w:vertAlign w:val="baseline"/>
          <w:rtl w:val="0"/>
        </w:rPr>
        <w:t xml:space="preserve">Missä XX on ilmanvaihtojen määrä tunnissa laskettuna jakamalla kiertoilmapuhaltimien kokonaisilmavirta kuljetusvälineen kokonaissisätilavuudella. Siirrettävillä väliseinillä varustettujen moniosastoisten kuljetusvälineiden olleessa kyseessä kiertoilmapuhaltimien kokonaisilmavirta on jaettava kunkin osaston enimmäissisätilavuudella."</w:t>
      </w:r>
    </w:p>
    <w:p w:rsidR="00201785" w:rsidRPr="00780517"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keepNext/>
        <w:keepLines/>
        <w:tabs>
          <w:tab w:val="right" w:pos="851"/>
        </w:tabs>
        <w:spacing w:before="240" w:after="120" w:line="240" w:lineRule="exact"/>
        <w:ind w:left="1134" w:right="1134" w:hanging="1134"/>
        <w:rPr>
          <w:b/>
          <w:spacing w:val="4"/>
          <w:w w:val="103"/>
          <w:kern w:val="14"/>
        </w:rPr>
        <w:bidi w:val="0"/>
      </w:pPr>
      <w:r>
        <w:rPr>
          <w:kern w:val="14"/>
          <w:lang w:val="fi"/>
          <w:b w:val="0"/>
          <w:bCs w:val="0"/>
          <w:i w:val="0"/>
          <w:iCs w:val="0"/>
          <w:u w:val="none"/>
          <w:vertAlign w:val="baseline"/>
          <w:rtl w:val="0"/>
        </w:rPr>
        <w:tab/>
      </w:r>
      <w:r>
        <w:rPr>
          <w:kern w:val="14"/>
          <w:lang w:val="fi"/>
          <w:b w:val="1"/>
          <w:bCs w:val="1"/>
          <w:i w:val="0"/>
          <w:iCs w:val="0"/>
          <w:u w:val="none"/>
          <w:vertAlign w:val="baseline"/>
          <w:rtl w:val="0"/>
        </w:rPr>
        <w:t xml:space="preserve">16.</w:t>
      </w:r>
      <w:r>
        <w:rPr>
          <w:kern w:val="14"/>
          <w:lang w:val="fi"/>
          <w:b w:val="1"/>
          <w:bCs w:val="1"/>
          <w:i w:val="0"/>
          <w:iCs w:val="0"/>
          <w:u w:val="none"/>
          <w:vertAlign w:val="baseline"/>
          <w:rtl w:val="0"/>
        </w:rPr>
        <w:tab/>
      </w:r>
      <w:r>
        <w:rPr>
          <w:kern w:val="14"/>
          <w:lang w:val="fi"/>
          <w:b w:val="1"/>
          <w:bCs w:val="1"/>
          <w:i w:val="0"/>
          <w:iCs w:val="0"/>
          <w:u w:val="none"/>
          <w:vertAlign w:val="baseline"/>
          <w:rtl w:val="0"/>
        </w:rPr>
        <w:tab/>
      </w:r>
      <w:r>
        <w:rPr>
          <w:kern w:val="14"/>
          <w:lang w:val="fi"/>
          <w:b w:val="1"/>
          <w:bCs w:val="1"/>
          <w:i w:val="0"/>
          <w:iCs w:val="0"/>
          <w:u w:val="none"/>
          <w:vertAlign w:val="baseline"/>
          <w:rtl w:val="0"/>
        </w:rPr>
        <w:t xml:space="preserve">Liite 1, lisäys 3 </w:t>
      </w:r>
    </w:p>
    <w:p w:rsidR="00201785" w:rsidRPr="00780517" w:rsidRDefault="00201785" w:rsidP="00201785">
      <w:pPr>
        <w:pStyle w:val="SingleTxtG"/>
        <w:bidi w:val="0"/>
      </w:pPr>
      <w:r>
        <w:rPr>
          <w:lang w:val="fi"/>
          <w:b w:val="0"/>
          <w:bCs w:val="0"/>
          <w:i w:val="0"/>
          <w:iCs w:val="0"/>
          <w:u w:val="none"/>
          <w:vertAlign w:val="baseline"/>
          <w:rtl w:val="0"/>
        </w:rPr>
        <w:t xml:space="preserve">Numeroidaan olemassa olevat alaviitteet 11–15 uudelleen alaviitteiksi 12–16.</w:t>
      </w:r>
    </w:p>
    <w:p w:rsidR="00201785" w:rsidRPr="00780517" w:rsidRDefault="00201785" w:rsidP="00201785">
      <w:pPr>
        <w:pStyle w:val="SingleTxtG"/>
        <w:rPr>
          <w:i/>
        </w:rPr>
        <w:bidi w:val="0"/>
      </w:pPr>
      <w:r>
        <w:rPr>
          <w:lang w:val="fi"/>
          <w:b w:val="0"/>
          <w:bCs w:val="0"/>
          <w:i w:val="0"/>
          <w:iCs w:val="0"/>
          <w:u w:val="none"/>
          <w:vertAlign w:val="baseline"/>
          <w:rtl w:val="0"/>
        </w:rPr>
        <w:tab/>
      </w:r>
      <w:r>
        <w:rPr>
          <w:lang w:val="fi"/>
          <w:b w:val="0"/>
          <w:bCs w:val="0"/>
          <w:i w:val="1"/>
          <w:iCs w:val="1"/>
          <w:u w:val="none"/>
          <w:vertAlign w:val="baseline"/>
          <w:rtl w:val="0"/>
        </w:rPr>
        <w:t xml:space="preserve">(Viiteasiakirja: </w:t>
      </w:r>
      <w:r>
        <w:rPr>
          <w:lang w:val="fi"/>
          <w:b w:val="0"/>
          <w:bCs w:val="0"/>
          <w:i w:val="1"/>
          <w:iCs w:val="1"/>
          <w:u w:val="none"/>
          <w:vertAlign w:val="baseline"/>
          <w:rtl w:val="0"/>
        </w:rPr>
        <w:t xml:space="preserve">ECE/TRANS/WP.11/2022/16, sellaisena kuin se on muutettuna epävirallisella asiakirjalla INF.10 muutoksineen)</w:t>
      </w:r>
    </w:p>
    <w:p w:rsidR="00201785" w:rsidRPr="00260A08" w:rsidRDefault="00201785" w:rsidP="00201785">
      <w:pPr>
        <w:pStyle w:val="HChG"/>
        <w:rPr>
          <w:i/>
          <w:sz w:val="20"/>
        </w:rPr>
      </w:pPr>
    </w:p>
    <w:p w:rsidR="00201785" w:rsidRPr="00201785" w:rsidRDefault="00201785" w:rsidP="00201785">
      <w:pPr>
        <w:rPr/>
        <w:bidi w:val="0"/>
      </w:pPr>
      <w:r>
        <w:rPr>
          <w:lang w:val="fi"/>
          <w:b w:val="0"/>
          <w:bCs w:val="0"/>
          <w:i w:val="0"/>
          <w:iCs w:val="0"/>
          <w:u w:val="none"/>
          <w:vertAlign w:val="baseline"/>
          <w:rtl w:val="0"/>
        </w:rPr>
        <w:br w:type="page"/>
      </w:r>
    </w:p>
    <w:p w:rsidR="00201785" w:rsidRDefault="00201785" w:rsidP="00201785">
      <w:pPr>
        <w:pStyle w:val="HChG"/>
        <w:bidi w:val="0"/>
      </w:pPr>
      <w:r>
        <w:rPr>
          <w:lang w:val="fi"/>
          <w:b w:val="1"/>
          <w:bCs w:val="1"/>
          <w:i w:val="0"/>
          <w:iCs w:val="0"/>
          <w:u w:val="none"/>
          <w:vertAlign w:val="baseline"/>
          <w:rtl w:val="0"/>
        </w:rPr>
        <w:t xml:space="preserve">Liite </w:t>
      </w:r>
      <w:r>
        <w:rPr>
          <w:lang w:val="fi"/>
          <w:b w:val="1"/>
          <w:bCs w:val="1"/>
          <w:i w:val="0"/>
          <w:iCs w:val="0"/>
          <w:u w:val="none"/>
          <w:vertAlign w:val="baseline"/>
          <w:rtl w:val="0"/>
        </w:rPr>
        <w:t xml:space="preserve">III</w:t>
      </w:r>
    </w:p>
    <w:p w:rsidR="00201785" w:rsidRPr="00201785" w:rsidRDefault="00201785" w:rsidP="00201785">
      <w:pPr>
        <w:jc w:val="right"/>
        <w:rPr/>
        <w:bidi w:val="0"/>
      </w:pPr>
      <w:r>
        <w:rPr>
          <w:lang w:val="fi"/>
          <w:b w:val="0"/>
          <w:bCs w:val="0"/>
          <w:i w:val="0"/>
          <w:iCs w:val="0"/>
          <w:u w:val="none"/>
          <w:vertAlign w:val="baseline"/>
          <w:rtl w:val="0"/>
        </w:rPr>
        <w:t xml:space="preserve">[Alkukielet: englanti ja ranska]</w:t>
      </w:r>
    </w:p>
    <w:p w:rsidR="00201785" w:rsidRDefault="00201785" w:rsidP="00201785">
      <w:pPr>
        <w:pStyle w:val="HChG"/>
        <w:bidi w:val="0"/>
      </w:pPr>
      <w:r>
        <w:rPr>
          <w:lang w:val="fi"/>
          <w:b w:val="0"/>
          <w:bCs w:val="0"/>
          <w:i w:val="0"/>
          <w:iCs w:val="0"/>
          <w:u w:val="none"/>
          <w:vertAlign w:val="baseline"/>
          <w:rtl w:val="0"/>
        </w:rPr>
        <w:tab/>
      </w:r>
      <w:r>
        <w:rPr>
          <w:lang w:val="fi"/>
          <w:b w:val="0"/>
          <w:bCs w:val="0"/>
          <w:i w:val="0"/>
          <w:iCs w:val="0"/>
          <w:u w:val="none"/>
          <w:vertAlign w:val="baseline"/>
          <w:rtl w:val="0"/>
        </w:rPr>
        <w:tab/>
      </w:r>
      <w:r>
        <w:rPr>
          <w:lang w:val="fi"/>
          <w:b w:val="1"/>
          <w:bCs w:val="1"/>
          <w:i w:val="0"/>
          <w:iCs w:val="0"/>
          <w:u w:val="none"/>
          <w:vertAlign w:val="baseline"/>
          <w:rtl w:val="0"/>
        </w:rPr>
        <w:t xml:space="preserve">Lisäykset ATP-käsikirjaan</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rPr>
        <w:bidi w:val="0"/>
      </w:pPr>
      <w:r>
        <w:rPr>
          <w:rFonts w:asciiTheme="majorBidi" w:cstheme="majorBidi" w:hAnsiTheme="majorBidi"/>
          <w:kern w:val="14"/>
          <w:lang w:val="fi"/>
          <w:b w:val="0"/>
          <w:bCs w:val="0"/>
          <w:i w:val="0"/>
          <w:iCs w:val="0"/>
          <w:u w:val="none"/>
          <w:vertAlign w:val="baseline"/>
          <w:rtl w:val="0"/>
        </w:rPr>
        <w:tab/>
      </w:r>
      <w:r>
        <w:rPr>
          <w:rFonts w:asciiTheme="majorBidi" w:cstheme="majorBidi" w:hAnsiTheme="majorBidi"/>
          <w:kern w:val="14"/>
          <w:lang w:val="fi"/>
          <w:b w:val="1"/>
          <w:bCs w:val="1"/>
          <w:i w:val="0"/>
          <w:iCs w:val="0"/>
          <w:u w:val="none"/>
          <w:vertAlign w:val="baseline"/>
          <w:rtl w:val="0"/>
        </w:rPr>
        <w:t xml:space="preserve">1.</w:t>
      </w:r>
      <w:r>
        <w:rPr>
          <w:rFonts w:asciiTheme="majorBidi" w:cstheme="majorBidi" w:hAnsiTheme="majorBidi"/>
          <w:kern w:val="14"/>
          <w:lang w:val="fi"/>
          <w:b w:val="1"/>
          <w:bCs w:val="1"/>
          <w:i w:val="0"/>
          <w:iCs w:val="0"/>
          <w:u w:val="none"/>
          <w:vertAlign w:val="baseline"/>
          <w:rtl w:val="0"/>
        </w:rPr>
        <w:tab/>
      </w:r>
      <w:r>
        <w:rPr>
          <w:rFonts w:asciiTheme="majorBidi" w:cstheme="majorBidi" w:hAnsiTheme="majorBidi"/>
          <w:kern w:val="14"/>
          <w:lang w:val="fi"/>
          <w:b w:val="1"/>
          <w:bCs w:val="1"/>
          <w:i w:val="0"/>
          <w:iCs w:val="0"/>
          <w:u w:val="none"/>
          <w:vertAlign w:val="baseline"/>
          <w:rtl w:val="0"/>
        </w:rPr>
        <w:tab/>
      </w:r>
      <w:r>
        <w:rPr>
          <w:rFonts w:asciiTheme="majorBidi" w:cstheme="majorBidi" w:hAnsiTheme="majorBidi"/>
          <w:kern w:val="14"/>
          <w:lang w:val="fi"/>
          <w:b w:val="1"/>
          <w:bCs w:val="1"/>
          <w:i w:val="0"/>
          <w:iCs w:val="0"/>
          <w:u w:val="none"/>
          <w:vertAlign w:val="baseline"/>
          <w:rtl w:val="0"/>
        </w:rPr>
        <w:t xml:space="preserve">Liite 1, lisäys 2, kohta </w:t>
      </w:r>
      <w:r>
        <w:rPr>
          <w:rFonts w:asciiTheme="majorBidi" w:cstheme="majorBidi" w:hAnsiTheme="majorBidi"/>
          <w:lang w:val="fi"/>
          <w:b w:val="1"/>
          <w:bCs w:val="1"/>
          <w:i w:val="0"/>
          <w:iCs w:val="0"/>
          <w:u w:val="none"/>
          <w:vertAlign w:val="baseline"/>
          <w:rtl w:val="0"/>
        </w:rPr>
        <w:t xml:space="preserve">1.2</w:t>
      </w:r>
      <w:r>
        <w:rPr>
          <w:rFonts w:asciiTheme="majorBidi" w:cstheme="majorBidi" w:hAnsiTheme="majorBidi"/>
          <w:kern w:val="14"/>
          <w:lang w:val="fi"/>
          <w:b w:val="1"/>
          <w:bCs w:val="1"/>
          <w:i w:val="0"/>
          <w:iCs w:val="0"/>
          <w:u w:val="none"/>
          <w:vertAlign w:val="baseline"/>
          <w:rtl w:val="0"/>
        </w:rPr>
        <w:t xml:space="preserve"> </w:t>
      </w:r>
    </w:p>
    <w:p w:rsidR="00201785" w:rsidRPr="00FF635E" w:rsidRDefault="00201785" w:rsidP="00201785">
      <w:pPr>
        <w:pStyle w:val="SingleTxtG"/>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Korvataan Menetelmän A taulukossa sana ”väliseinä" sanalla ”väliseinät”. </w:t>
      </w:r>
    </w:p>
    <w:p w:rsidR="00201785" w:rsidRPr="00FF635E" w:rsidRDefault="00201785" w:rsidP="00201785">
      <w:pPr>
        <w:pStyle w:val="SingleTxtG"/>
        <w:rPr>
          <w:rFonts w:asciiTheme="majorBidi" w:hAnsiTheme="majorBidi" w:cstheme="majorBidi"/>
          <w:i/>
        </w:rPr>
        <w:bidi w:val="0"/>
      </w:pPr>
      <w:r>
        <w:rPr>
          <w:lang w:val="fi"/>
          <w:b w:val="0"/>
          <w:bCs w:val="0"/>
          <w:i w:val="0"/>
          <w:iCs w:val="0"/>
          <w:u w:val="none"/>
          <w:vertAlign w:val="baseline"/>
          <w:rtl w:val="0"/>
        </w:rPr>
        <w:tab/>
      </w:r>
      <w:r>
        <w:rPr>
          <w:rFonts w:asciiTheme="majorBidi" w:cstheme="majorBidi" w:hAnsiTheme="majorBidi"/>
          <w:lang w:val="fi"/>
          <w:b w:val="0"/>
          <w:bCs w:val="0"/>
          <w:i w:val="1"/>
          <w:iCs w:val="1"/>
          <w:u w:val="none"/>
          <w:vertAlign w:val="baseline"/>
          <w:rtl w:val="0"/>
        </w:rPr>
        <w:t xml:space="preserve">(Viiteasiakirja: </w:t>
      </w:r>
      <w:r>
        <w:rPr>
          <w:rFonts w:asciiTheme="majorBidi" w:cstheme="majorBidi" w:hAnsiTheme="majorBidi"/>
          <w:lang w:val="fi"/>
          <w:b w:val="0"/>
          <w:bCs w:val="0"/>
          <w:i w:val="1"/>
          <w:iCs w:val="1"/>
          <w:u w:val="none"/>
          <w:vertAlign w:val="baseline"/>
          <w:rtl w:val="0"/>
        </w:rPr>
        <w:t xml:space="preserve">ECE/TRANS/WP.11/2022/20)</w:t>
      </w:r>
    </w:p>
    <w:p w:rsidR="00201785" w:rsidRPr="00FF635E" w:rsidRDefault="00201785" w:rsidP="00201785">
      <w:pPr>
        <w:keepNext/>
        <w:keepLines/>
        <w:tabs>
          <w:tab w:val="right" w:pos="851"/>
        </w:tabs>
        <w:spacing w:before="240" w:after="120" w:line="240" w:lineRule="exact"/>
        <w:ind w:left="1134" w:right="1134" w:hanging="1134"/>
        <w:rPr>
          <w:rFonts w:asciiTheme="majorBidi" w:hAnsiTheme="majorBidi" w:cstheme="majorBidi"/>
          <w:b/>
          <w:spacing w:val="4"/>
          <w:w w:val="103"/>
          <w:kern w:val="14"/>
        </w:rPr>
        <w:bidi w:val="0"/>
      </w:pPr>
      <w:r>
        <w:rPr>
          <w:rFonts w:asciiTheme="majorBidi" w:cstheme="majorBidi" w:hAnsiTheme="majorBidi"/>
          <w:kern w:val="14"/>
          <w:lang w:val="fi"/>
          <w:b w:val="0"/>
          <w:bCs w:val="0"/>
          <w:i w:val="0"/>
          <w:iCs w:val="0"/>
          <w:u w:val="none"/>
          <w:vertAlign w:val="baseline"/>
          <w:rtl w:val="0"/>
        </w:rPr>
        <w:tab/>
      </w:r>
      <w:r>
        <w:rPr>
          <w:rFonts w:asciiTheme="majorBidi" w:cstheme="majorBidi" w:hAnsiTheme="majorBidi"/>
          <w:kern w:val="14"/>
          <w:lang w:val="fi"/>
          <w:b w:val="1"/>
          <w:bCs w:val="1"/>
          <w:i w:val="0"/>
          <w:iCs w:val="0"/>
          <w:u w:val="none"/>
          <w:vertAlign w:val="baseline"/>
          <w:rtl w:val="0"/>
        </w:rPr>
        <w:t xml:space="preserve">2.</w:t>
      </w:r>
      <w:r>
        <w:rPr>
          <w:rFonts w:asciiTheme="majorBidi" w:cstheme="majorBidi" w:hAnsiTheme="majorBidi"/>
          <w:kern w:val="14"/>
          <w:lang w:val="fi"/>
          <w:b w:val="1"/>
          <w:bCs w:val="1"/>
          <w:i w:val="0"/>
          <w:iCs w:val="0"/>
          <w:u w:val="none"/>
          <w:vertAlign w:val="baseline"/>
          <w:rtl w:val="0"/>
        </w:rPr>
        <w:tab/>
      </w:r>
      <w:r>
        <w:rPr>
          <w:rFonts w:asciiTheme="majorBidi" w:cstheme="majorBidi" w:hAnsiTheme="majorBidi"/>
          <w:kern w:val="14"/>
          <w:lang w:val="fi"/>
          <w:b w:val="1"/>
          <w:bCs w:val="1"/>
          <w:i w:val="0"/>
          <w:iCs w:val="0"/>
          <w:u w:val="none"/>
          <w:vertAlign w:val="baseline"/>
          <w:rtl w:val="0"/>
        </w:rPr>
        <w:tab/>
      </w:r>
      <w:r>
        <w:rPr>
          <w:rFonts w:asciiTheme="majorBidi" w:cstheme="majorBidi" w:hAnsiTheme="majorBidi"/>
          <w:kern w:val="14"/>
          <w:lang w:val="fi"/>
          <w:b w:val="1"/>
          <w:bCs w:val="1"/>
          <w:i w:val="0"/>
          <w:iCs w:val="0"/>
          <w:u w:val="none"/>
          <w:vertAlign w:val="baseline"/>
          <w:rtl w:val="0"/>
        </w:rPr>
        <w:t xml:space="preserve">Liite 1, lisäys 2 </w:t>
      </w:r>
    </w:p>
    <w:p w:rsidR="00201785" w:rsidRPr="00FF635E" w:rsidRDefault="00201785" w:rsidP="00201785">
      <w:pPr>
        <w:pStyle w:val="SingleTxtG"/>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Lisätään kappaleen 3.2.8 jälkeen uusi kommentti, jonka teksti on seuraava:</w:t>
      </w:r>
    </w:p>
    <w:p w:rsidR="00201785" w:rsidRPr="00FF635E" w:rsidRDefault="00201785" w:rsidP="00201785">
      <w:pPr>
        <w:pStyle w:val="SingleTxtG"/>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”Ilmavirta on olennainen parametri lämpötilasäädellyissä kuljetuksissa. </w:t>
      </w:r>
    </w:p>
    <w:p w:rsidR="00201785" w:rsidRPr="00FF635E" w:rsidRDefault="00201785" w:rsidP="00201785">
      <w:pPr>
        <w:pStyle w:val="SingleTxtG"/>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Ilmavirran tulisi olla pakastetuissa lasteissa kuivumisen välttämiseksi pieni, mutta riittävä poistamaan eristettyjen seinämien läpi tuleva lämpö; tuloilma voi poiketa asetuslämpötilan alapuolelle lämmön poistamiseksi tuotetta vahingoittamatta. Jäähdytetyt lastit vaativat suuremman ilmavirran hyvän lämmönjakautumisen saavuttamiseksi ja myös siksi, että tuloilman lämpötilan ei voida antaa poiketa merkittävästi asetuslämpötilan alapuolelle jäätymis- tai jäähdytysvaurioiden vuoksi. Jotkut jäähdytetyt lastit ovat metabolisesti aktiivisia ja vaativat siksi suuremman ilmavirran kyseisen lämmön poistamiseksi.</w:t>
      </w:r>
    </w:p>
    <w:p w:rsidR="00201785" w:rsidRPr="00FF635E" w:rsidRDefault="00201785" w:rsidP="00201785">
      <w:pPr>
        <w:pStyle w:val="SingleTxtG"/>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Jaksoittaista tuulettimen toimintaa ei saa käyttää herkälle lastille, jonka lämpötilan on jakauduttava tarkasti. Yksikön käynnistys-/pysäytystoimintoa, kun höyrystimen puhaltimien / höyrystinyksikön annetaan toimia jaksottaisesti, saa käyttää vain pakastettujen tavaroiden kuljetukseen.</w:t>
      </w:r>
    </w:p>
    <w:p w:rsidR="00201785" w:rsidRPr="00FF635E" w:rsidRDefault="00201785" w:rsidP="00201785">
      <w:pPr>
        <w:pStyle w:val="SingleTxtG"/>
        <w:spacing w:after="0"/>
        <w:rPr>
          <w:rFonts w:asciiTheme="majorBidi" w:hAnsiTheme="majorBidi" w:cstheme="majorBidi"/>
        </w:rPr>
        <w:bidi w:val="0"/>
      </w:pPr>
      <w:r>
        <w:rPr>
          <w:rFonts w:asciiTheme="majorBidi" w:cstheme="majorBidi" w:hAnsiTheme="majorBidi"/>
          <w:lang w:val="fi"/>
          <w:b w:val="0"/>
          <w:bCs w:val="0"/>
          <w:i w:val="0"/>
          <w:iCs w:val="0"/>
          <w:u w:val="none"/>
          <w:vertAlign w:val="baseline"/>
          <w:rtl w:val="0"/>
        </w:rPr>
        <w:t xml:space="preserve">Taulukko 1</w:t>
      </w:r>
    </w:p>
    <w:p w:rsidR="00201785" w:rsidRPr="00201785" w:rsidRDefault="00201785" w:rsidP="00201785">
      <w:pPr>
        <w:keepNext/>
        <w:keepLines/>
        <w:spacing w:after="120"/>
        <w:ind w:left="1134" w:right="1133"/>
        <w:jc w:val="both"/>
        <w:rPr>
          <w:rFonts w:asciiTheme="majorBidi" w:hAnsiTheme="majorBidi" w:cstheme="majorBidi"/>
          <w:b/>
          <w:bCs/>
        </w:rPr>
        <w:bidi w:val="0"/>
      </w:pPr>
      <w:r>
        <w:rPr>
          <w:rFonts w:asciiTheme="majorBidi" w:cstheme="majorBidi" w:hAnsiTheme="majorBidi"/>
          <w:lang w:val="fi"/>
          <w:b w:val="1"/>
          <w:bCs w:val="1"/>
          <w:i w:val="0"/>
          <w:iCs w:val="0"/>
          <w:u w:val="none"/>
          <w:vertAlign w:val="baseline"/>
          <w:rtl w:val="0"/>
        </w:rPr>
        <w:t xml:space="preserve">Esimerkkejä lämpöherkkien tavaroiden ilmavirtavaatimuksista</w:t>
      </w:r>
    </w:p>
    <w:tbl>
      <w:tblPr>
        <w:tblW w:w="7370" w:type="dxa"/>
        <w:tblInd w:w="1134" w:type="dxa"/>
        <w:tblLayout w:type="fixed"/>
        <w:tblCellMar>
          <w:left w:w="0" w:type="dxa"/>
          <w:right w:w="0" w:type="dxa"/>
        </w:tblCellMar>
        <w:tblLook w:val="04A0" w:firstRow="1" w:lastRow="0" w:firstColumn="1" w:lastColumn="0" w:noHBand="0" w:noVBand="1"/>
      </w:tblPr>
      <w:tblGrid>
        <w:gridCol w:w="1736"/>
        <w:gridCol w:w="293"/>
        <w:gridCol w:w="514"/>
        <w:gridCol w:w="1096"/>
        <w:gridCol w:w="514"/>
        <w:gridCol w:w="1073"/>
        <w:gridCol w:w="11"/>
        <w:gridCol w:w="760"/>
        <w:gridCol w:w="1373"/>
      </w:tblGrid>
      <w:tr w:rsidR="00201785" w:rsidRPr="00201785" w:rsidTr="00194D0B">
        <w:trPr>
          <w:tblHeader/>
        </w:trPr>
        <w:tc>
          <w:tcPr>
            <w:tcW w:w="2029" w:type="dxa"/>
            <w:gridSpan w:val="2"/>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rPr>
                <w:rFonts w:asciiTheme="majorBidi" w:hAnsiTheme="majorBidi" w:cstheme="majorBidi"/>
                <w:bCs/>
                <w:i/>
              </w:rPr>
              <w:bidi w:val="0"/>
            </w:pPr>
            <w:r>
              <w:rPr>
                <w:rFonts w:asciiTheme="majorBidi" w:cstheme="majorBidi" w:hAnsiTheme="majorBidi"/>
                <w:lang w:val="fi"/>
                <w:b w:val="0"/>
                <w:bCs w:val="0"/>
                <w:i w:val="1"/>
                <w:iCs w:val="1"/>
                <w:u w:val="none"/>
                <w:vertAlign w:val="baseline"/>
                <w:rtl w:val="0"/>
              </w:rPr>
              <w:t xml:space="preserve">Tavaroiden tyyppi</w:t>
            </w:r>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noProof/>
                <w:lang w:val="fi"/>
                <w:b w:val="0"/>
                <w:bCs w:val="0"/>
                <w:i w:val="1"/>
                <w:iCs w:val="1"/>
                <w:u w:val="none"/>
                <w:vertAlign w:val="baseline"/>
                <w:rtl w:val="0"/>
              </w:rPr>
              <w:drawing>
                <wp:inline distT="0" distB="0" distL="0" distR="0" wp14:anchorId="253EDD0F" wp14:editId="77B344B0">
                  <wp:extent cx="180975" cy="2476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975" cy="247650"/>
                          </a:xfrm>
                          <a:prstGeom prst="rect">
                            <a:avLst/>
                          </a:prstGeom>
                          <a:noFill/>
                          <a:ln>
                            <a:noFill/>
                          </a:ln>
                        </pic:spPr>
                      </pic:pic>
                    </a:graphicData>
                  </a:graphic>
                </wp:inline>
              </w:drawing>
            </w:r>
          </w:p>
        </w:tc>
        <w:tc>
          <w:tcPr>
            <w:tcW w:w="1096"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lang w:val="fi"/>
                <w:b w:val="0"/>
                <w:bCs w:val="0"/>
                <w:i w:val="1"/>
                <w:iCs w:val="1"/>
                <w:u w:val="none"/>
                <w:vertAlign w:val="baseline"/>
                <w:rtl w:val="0"/>
              </w:rPr>
              <w:t xml:space="preserve">Lämpötila-alue</w:t>
            </w:r>
          </w:p>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lang w:val="fi"/>
                <w:b w:val="0"/>
                <w:bCs w:val="0"/>
                <w:i w:val="1"/>
                <w:iCs w:val="1"/>
                <w:u w:val="none"/>
                <w:vertAlign w:val="baseline"/>
                <w:rtl w:val="0"/>
              </w:rPr>
              <w:t xml:space="preserve">[°C]</w:t>
            </w:r>
          </w:p>
        </w:tc>
        <w:tc>
          <w:tcPr>
            <w:tcW w:w="514" w:type="dxa"/>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noProof/>
                <w:lang w:val="fi"/>
                <w:b w:val="0"/>
                <w:bCs w:val="0"/>
                <w:i w:val="1"/>
                <w:iCs w:val="1"/>
                <w:u w:val="none"/>
                <w:vertAlign w:val="baseline"/>
                <w:rtl w:val="0"/>
              </w:rPr>
              <w:drawing>
                <wp:inline distT="0" distB="0" distL="0" distR="0" wp14:anchorId="335F15A4" wp14:editId="61CDF83D">
                  <wp:extent cx="190500" cy="2476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 cy="247650"/>
                          </a:xfrm>
                          <a:prstGeom prst="rect">
                            <a:avLst/>
                          </a:prstGeom>
                          <a:noFill/>
                          <a:ln>
                            <a:noFill/>
                          </a:ln>
                        </pic:spPr>
                      </pic:pic>
                    </a:graphicData>
                  </a:graphic>
                </wp:inline>
              </w:drawing>
            </w:r>
          </w:p>
        </w:tc>
        <w:tc>
          <w:tcPr>
            <w:tcW w:w="1084" w:type="dxa"/>
            <w:gridSpan w:val="2"/>
            <w:tcBorders>
              <w:top w:val="single" w:sz="4" w:space="0" w:color="auto"/>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lang w:val="fi"/>
                <w:b w:val="0"/>
                <w:bCs w:val="0"/>
                <w:i w:val="1"/>
                <w:iCs w:val="1"/>
                <w:u w:val="none"/>
                <w:vertAlign w:val="baseline"/>
                <w:rtl w:val="0"/>
              </w:rPr>
              <w:t xml:space="preserve">Herkkyys </w:t>
            </w:r>
            <w:r>
              <w:rPr>
                <w:rFonts w:asciiTheme="majorBidi" w:cstheme="majorBidi" w:hAnsiTheme="majorBidi"/>
                <w:lang w:val="fi"/>
                <w:b w:val="0"/>
                <w:bCs w:val="0"/>
                <w:i w:val="0"/>
                <w:iCs w:val="0"/>
                <w:u w:val="none"/>
                <w:vertAlign w:val="baseline"/>
                <w:rtl w:val="0"/>
              </w:rPr>
              <w:br w:type="textWrapping"/>
            </w:r>
            <w:r>
              <w:rPr>
                <w:rFonts w:asciiTheme="majorBidi" w:cstheme="majorBidi" w:hAnsiTheme="majorBidi"/>
                <w:lang w:val="fi"/>
                <w:b w:val="0"/>
                <w:bCs w:val="0"/>
                <w:i w:val="1"/>
                <w:iCs w:val="1"/>
                <w:u w:val="none"/>
                <w:vertAlign w:val="baseline"/>
                <w:rtl w:val="0"/>
              </w:rPr>
              <w:t xml:space="preserve">kosteudelle</w:t>
            </w:r>
          </w:p>
        </w:tc>
        <w:tc>
          <w:tcPr>
            <w:tcW w:w="760" w:type="dxa"/>
            <w:tcBorders>
              <w:top w:val="single" w:sz="4" w:space="0" w:color="auto"/>
              <w:bottom w:val="single" w:sz="12" w:space="0" w:color="auto"/>
            </w:tcBorders>
            <w:shd w:val="clear" w:color="auto" w:fill="auto"/>
            <w:vAlign w:val="bottom"/>
            <w:hideMark/>
          </w:tcPr>
          <w:p w:rsidR="00201785" w:rsidRPr="00FF635E"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noProof/>
                <w:lang w:val="fi"/>
                <w:b w:val="0"/>
                <w:bCs w:val="0"/>
                <w:i w:val="1"/>
                <w:iCs w:val="1"/>
                <w:u w:val="none"/>
                <w:vertAlign w:val="baseline"/>
                <w:rtl w:val="0"/>
              </w:rPr>
              <w:drawing>
                <wp:inline distT="0" distB="0" distL="0" distR="0" wp14:anchorId="35B916D3" wp14:editId="18AD6E41">
                  <wp:extent cx="247650" cy="209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650" cy="209550"/>
                          </a:xfrm>
                          <a:prstGeom prst="rect">
                            <a:avLst/>
                          </a:prstGeom>
                          <a:noFill/>
                          <a:ln>
                            <a:noFill/>
                          </a:ln>
                        </pic:spPr>
                      </pic:pic>
                    </a:graphicData>
                  </a:graphic>
                </wp:inline>
              </w:drawing>
            </w:r>
          </w:p>
        </w:tc>
        <w:tc>
          <w:tcPr>
            <w:tcW w:w="1373" w:type="dxa"/>
            <w:tcBorders>
              <w:top w:val="single" w:sz="4" w:space="0" w:color="auto"/>
              <w:bottom w:val="single" w:sz="12" w:space="0" w:color="auto"/>
            </w:tcBorders>
            <w:shd w:val="clear" w:color="auto" w:fill="auto"/>
            <w:vAlign w:val="bottom"/>
            <w:hideMark/>
          </w:tcPr>
          <w:p w:rsidR="00201785" w:rsidRPr="00201785" w:rsidRDefault="00201785" w:rsidP="00194D0B">
            <w:pPr>
              <w:autoSpaceDE w:val="0"/>
              <w:autoSpaceDN w:val="0"/>
              <w:adjustRightInd w:val="0"/>
              <w:spacing w:before="80" w:after="80" w:line="200" w:lineRule="exact"/>
              <w:jc w:val="right"/>
              <w:rPr>
                <w:rFonts w:asciiTheme="majorBidi" w:hAnsiTheme="majorBidi" w:cstheme="majorBidi"/>
                <w:bCs/>
                <w:i/>
              </w:rPr>
              <w:bidi w:val="0"/>
            </w:pPr>
            <w:r>
              <w:rPr>
                <w:rFonts w:asciiTheme="majorBidi" w:cstheme="majorBidi" w:hAnsiTheme="majorBidi"/>
                <w:lang w:val="fi"/>
                <w:b w:val="0"/>
                <w:bCs w:val="0"/>
                <w:i w:val="1"/>
                <w:iCs w:val="1"/>
                <w:u w:val="none"/>
                <w:vertAlign w:val="baseline"/>
                <w:rtl w:val="0"/>
              </w:rPr>
              <w:t xml:space="preserve">Suositeltu ilmanvaihtonopeus [ac/h]</w:t>
            </w:r>
          </w:p>
        </w:tc>
      </w:tr>
      <w:tr w:rsidR="00201785" w:rsidRPr="00FF635E" w:rsidTr="00194D0B">
        <w:tc>
          <w:tcPr>
            <w:tcW w:w="1736" w:type="dxa"/>
            <w:tcBorders>
              <w:top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bidi w:val="0"/>
            </w:pPr>
            <w:r>
              <w:rPr>
                <w:rFonts w:asciiTheme="majorBidi" w:cstheme="majorBidi" w:hAnsiTheme="majorBidi"/>
                <w:lang w:val="fi"/>
                <w:b w:val="1"/>
                <w:bCs w:val="1"/>
                <w:i w:val="0"/>
                <w:iCs w:val="0"/>
                <w:u w:val="none"/>
                <w:vertAlign w:val="baseline"/>
                <w:rtl w:val="0"/>
              </w:rPr>
              <w:t xml:space="preserve">Ripustettu liha</w:t>
            </w:r>
          </w:p>
        </w:tc>
        <w:tc>
          <w:tcPr>
            <w:tcW w:w="293" w:type="dxa"/>
            <w:tcBorders>
              <w:top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-1/+1 °C</w:t>
            </w:r>
          </w:p>
        </w:tc>
        <w:tc>
          <w:tcPr>
            <w:tcW w:w="1587" w:type="dxa"/>
            <w:gridSpan w:val="2"/>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Kyllä</w:t>
            </w:r>
          </w:p>
        </w:tc>
        <w:tc>
          <w:tcPr>
            <w:tcW w:w="2144" w:type="dxa"/>
            <w:gridSpan w:val="3"/>
            <w:tcBorders>
              <w:top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50–90 </w:t>
            </w: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bidi w:val="0"/>
            </w:pPr>
            <w:r>
              <w:rPr>
                <w:rFonts w:asciiTheme="majorBidi" w:cstheme="majorBidi" w:hAnsiTheme="majorBidi"/>
                <w:lang w:val="fi"/>
                <w:b w:val="1"/>
                <w:bCs w:val="1"/>
                <w:i w:val="0"/>
                <w:iCs w:val="0"/>
                <w:u w:val="none"/>
                <w:vertAlign w:val="baseline"/>
                <w:rtl w:val="0"/>
              </w:rPr>
              <w:t xml:space="preserve">Jäähdytetyt tuotteet</w:t>
            </w: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-1/+6 °C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Kyllä</w:t>
            </w:r>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50–90 </w:t>
            </w:r>
          </w:p>
        </w:tc>
      </w:tr>
      <w:tr w:rsidR="00201785" w:rsidRPr="00FF635E" w:rsidTr="00194D0B">
        <w:tc>
          <w:tcPr>
            <w:tcW w:w="1736"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rPr>
            </w:pP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1587" w:type="dxa"/>
            <w:gridSpan w:val="2"/>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c>
          <w:tcPr>
            <w:tcW w:w="2144" w:type="dxa"/>
            <w:gridSpan w:val="3"/>
            <w:shd w:val="clear" w:color="auto" w:fill="auto"/>
            <w:vAlign w:val="bottom"/>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pPr>
          </w:p>
        </w:tc>
      </w:tr>
      <w:tr w:rsidR="00201785" w:rsidRPr="00FF635E" w:rsidTr="00194D0B">
        <w:tc>
          <w:tcPr>
            <w:tcW w:w="1736" w:type="dxa"/>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bidi w:val="0"/>
            </w:pPr>
            <w:r>
              <w:rPr>
                <w:rFonts w:asciiTheme="majorBidi" w:cstheme="majorBidi" w:hAnsiTheme="majorBidi"/>
                <w:lang w:val="fi"/>
                <w:b w:val="1"/>
                <w:bCs w:val="1"/>
                <w:i w:val="0"/>
                <w:iCs w:val="0"/>
                <w:u w:val="none"/>
                <w:vertAlign w:val="baseline"/>
                <w:rtl w:val="0"/>
              </w:rPr>
              <w:t xml:space="preserve">Pakastetut elintarvikkeet</w:t>
            </w:r>
          </w:p>
        </w:tc>
        <w:tc>
          <w:tcPr>
            <w:tcW w:w="293" w:type="dxa"/>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&lt; -18 °C</w:t>
            </w:r>
          </w:p>
        </w:tc>
        <w:tc>
          <w:tcPr>
            <w:tcW w:w="1587" w:type="dxa"/>
            <w:gridSpan w:val="2"/>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Ei</w:t>
            </w:r>
          </w:p>
        </w:tc>
        <w:tc>
          <w:tcPr>
            <w:tcW w:w="2144" w:type="dxa"/>
            <w:gridSpan w:val="3"/>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40–60 </w:t>
            </w:r>
          </w:p>
        </w:tc>
      </w:tr>
      <w:tr w:rsidR="00201785" w:rsidRPr="00FF635E" w:rsidTr="00194D0B">
        <w:tc>
          <w:tcPr>
            <w:tcW w:w="1736" w:type="dxa"/>
            <w:tcBorders>
              <w:bottom w:val="single" w:sz="12" w:space="0" w:color="auto"/>
            </w:tcBorders>
            <w:shd w:val="clear" w:color="auto" w:fill="auto"/>
            <w:hideMark/>
          </w:tcPr>
          <w:p w:rsidR="00201785" w:rsidRPr="00B649C0" w:rsidRDefault="00201785" w:rsidP="00194D0B">
            <w:pPr>
              <w:autoSpaceDE w:val="0"/>
              <w:autoSpaceDN w:val="0"/>
              <w:adjustRightInd w:val="0"/>
              <w:spacing w:before="40" w:after="40" w:line="220" w:lineRule="exact"/>
              <w:rPr>
                <w:rFonts w:asciiTheme="majorBidi" w:hAnsiTheme="majorBidi" w:cstheme="majorBidi"/>
                <w:b/>
              </w:rPr>
              <w:bidi w:val="0"/>
            </w:pPr>
            <w:r>
              <w:rPr>
                <w:rFonts w:asciiTheme="majorBidi" w:cstheme="majorBidi" w:hAnsiTheme="majorBidi"/>
                <w:lang w:val="fi"/>
                <w:b w:val="1"/>
                <w:bCs w:val="1"/>
                <w:i w:val="0"/>
                <w:iCs w:val="0"/>
                <w:u w:val="none"/>
                <w:vertAlign w:val="baseline"/>
                <w:rtl w:val="0"/>
              </w:rPr>
              <w:t xml:space="preserve">Jäätelö </w:t>
            </w:r>
          </w:p>
        </w:tc>
        <w:tc>
          <w:tcPr>
            <w:tcW w:w="293" w:type="dxa"/>
            <w:tcBorders>
              <w:bottom w:val="single" w:sz="12" w:space="0" w:color="auto"/>
            </w:tcBorders>
            <w:shd w:val="clear" w:color="auto" w:fill="auto"/>
          </w:tcPr>
          <w:p w:rsidR="00201785" w:rsidRPr="00B649C0" w:rsidRDefault="00201785" w:rsidP="00194D0B">
            <w:pPr>
              <w:autoSpaceDE w:val="0"/>
              <w:autoSpaceDN w:val="0"/>
              <w:adjustRightInd w:val="0"/>
              <w:spacing w:before="40" w:after="40" w:line="220" w:lineRule="exact"/>
              <w:rPr>
                <w:rFonts w:asciiTheme="majorBidi" w:hAnsiTheme="majorBidi" w:cstheme="majorBidi"/>
                <w:b/>
                <w:bCs/>
                <w:u w:val="single"/>
              </w:rPr>
            </w:pPr>
          </w:p>
        </w:tc>
        <w:tc>
          <w:tcPr>
            <w:tcW w:w="1610"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&lt; -20 °C </w:t>
            </w:r>
          </w:p>
        </w:tc>
        <w:tc>
          <w:tcPr>
            <w:tcW w:w="1587" w:type="dxa"/>
            <w:gridSpan w:val="2"/>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vähäinen</w:t>
            </w:r>
          </w:p>
        </w:tc>
        <w:tc>
          <w:tcPr>
            <w:tcW w:w="2144" w:type="dxa"/>
            <w:gridSpan w:val="3"/>
            <w:tcBorders>
              <w:bottom w:val="single" w:sz="12" w:space="0" w:color="auto"/>
            </w:tcBorders>
            <w:shd w:val="clear" w:color="auto" w:fill="auto"/>
            <w:vAlign w:val="bottom"/>
            <w:hideMark/>
          </w:tcPr>
          <w:p w:rsidR="00201785" w:rsidRPr="00B649C0" w:rsidRDefault="00201785" w:rsidP="00194D0B">
            <w:pPr>
              <w:autoSpaceDE w:val="0"/>
              <w:autoSpaceDN w:val="0"/>
              <w:adjustRightInd w:val="0"/>
              <w:spacing w:before="40" w:after="40" w:line="220" w:lineRule="exact"/>
              <w:jc w:val="right"/>
              <w:rPr>
                <w:rFonts w:asciiTheme="majorBidi" w:hAnsiTheme="majorBidi" w:cstheme="majorBidi"/>
                <w:bCs/>
              </w:rPr>
              <w:bidi w:val="0"/>
            </w:pPr>
            <w:r>
              <w:rPr>
                <w:rFonts w:asciiTheme="majorBidi" w:cstheme="majorBidi" w:hAnsiTheme="majorBidi"/>
                <w:lang w:val="fi"/>
                <w:b w:val="0"/>
                <w:bCs w:val="0"/>
                <w:i w:val="0"/>
                <w:iCs w:val="0"/>
                <w:u w:val="none"/>
                <w:vertAlign w:val="baseline"/>
                <w:rtl w:val="0"/>
              </w:rPr>
              <w:t xml:space="preserve">40–60</w:t>
            </w:r>
          </w:p>
        </w:tc>
      </w:tr>
    </w:tbl>
    <w:p w:rsidR="00201785" w:rsidRPr="00571812" w:rsidRDefault="00201785" w:rsidP="00201785">
      <w:pPr>
        <w:pStyle w:val="SingleTxtG"/>
        <w:rPr>
          <w:rFonts w:asciiTheme="majorBidi" w:hAnsiTheme="majorBidi" w:cstheme="majorBidi"/>
          <w:b/>
          <w:spacing w:val="4"/>
          <w:w w:val="103"/>
          <w:kern w:val="14"/>
        </w:rPr>
        <w:bidi w:val="0"/>
      </w:pPr>
      <w:r>
        <w:rPr>
          <w:rFonts w:asciiTheme="majorBidi" w:cstheme="majorBidi" w:hAnsiTheme="majorBidi"/>
          <w:kern w:val="14"/>
          <w:lang w:val="fi"/>
          <w:b w:val="1"/>
          <w:bCs w:val="1"/>
          <w:i w:val="0"/>
          <w:iCs w:val="0"/>
          <w:u w:val="none"/>
          <w:vertAlign w:val="baseline"/>
          <w:rtl w:val="0"/>
        </w:rPr>
        <w:t xml:space="preserve">”</w:t>
      </w:r>
    </w:p>
    <w:p w:rsidR="00201785" w:rsidRPr="00571812" w:rsidRDefault="00201785" w:rsidP="00201785">
      <w:pPr>
        <w:pStyle w:val="SingleTxtG"/>
        <w:rPr>
          <w:rFonts w:asciiTheme="majorBidi" w:hAnsiTheme="majorBidi" w:cstheme="majorBidi"/>
          <w:i/>
        </w:rPr>
        <w:bidi w:val="0"/>
      </w:pPr>
      <w:r>
        <w:rPr>
          <w:lang w:val="fi"/>
          <w:b w:val="0"/>
          <w:bCs w:val="0"/>
          <w:i w:val="0"/>
          <w:iCs w:val="0"/>
          <w:u w:val="none"/>
          <w:vertAlign w:val="baseline"/>
          <w:rtl w:val="0"/>
        </w:rPr>
        <w:tab/>
      </w:r>
      <w:r>
        <w:rPr>
          <w:rFonts w:asciiTheme="majorBidi" w:cstheme="majorBidi" w:hAnsiTheme="majorBidi"/>
          <w:lang w:val="fi"/>
          <w:b w:val="0"/>
          <w:bCs w:val="0"/>
          <w:i w:val="1"/>
          <w:iCs w:val="1"/>
          <w:u w:val="none"/>
          <w:vertAlign w:val="baseline"/>
          <w:rtl w:val="0"/>
        </w:rPr>
        <w:t xml:space="preserve">(Viiteasiakirja: </w:t>
      </w:r>
      <w:r>
        <w:rPr>
          <w:rFonts w:asciiTheme="majorBidi" w:cstheme="majorBidi" w:hAnsiTheme="majorBidi"/>
          <w:lang w:val="fi"/>
          <w:b w:val="0"/>
          <w:bCs w:val="0"/>
          <w:i w:val="1"/>
          <w:iCs w:val="1"/>
          <w:u w:val="none"/>
          <w:vertAlign w:val="baseline"/>
          <w:rtl w:val="0"/>
        </w:rPr>
        <w:t xml:space="preserve">ECE/TRANS/WP.11/2022/16, sellaisena kuin se on muutettuna epävirallisella asiakirjalla INF.10 muutoksineen)</w:t>
      </w:r>
    </w:p>
    <w:p w:rsidR="00201785" w:rsidRPr="00201785" w:rsidRDefault="00201785" w:rsidP="00201785">
      <w:pPr>
        <w:spacing w:before="240"/>
        <w:jc w:val="center"/>
        <w:rPr>
          <w:u w:val="single"/>
        </w:rPr>
        <w:bidi w:val="0"/>
      </w:pPr>
      <w:r>
        <w:rPr>
          <w:lang w:val="fi"/>
          <w:b w:val="0"/>
          <w:bCs w:val="0"/>
          <w:i w:val="0"/>
          <w:iCs w:val="0"/>
          <w:u w:val="single"/>
          <w:vertAlign w:val="baseline"/>
          <w:rtl w:val="0"/>
        </w:rPr>
        <w:tab/>
      </w:r>
      <w:r>
        <w:rPr>
          <w:lang w:val="fi"/>
          <w:b w:val="0"/>
          <w:bCs w:val="0"/>
          <w:i w:val="0"/>
          <w:iCs w:val="0"/>
          <w:u w:val="single"/>
          <w:vertAlign w:val="baseline"/>
          <w:rtl w:val="0"/>
        </w:rPr>
        <w:tab/>
      </w:r>
      <w:r>
        <w:rPr>
          <w:lang w:val="fi"/>
          <w:b w:val="0"/>
          <w:bCs w:val="0"/>
          <w:i w:val="0"/>
          <w:iCs w:val="0"/>
          <w:u w:val="single"/>
          <w:vertAlign w:val="baseline"/>
          <w:rtl w:val="0"/>
        </w:rPr>
        <w:tab/>
      </w:r>
    </w:p>
    <w:p w:rsidR="00201785" w:rsidRPr="00201785" w:rsidRDefault="00201785" w:rsidP="00B6289F">
      <w:pPr>
        <w:pStyle w:val="SingleTxtG"/>
        <w:rPr/>
      </w:pPr>
    </w:p>
    <w:p w:rsidR="002A5FAB" w:rsidRPr="00B6289F" w:rsidRDefault="002A5FAB">
      <w:pPr>
        <w:rPr/>
      </w:pPr>
    </w:p>
    <w:sectPr w:rsidR="002A5FAB" w:rsidRPr="00B6289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89F"/>
    <w:rsid w:val="00201785"/>
    <w:rsid w:val="002A5FAB"/>
    <w:rsid w:val="00B6289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F041"/>
  <w15:chartTrackingRefBased/>
  <w15:docId w15:val="{7B863DCB-72F1-40B7-B053-DC2DD7BFB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ngleTxtG">
    <w:name w:val="_ Single Txt_G"/>
    <w:basedOn w:val="Normaali"/>
    <w:link w:val="SingleTxtGChar"/>
    <w:qFormat/>
    <w:rsid w:val="00B6289F"/>
    <w:pPr>
      <w:suppressAutoHyphens/>
      <w:spacing w:after="120" w:line="240" w:lineRule="atLeast"/>
      <w:ind w:left="1134" w:right="1134"/>
      <w:jc w:val="both"/>
    </w:pPr>
    <w:rPr>
      <w:rFonts w:ascii="Times New Roman" w:eastAsia="Times New Roman" w:hAnsi="Times New Roman" w:cs="Times New Roman"/>
      <w:sz w:val="20"/>
      <w:szCs w:val="20"/>
      <w:lang w:val="en-GB" w:eastAsia="fr-FR"/>
    </w:rPr>
  </w:style>
  <w:style w:type="character" w:customStyle="1" w:styleId="SingleTxtGChar">
    <w:name w:val="_ Single Txt_G Char"/>
    <w:link w:val="SingleTxtG"/>
    <w:qFormat/>
    <w:locked/>
    <w:rsid w:val="00B6289F"/>
    <w:rPr>
      <w:rFonts w:ascii="Times New Roman" w:eastAsia="Times New Roman" w:hAnsi="Times New Roman" w:cs="Times New Roman"/>
      <w:sz w:val="20"/>
      <w:szCs w:val="20"/>
      <w:lang w:val="en-GB" w:eastAsia="fr-FR"/>
    </w:rPr>
  </w:style>
  <w:style w:type="paragraph" w:customStyle="1" w:styleId="HChG">
    <w:name w:val="_ H _Ch_G"/>
    <w:basedOn w:val="Normaali"/>
    <w:next w:val="Normaali"/>
    <w:link w:val="HChGChar"/>
    <w:qFormat/>
    <w:rsid w:val="00201785"/>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eastAsia="fr-FR"/>
    </w:rPr>
  </w:style>
  <w:style w:type="character" w:styleId="Alaviitteenviite">
    <w:name w:val="footnote reference"/>
    <w:aliases w:val="4_G"/>
    <w:basedOn w:val="Kappaleenoletusfontti"/>
    <w:uiPriority w:val="99"/>
    <w:qFormat/>
    <w:rsid w:val="00201785"/>
    <w:rPr>
      <w:rFonts w:ascii="Times New Roman" w:hAnsi="Times New Roman"/>
      <w:sz w:val="18"/>
      <w:vertAlign w:val="superscript"/>
    </w:rPr>
  </w:style>
  <w:style w:type="paragraph" w:styleId="Alaviitteenteksti">
    <w:name w:val="footnote text"/>
    <w:aliases w:val="5_G"/>
    <w:basedOn w:val="Normaali"/>
    <w:link w:val="AlaviitteentekstiChar"/>
    <w:uiPriority w:val="99"/>
    <w:qFormat/>
    <w:rsid w:val="00201785"/>
    <w:pPr>
      <w:tabs>
        <w:tab w:val="right" w:pos="1021"/>
      </w:tabs>
      <w:suppressAutoHyphens/>
      <w:spacing w:after="0" w:line="220" w:lineRule="exact"/>
      <w:ind w:left="1134" w:right="1134" w:hanging="1134"/>
    </w:pPr>
    <w:rPr>
      <w:rFonts w:ascii="Times New Roman" w:eastAsia="Times New Roman" w:hAnsi="Times New Roman" w:cs="Times New Roman"/>
      <w:sz w:val="18"/>
      <w:szCs w:val="20"/>
      <w:lang w:val="en-GB" w:eastAsia="fr-FR"/>
    </w:rPr>
  </w:style>
  <w:style w:type="character" w:customStyle="1" w:styleId="AlaviitteentekstiChar">
    <w:name w:val="Alaviitteen teksti Char"/>
    <w:aliases w:val="5_G Char"/>
    <w:basedOn w:val="Kappaleenoletusfontti"/>
    <w:link w:val="Alaviitteenteksti"/>
    <w:uiPriority w:val="99"/>
    <w:rsid w:val="00201785"/>
    <w:rPr>
      <w:rFonts w:ascii="Times New Roman" w:eastAsia="Times New Roman" w:hAnsi="Times New Roman" w:cs="Times New Roman"/>
      <w:sz w:val="18"/>
      <w:szCs w:val="20"/>
      <w:lang w:val="en-GB" w:eastAsia="fr-FR"/>
    </w:rPr>
  </w:style>
  <w:style w:type="character" w:customStyle="1" w:styleId="HChGChar">
    <w:name w:val="_ H _Ch_G Char"/>
    <w:link w:val="HChG"/>
    <w:rsid w:val="00201785"/>
    <w:rPr>
      <w:rFonts w:ascii="Times New Roman" w:eastAsia="Times New Roman" w:hAnsi="Times New Roman" w:cs="Times New Roman"/>
      <w:b/>
      <w:sz w:val="28"/>
      <w:szCs w:val="20"/>
      <w:lang w:val="en-GB"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3.png" /><Relationship Id="rId5" Type="http://schemas.openxmlformats.org/officeDocument/2006/relationships/image" Target="media/image2.png" /><Relationship Id="rId4" Type="http://schemas.openxmlformats.org/officeDocument/2006/relationships/image" Target="media/image1.png"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732</Words>
  <Characters>5932</Characters>
  <Application>Microsoft Office Word</Application>
  <DocSecurity>0</DocSecurity>
  <Lines>49</Lines>
  <Paragraphs>13</Paragraphs>
  <ScaleCrop>false</ScaleCrop>
  <HeadingPairs>
    <vt:vector size="2" baseType="variant">
      <vt:variant>
        <vt:lpstr>Otsikko</vt:lpstr>
      </vt:variant>
      <vt:variant>
        <vt:i4>1</vt:i4>
      </vt:variant>
    </vt:vector>
  </HeadingPairs>
  <TitlesOfParts>
    <vt:vector size="1" baseType="lpstr">
      <vt:lpstr/>
    </vt:vector>
  </TitlesOfParts>
  <Company>Suomen valtion</Company>
  <LinksUpToDate>false</LinksUpToDate>
  <CharactersWithSpaces>6651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Miettinen Hannu (MMM)</dc:creator>
  <cp:keywords/>
  <dc:description/>
  <cp:lastModifiedBy>Miettinen Hannu (MMM)</cp:lastModifiedBy>
  <cp:revision>2</cp:revision>
  <dcterms:created xsi:type="dcterms:W3CDTF">2023-03-08T11:43:00Z</dcterms:created>
  <dcterms:modified xsi:type="dcterms:W3CDTF">2023-03-08T11:47:00Z</dcterms:modified>
</cp:coreProperties>
</file>