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1E" w:rsidRDefault="0015581E" w:rsidP="0015581E">
      <w:pPr>
        <w:spacing w:before="85"/>
        <w:ind w:left="280"/>
        <w:rPr>
          <w:b/>
          <w:sz w:val="24"/>
          <w:szCs w:val="24"/>
          <w:lang w:val="fi-FI"/>
        </w:rPr>
      </w:pPr>
    </w:p>
    <w:p w:rsidR="0015581E" w:rsidRPr="00CA0AE9" w:rsidRDefault="0015581E" w:rsidP="00CA0AE9">
      <w:pPr>
        <w:ind w:left="278"/>
        <w:rPr>
          <w:b/>
          <w:sz w:val="24"/>
          <w:szCs w:val="24"/>
          <w:lang w:val="fi-FI"/>
        </w:rPr>
      </w:pPr>
      <w:r w:rsidRPr="00CA0AE9">
        <w:rPr>
          <w:b/>
          <w:sz w:val="24"/>
          <w:szCs w:val="24"/>
          <w:lang w:val="fi-FI"/>
        </w:rPr>
        <w:t>EPÄVIRAL</w:t>
      </w:r>
      <w:r w:rsidR="00DF31DA">
        <w:rPr>
          <w:b/>
          <w:sz w:val="24"/>
          <w:szCs w:val="24"/>
          <w:lang w:val="fi-FI"/>
        </w:rPr>
        <w:t xml:space="preserve">LINEN PÄIVITETTY ASETUS </w:t>
      </w:r>
      <w:hyperlink r:id="rId7" w:history="1">
        <w:r w:rsidR="00DF31DA" w:rsidRPr="0066697C">
          <w:rPr>
            <w:rStyle w:val="Hyperlinkki"/>
            <w:b/>
            <w:sz w:val="24"/>
            <w:szCs w:val="24"/>
            <w:lang w:val="fi-FI"/>
          </w:rPr>
          <w:t>420/2011</w:t>
        </w:r>
      </w:hyperlink>
      <w:r w:rsidR="00BF7CCD" w:rsidRPr="00CA0AE9">
        <w:rPr>
          <w:b/>
          <w:sz w:val="24"/>
          <w:szCs w:val="24"/>
          <w:lang w:val="fi-FI"/>
        </w:rPr>
        <w:t>, 25.7</w:t>
      </w:r>
      <w:r w:rsidRPr="00CA0AE9">
        <w:rPr>
          <w:b/>
          <w:sz w:val="24"/>
          <w:szCs w:val="24"/>
          <w:lang w:val="fi-FI"/>
        </w:rPr>
        <w:t xml:space="preserve">.2019 </w:t>
      </w:r>
    </w:p>
    <w:p w:rsidR="0015581E" w:rsidRPr="00CA0AE9" w:rsidRDefault="0015581E" w:rsidP="00CA0AE9">
      <w:pPr>
        <w:ind w:left="278"/>
        <w:rPr>
          <w:b/>
          <w:sz w:val="24"/>
          <w:szCs w:val="24"/>
          <w:lang w:val="fi-FI"/>
        </w:rPr>
      </w:pPr>
      <w:r w:rsidRPr="00CA0AE9">
        <w:rPr>
          <w:b/>
          <w:sz w:val="24"/>
          <w:szCs w:val="24"/>
          <w:lang w:val="fi-FI"/>
        </w:rPr>
        <w:t>Asetus sisältää muutokse</w:t>
      </w:r>
      <w:r w:rsidR="00B90C7C">
        <w:rPr>
          <w:b/>
          <w:sz w:val="24"/>
          <w:szCs w:val="24"/>
          <w:lang w:val="fi-FI"/>
        </w:rPr>
        <w:t>n</w:t>
      </w:r>
      <w:bookmarkStart w:id="0" w:name="_GoBack"/>
      <w:bookmarkEnd w:id="0"/>
      <w:r w:rsidRPr="00CA0AE9">
        <w:rPr>
          <w:b/>
          <w:sz w:val="24"/>
          <w:szCs w:val="24"/>
          <w:lang w:val="fi-FI"/>
        </w:rPr>
        <w:t xml:space="preserve"> </w:t>
      </w:r>
    </w:p>
    <w:p w:rsidR="0015581E" w:rsidRPr="00CA0AE9" w:rsidRDefault="00B90C7C" w:rsidP="00CA0AE9">
      <w:pPr>
        <w:ind w:left="278"/>
        <w:rPr>
          <w:sz w:val="24"/>
          <w:szCs w:val="24"/>
          <w:lang w:val="fi-FI"/>
        </w:rPr>
      </w:pPr>
      <w:hyperlink r:id="rId8" w:history="1">
        <w:r w:rsidR="0015581E" w:rsidRPr="00CA0AE9">
          <w:rPr>
            <w:rStyle w:val="Hyperlinkki"/>
            <w:sz w:val="24"/>
            <w:szCs w:val="24"/>
            <w:lang w:val="fi-FI"/>
          </w:rPr>
          <w:t>335/2016</w:t>
        </w:r>
      </w:hyperlink>
      <w:r w:rsidR="0015581E" w:rsidRPr="00CA0AE9">
        <w:rPr>
          <w:sz w:val="24"/>
          <w:szCs w:val="24"/>
          <w:lang w:val="fi-FI"/>
        </w:rPr>
        <w:t xml:space="preserve"> 28.4.2016</w:t>
      </w:r>
    </w:p>
    <w:p w:rsidR="0015581E" w:rsidRPr="00CA0AE9" w:rsidRDefault="0015581E" w:rsidP="00CA0AE9">
      <w:pPr>
        <w:ind w:left="278"/>
        <w:rPr>
          <w:b/>
          <w:sz w:val="24"/>
          <w:szCs w:val="24"/>
          <w:lang w:val="fi-FI"/>
        </w:rPr>
      </w:pPr>
      <w:r w:rsidRPr="00CA0AE9">
        <w:rPr>
          <w:b/>
          <w:sz w:val="24"/>
          <w:szCs w:val="24"/>
          <w:lang w:val="fi-FI"/>
        </w:rPr>
        <w:t>Muutetuissa kohdissa on hyperlinkit asetuksiin.</w:t>
      </w:r>
    </w:p>
    <w:p w:rsidR="0015581E" w:rsidRDefault="0015581E" w:rsidP="00DF31DA">
      <w:pPr>
        <w:ind w:left="278"/>
        <w:rPr>
          <w:b/>
          <w:sz w:val="36"/>
          <w:lang w:val="fi-FI"/>
        </w:rPr>
      </w:pPr>
    </w:p>
    <w:p w:rsidR="00696A9F" w:rsidRPr="0015581E" w:rsidRDefault="00B90C7C">
      <w:pPr>
        <w:spacing w:before="85"/>
        <w:ind w:left="280"/>
        <w:rPr>
          <w:b/>
          <w:sz w:val="36"/>
          <w:lang w:val="fi-FI"/>
        </w:rPr>
      </w:pPr>
      <w:hyperlink r:id="rId9" w:history="1">
        <w:r w:rsidR="00CE5760" w:rsidRPr="006540CD">
          <w:rPr>
            <w:rStyle w:val="Hyperlinkki"/>
            <w:b/>
            <w:sz w:val="36"/>
            <w:lang w:val="fi-FI"/>
          </w:rPr>
          <w:t>420/2011</w:t>
        </w:r>
      </w:hyperlink>
    </w:p>
    <w:p w:rsidR="00696A9F" w:rsidRPr="0015581E" w:rsidRDefault="00CE5760">
      <w:pPr>
        <w:pStyle w:val="Leipteksti"/>
        <w:spacing w:before="283"/>
        <w:ind w:left="280"/>
        <w:rPr>
          <w:lang w:val="fi-FI"/>
        </w:rPr>
      </w:pPr>
      <w:r w:rsidRPr="0015581E">
        <w:rPr>
          <w:lang w:val="fi-FI"/>
        </w:rPr>
        <w:t>Annettu Helsingissä 5 päivänä toukokuuta 2011</w:t>
      </w:r>
    </w:p>
    <w:p w:rsidR="00696A9F" w:rsidRPr="0015581E" w:rsidRDefault="00696A9F">
      <w:pPr>
        <w:pStyle w:val="Leipteksti"/>
        <w:rPr>
          <w:sz w:val="21"/>
          <w:lang w:val="fi-FI"/>
        </w:rPr>
      </w:pPr>
    </w:p>
    <w:p w:rsidR="00696A9F" w:rsidRPr="0015581E" w:rsidRDefault="00CE5760">
      <w:pPr>
        <w:ind w:left="280"/>
        <w:rPr>
          <w:b/>
          <w:sz w:val="28"/>
          <w:lang w:val="fi-FI"/>
        </w:rPr>
      </w:pPr>
      <w:r w:rsidRPr="0015581E">
        <w:rPr>
          <w:b/>
          <w:sz w:val="28"/>
          <w:lang w:val="fi-FI"/>
        </w:rPr>
        <w:t>Valtioneuvoston asetus elintarvikevalvonnasta</w:t>
      </w:r>
    </w:p>
    <w:p w:rsidR="00696A9F" w:rsidRPr="0015581E" w:rsidRDefault="00CE5760">
      <w:pPr>
        <w:pStyle w:val="Leipteksti"/>
        <w:spacing w:before="245" w:line="235" w:lineRule="auto"/>
        <w:ind w:left="280"/>
        <w:rPr>
          <w:lang w:val="fi-FI"/>
        </w:rPr>
      </w:pPr>
      <w:r w:rsidRPr="0015581E">
        <w:rPr>
          <w:lang w:val="fi-FI"/>
        </w:rPr>
        <w:t>Valtioneuvoston päätöksen mukaisesti, joka on tehty maa- ja metsätalousministeriön esittelystä, säädetään elintarvikelain (23/2006) nojalla:</w:t>
      </w:r>
    </w:p>
    <w:p w:rsidR="00696A9F" w:rsidRPr="0015581E" w:rsidRDefault="00CE5760">
      <w:pPr>
        <w:spacing w:before="233" w:line="242" w:lineRule="auto"/>
        <w:ind w:left="280" w:right="9362"/>
        <w:rPr>
          <w:b/>
          <w:sz w:val="20"/>
          <w:lang w:val="fi-FI"/>
        </w:rPr>
      </w:pPr>
      <w:r w:rsidRPr="0015581E">
        <w:rPr>
          <w:b/>
          <w:sz w:val="24"/>
          <w:lang w:val="fi-FI"/>
        </w:rPr>
        <w:t xml:space="preserve">Luku 1 Soveltamisala </w:t>
      </w:r>
      <w:r w:rsidRPr="0015581E">
        <w:rPr>
          <w:b/>
          <w:sz w:val="20"/>
          <w:lang w:val="fi-FI"/>
        </w:rPr>
        <w:t>1 § Soveltamisala</w:t>
      </w:r>
    </w:p>
    <w:p w:rsidR="00696A9F" w:rsidRPr="0015581E" w:rsidRDefault="00696A9F">
      <w:pPr>
        <w:pStyle w:val="Leipteksti"/>
        <w:spacing w:before="5"/>
        <w:rPr>
          <w:b/>
          <w:sz w:val="21"/>
          <w:lang w:val="fi-FI"/>
        </w:rPr>
      </w:pPr>
    </w:p>
    <w:p w:rsidR="00696A9F" w:rsidRPr="0015581E" w:rsidRDefault="00CE5760">
      <w:pPr>
        <w:pStyle w:val="Leipteksti"/>
        <w:spacing w:line="235" w:lineRule="auto"/>
        <w:ind w:left="280" w:right="662"/>
        <w:rPr>
          <w:lang w:val="fi-FI"/>
        </w:rPr>
      </w:pPr>
      <w:r w:rsidRPr="0015581E">
        <w:rPr>
          <w:lang w:val="fi-FI"/>
        </w:rPr>
        <w:t>Tässä asetuksessa säädetään alkutuotantopaikan ja elintarvikehuoneiston ilmoituksesta sekä laitoksen hyväksymishakemuksesta. Asetuksessa säädetään myös elintarvikehuoneiston ilmoituksen käsittelystä, laitoksen hyväksymispäätöksestä ja ehdollisesta hyväksymisestä sekä eräistä muista näihin menettelyihin liittyvistä valvontaviranomaisen oikeuksista ja velvollisuuksista sekä eräistä viranhaltijoiden kelpoisuusehdoista.</w:t>
      </w:r>
    </w:p>
    <w:p w:rsidR="00696A9F" w:rsidRPr="0015581E" w:rsidRDefault="00696A9F">
      <w:pPr>
        <w:pStyle w:val="Leipteksti"/>
        <w:spacing w:before="4"/>
        <w:rPr>
          <w:sz w:val="20"/>
          <w:lang w:val="fi-FI"/>
        </w:rPr>
      </w:pPr>
    </w:p>
    <w:p w:rsidR="00696A9F" w:rsidRPr="0015581E" w:rsidRDefault="00CE5760">
      <w:pPr>
        <w:pStyle w:val="Otsikko1"/>
        <w:rPr>
          <w:lang w:val="fi-FI"/>
        </w:rPr>
      </w:pPr>
      <w:r w:rsidRPr="0015581E">
        <w:rPr>
          <w:lang w:val="fi-FI"/>
        </w:rPr>
        <w:t>Luku 2</w:t>
      </w:r>
    </w:p>
    <w:p w:rsidR="00696A9F" w:rsidRPr="0015581E" w:rsidRDefault="00CE5760">
      <w:pPr>
        <w:spacing w:line="273" w:lineRule="exact"/>
        <w:ind w:left="280"/>
        <w:rPr>
          <w:b/>
          <w:sz w:val="24"/>
          <w:lang w:val="fi-FI"/>
        </w:rPr>
      </w:pPr>
      <w:r w:rsidRPr="0015581E">
        <w:rPr>
          <w:b/>
          <w:sz w:val="24"/>
          <w:lang w:val="fi-FI"/>
        </w:rPr>
        <w:t>Elintarvikealan toiminnan ilmoittaminen valvonnan piiriin</w:t>
      </w:r>
    </w:p>
    <w:p w:rsidR="00696A9F" w:rsidRPr="0015581E" w:rsidRDefault="00CE5760">
      <w:pPr>
        <w:ind w:left="280"/>
        <w:rPr>
          <w:b/>
          <w:sz w:val="20"/>
          <w:lang w:val="fi-FI"/>
        </w:rPr>
      </w:pPr>
      <w:r w:rsidRPr="0015581E">
        <w:rPr>
          <w:b/>
          <w:sz w:val="20"/>
          <w:lang w:val="fi-FI"/>
        </w:rPr>
        <w:t>2 §</w:t>
      </w:r>
    </w:p>
    <w:p w:rsidR="00696A9F" w:rsidRPr="0015581E" w:rsidRDefault="00CE5760">
      <w:pPr>
        <w:spacing w:before="9"/>
        <w:ind w:left="280"/>
        <w:rPr>
          <w:b/>
          <w:sz w:val="20"/>
          <w:lang w:val="fi-FI"/>
        </w:rPr>
      </w:pPr>
      <w:r w:rsidRPr="0015581E">
        <w:rPr>
          <w:b/>
          <w:sz w:val="20"/>
          <w:lang w:val="fi-FI"/>
        </w:rPr>
        <w:t>Ilmoitus alkutuotantopaikasta</w:t>
      </w:r>
    </w:p>
    <w:p w:rsidR="00696A9F" w:rsidRPr="0015581E" w:rsidRDefault="00696A9F">
      <w:pPr>
        <w:pStyle w:val="Leipteksti"/>
        <w:rPr>
          <w:b/>
          <w:sz w:val="21"/>
          <w:lang w:val="fi-FI"/>
        </w:rPr>
      </w:pPr>
    </w:p>
    <w:p w:rsidR="00696A9F" w:rsidRPr="0015581E" w:rsidRDefault="00CE5760">
      <w:pPr>
        <w:pStyle w:val="Leipteksti"/>
        <w:spacing w:before="1"/>
        <w:ind w:left="280"/>
        <w:rPr>
          <w:lang w:val="fi-FI"/>
        </w:rPr>
      </w:pPr>
      <w:r w:rsidRPr="0015581E">
        <w:rPr>
          <w:lang w:val="fi-FI"/>
        </w:rPr>
        <w:t>Elintarvikelain 22 §:n 1 momentin mukaisesta alkutuotantopaikan ilmoituksesta on käytävä ilmi:</w:t>
      </w:r>
    </w:p>
    <w:p w:rsidR="00696A9F" w:rsidRPr="0015581E" w:rsidRDefault="00696A9F">
      <w:pPr>
        <w:pStyle w:val="Leipteksti"/>
        <w:spacing w:before="5"/>
        <w:rPr>
          <w:sz w:val="20"/>
          <w:lang w:val="fi-FI"/>
        </w:rPr>
      </w:pPr>
    </w:p>
    <w:p w:rsidR="00696A9F" w:rsidRPr="0015581E" w:rsidRDefault="00CE5760">
      <w:pPr>
        <w:pStyle w:val="Luettelokappale"/>
        <w:numPr>
          <w:ilvl w:val="0"/>
          <w:numId w:val="5"/>
        </w:numPr>
        <w:tabs>
          <w:tab w:val="left" w:pos="601"/>
        </w:tabs>
        <w:ind w:hanging="320"/>
        <w:rPr>
          <w:sz w:val="24"/>
          <w:lang w:val="fi-FI"/>
        </w:rPr>
      </w:pPr>
      <w:r w:rsidRPr="0015581E">
        <w:rPr>
          <w:sz w:val="24"/>
          <w:lang w:val="fi-FI"/>
        </w:rPr>
        <w:t>toimijan nimi ja osoite sekä muut tarvittavat yhteystiedot;</w:t>
      </w:r>
    </w:p>
    <w:p w:rsidR="00696A9F" w:rsidRPr="0015581E" w:rsidRDefault="00CE5760">
      <w:pPr>
        <w:pStyle w:val="Luettelokappale"/>
        <w:numPr>
          <w:ilvl w:val="0"/>
          <w:numId w:val="5"/>
        </w:numPr>
        <w:tabs>
          <w:tab w:val="left" w:pos="601"/>
        </w:tabs>
        <w:spacing w:before="233"/>
        <w:ind w:hanging="320"/>
        <w:rPr>
          <w:sz w:val="24"/>
          <w:lang w:val="fi-FI"/>
        </w:rPr>
      </w:pPr>
      <w:r w:rsidRPr="0015581E">
        <w:rPr>
          <w:sz w:val="24"/>
          <w:lang w:val="fi-FI"/>
        </w:rPr>
        <w:t>toimijan yritys- ja yhteisötunnus, tilatunnus tai asiakastunnus taikka näiden puuttuessa henkilötunnus;</w:t>
      </w:r>
    </w:p>
    <w:p w:rsidR="00696A9F" w:rsidRPr="0015581E" w:rsidRDefault="00CE5760">
      <w:pPr>
        <w:pStyle w:val="Luettelokappale"/>
        <w:numPr>
          <w:ilvl w:val="0"/>
          <w:numId w:val="5"/>
        </w:numPr>
        <w:tabs>
          <w:tab w:val="left" w:pos="601"/>
        </w:tabs>
        <w:spacing w:before="233"/>
        <w:ind w:hanging="320"/>
        <w:rPr>
          <w:sz w:val="24"/>
          <w:lang w:val="fi-FI"/>
        </w:rPr>
      </w:pPr>
      <w:r w:rsidRPr="0015581E">
        <w:rPr>
          <w:sz w:val="24"/>
          <w:lang w:val="fi-FI"/>
        </w:rPr>
        <w:t>alkutuotantopaikan osoite ja tarvittaessa nimi;</w:t>
      </w:r>
    </w:p>
    <w:p w:rsidR="00696A9F" w:rsidRPr="0015581E" w:rsidRDefault="00CE5760">
      <w:pPr>
        <w:pStyle w:val="Luettelokappale"/>
        <w:numPr>
          <w:ilvl w:val="0"/>
          <w:numId w:val="5"/>
        </w:numPr>
        <w:tabs>
          <w:tab w:val="left" w:pos="601"/>
        </w:tabs>
        <w:spacing w:before="233"/>
        <w:ind w:hanging="320"/>
        <w:rPr>
          <w:sz w:val="24"/>
          <w:lang w:val="fi-FI"/>
        </w:rPr>
      </w:pPr>
      <w:r w:rsidRPr="0015581E">
        <w:rPr>
          <w:sz w:val="24"/>
          <w:lang w:val="fi-FI"/>
        </w:rPr>
        <w:t>tieto toiminnan luonteesta ja laajuudesta.</w:t>
      </w:r>
    </w:p>
    <w:p w:rsidR="00696A9F" w:rsidRPr="0015581E" w:rsidRDefault="00696A9F">
      <w:pPr>
        <w:pStyle w:val="Leipteksti"/>
        <w:spacing w:before="9"/>
        <w:rPr>
          <w:sz w:val="20"/>
          <w:lang w:val="fi-FI"/>
        </w:rPr>
      </w:pPr>
    </w:p>
    <w:p w:rsidR="00696A9F" w:rsidRPr="0015581E" w:rsidRDefault="00CE5760">
      <w:pPr>
        <w:pStyle w:val="Leipteksti"/>
        <w:spacing w:line="235" w:lineRule="auto"/>
        <w:ind w:left="280" w:right="741"/>
        <w:rPr>
          <w:lang w:val="fi-FI"/>
        </w:rPr>
      </w:pPr>
      <w:r w:rsidRPr="0015581E">
        <w:rPr>
          <w:lang w:val="fi-FI"/>
        </w:rPr>
        <w:t>Ilmoitus uudesta toiminnasta on tehtävä hyvissä ajoin ennen toiminnan aloittamista. Toimijan on myös ilmoitettava edellä 1 momentin mukaisissa tiedoissa tapahtuneista olennaisista muutoksista, toiminnan keskeyttämisestä yli vuodeksi sekä toiminnan lopettamisesta. Ilmoitus on tehtävä viimeistään muutosten tullessa voimaan.</w:t>
      </w:r>
    </w:p>
    <w:p w:rsidR="00696A9F" w:rsidRPr="0015581E" w:rsidRDefault="00696A9F">
      <w:pPr>
        <w:pStyle w:val="Leipteksti"/>
        <w:spacing w:before="9"/>
        <w:rPr>
          <w:sz w:val="20"/>
          <w:lang w:val="fi-FI"/>
        </w:rPr>
      </w:pPr>
    </w:p>
    <w:p w:rsidR="00696A9F" w:rsidRPr="0015581E" w:rsidRDefault="00CE5760">
      <w:pPr>
        <w:pStyle w:val="Leipteksti"/>
        <w:spacing w:line="235" w:lineRule="auto"/>
        <w:ind w:left="280" w:right="1053"/>
        <w:rPr>
          <w:lang w:val="fi-FI"/>
        </w:rPr>
      </w:pPr>
      <w:r w:rsidRPr="0015581E">
        <w:rPr>
          <w:lang w:val="fi-FI"/>
        </w:rPr>
        <w:t>Poronhoitolain (848/1990) 6 §:n mukainen paliskunta voi tehdä ilmoituksen porotaloutta harjoittavan alkutuotannon toimijan puolesta.</w:t>
      </w:r>
    </w:p>
    <w:p w:rsidR="00696A9F" w:rsidRPr="0015581E" w:rsidRDefault="00696A9F">
      <w:pPr>
        <w:pStyle w:val="Leipteksti"/>
        <w:spacing w:before="9"/>
        <w:rPr>
          <w:sz w:val="20"/>
          <w:lang w:val="fi-FI"/>
        </w:rPr>
      </w:pPr>
    </w:p>
    <w:p w:rsidR="00696A9F" w:rsidRPr="0015581E" w:rsidRDefault="00CE5760">
      <w:pPr>
        <w:pStyle w:val="Leipteksti"/>
        <w:spacing w:line="235" w:lineRule="auto"/>
        <w:ind w:left="280" w:right="322"/>
        <w:rPr>
          <w:lang w:val="fi-FI"/>
        </w:rPr>
      </w:pPr>
      <w:r w:rsidRPr="0015581E">
        <w:rPr>
          <w:lang w:val="fi-FI"/>
        </w:rPr>
        <w:t>Alkutuotantopaikan ilmoituksen vastaanottava valvontaviranomainen voi pyytää toimijalta muita tarpeellisia selvityksiä.</w:t>
      </w:r>
    </w:p>
    <w:p w:rsidR="00696A9F" w:rsidRPr="0015581E" w:rsidRDefault="00696A9F">
      <w:pPr>
        <w:pStyle w:val="Leipteksti"/>
        <w:rPr>
          <w:sz w:val="21"/>
          <w:lang w:val="fi-FI"/>
        </w:rPr>
      </w:pPr>
    </w:p>
    <w:p w:rsidR="00696A9F" w:rsidRPr="0015581E" w:rsidRDefault="00CE5760">
      <w:pPr>
        <w:ind w:left="280"/>
        <w:rPr>
          <w:b/>
          <w:sz w:val="20"/>
          <w:lang w:val="fi-FI"/>
        </w:rPr>
      </w:pPr>
      <w:r w:rsidRPr="0015581E">
        <w:rPr>
          <w:b/>
          <w:sz w:val="20"/>
          <w:lang w:val="fi-FI"/>
        </w:rPr>
        <w:t>3 §</w:t>
      </w:r>
    </w:p>
    <w:p w:rsidR="00696A9F" w:rsidRPr="0015581E" w:rsidRDefault="00CE5760">
      <w:pPr>
        <w:spacing w:before="10"/>
        <w:ind w:left="280"/>
        <w:rPr>
          <w:b/>
          <w:sz w:val="20"/>
          <w:lang w:val="fi-FI"/>
        </w:rPr>
      </w:pPr>
      <w:r w:rsidRPr="0015581E">
        <w:rPr>
          <w:b/>
          <w:sz w:val="20"/>
          <w:lang w:val="fi-FI"/>
        </w:rPr>
        <w:t>Ilmoitus elintarvikehuoneistosta</w:t>
      </w:r>
    </w:p>
    <w:p w:rsidR="00696A9F" w:rsidRPr="0015581E" w:rsidRDefault="00696A9F">
      <w:pPr>
        <w:pStyle w:val="Leipteksti"/>
        <w:spacing w:before="1"/>
        <w:rPr>
          <w:b/>
          <w:sz w:val="21"/>
          <w:lang w:val="fi-FI"/>
        </w:rPr>
      </w:pPr>
    </w:p>
    <w:p w:rsidR="00696A9F" w:rsidRPr="0015581E" w:rsidRDefault="00CE5760">
      <w:pPr>
        <w:pStyle w:val="Leipteksti"/>
        <w:ind w:left="280"/>
        <w:rPr>
          <w:lang w:val="fi-FI"/>
        </w:rPr>
      </w:pPr>
      <w:r w:rsidRPr="0015581E">
        <w:rPr>
          <w:lang w:val="fi-FI"/>
        </w:rPr>
        <w:t>Elintarvikelain 13 §:n 1 momentin mukaisesta elintarvikehuoneiston ilmoituksesta on käytävä ilmi:</w:t>
      </w:r>
    </w:p>
    <w:p w:rsidR="00696A9F" w:rsidRPr="0015581E" w:rsidRDefault="00CE5760">
      <w:pPr>
        <w:pStyle w:val="Luettelokappale"/>
        <w:numPr>
          <w:ilvl w:val="0"/>
          <w:numId w:val="4"/>
        </w:numPr>
        <w:tabs>
          <w:tab w:val="left" w:pos="601"/>
        </w:tabs>
        <w:spacing w:before="234"/>
        <w:ind w:hanging="320"/>
        <w:rPr>
          <w:sz w:val="24"/>
          <w:lang w:val="fi-FI"/>
        </w:rPr>
      </w:pPr>
      <w:r w:rsidRPr="0015581E">
        <w:rPr>
          <w:sz w:val="24"/>
          <w:lang w:val="fi-FI"/>
        </w:rPr>
        <w:t>elintarvikealan toimijan nimi, kotikunta ja yhteystiedot;</w:t>
      </w:r>
    </w:p>
    <w:p w:rsidR="00696A9F" w:rsidRPr="0015581E" w:rsidRDefault="00696A9F">
      <w:pPr>
        <w:pStyle w:val="Leipteksti"/>
        <w:spacing w:before="4"/>
        <w:rPr>
          <w:sz w:val="20"/>
          <w:lang w:val="fi-FI"/>
        </w:rPr>
      </w:pPr>
    </w:p>
    <w:p w:rsidR="00696A9F" w:rsidRDefault="00CE5760">
      <w:pPr>
        <w:pStyle w:val="Luettelokappale"/>
        <w:numPr>
          <w:ilvl w:val="0"/>
          <w:numId w:val="4"/>
        </w:numPr>
        <w:tabs>
          <w:tab w:val="left" w:pos="601"/>
        </w:tabs>
        <w:ind w:hanging="320"/>
        <w:rPr>
          <w:sz w:val="24"/>
          <w:lang w:val="fi-FI"/>
        </w:rPr>
      </w:pPr>
      <w:r w:rsidRPr="0015581E">
        <w:rPr>
          <w:sz w:val="24"/>
          <w:lang w:val="fi-FI"/>
        </w:rPr>
        <w:lastRenderedPageBreak/>
        <w:t>toimijan yritys- ja yhteisötunnus tai sen puuttuessa henkilötunnus;</w:t>
      </w:r>
    </w:p>
    <w:p w:rsidR="007724A3" w:rsidRPr="007724A3" w:rsidRDefault="007724A3" w:rsidP="007724A3">
      <w:pPr>
        <w:tabs>
          <w:tab w:val="left" w:pos="601"/>
        </w:tabs>
        <w:rPr>
          <w:sz w:val="24"/>
          <w:lang w:val="fi-FI"/>
        </w:rPr>
      </w:pPr>
    </w:p>
    <w:p w:rsidR="00696A9F" w:rsidRDefault="00CE5760" w:rsidP="007724A3">
      <w:pPr>
        <w:pStyle w:val="Luettelokappale"/>
        <w:numPr>
          <w:ilvl w:val="0"/>
          <w:numId w:val="4"/>
        </w:numPr>
        <w:tabs>
          <w:tab w:val="left" w:pos="601"/>
        </w:tabs>
        <w:ind w:left="596" w:hanging="318"/>
        <w:rPr>
          <w:sz w:val="24"/>
        </w:rPr>
      </w:pPr>
      <w:proofErr w:type="spellStart"/>
      <w:r>
        <w:rPr>
          <w:sz w:val="24"/>
        </w:rPr>
        <w:t>elintarvikehuoneiston</w:t>
      </w:r>
      <w:proofErr w:type="spellEnd"/>
      <w:r>
        <w:rPr>
          <w:sz w:val="24"/>
        </w:rPr>
        <w:t xml:space="preserve"> </w:t>
      </w:r>
      <w:proofErr w:type="spellStart"/>
      <w:r>
        <w:rPr>
          <w:sz w:val="24"/>
        </w:rPr>
        <w:t>nimi</w:t>
      </w:r>
      <w:proofErr w:type="spellEnd"/>
      <w:r>
        <w:rPr>
          <w:sz w:val="24"/>
        </w:rPr>
        <w:t xml:space="preserve"> ja </w:t>
      </w:r>
      <w:proofErr w:type="spellStart"/>
      <w:r>
        <w:rPr>
          <w:sz w:val="24"/>
        </w:rPr>
        <w:t>käyntiosoite</w:t>
      </w:r>
      <w:proofErr w:type="spellEnd"/>
      <w:r>
        <w:rPr>
          <w:sz w:val="24"/>
        </w:rPr>
        <w:t>;</w:t>
      </w:r>
    </w:p>
    <w:p w:rsidR="00696A9F" w:rsidRDefault="00696A9F">
      <w:pPr>
        <w:pStyle w:val="Leipteksti"/>
        <w:spacing w:before="4"/>
        <w:rPr>
          <w:sz w:val="20"/>
        </w:rPr>
      </w:pPr>
    </w:p>
    <w:p w:rsidR="00696A9F" w:rsidRPr="0015581E" w:rsidRDefault="00CE5760">
      <w:pPr>
        <w:pStyle w:val="Luettelokappale"/>
        <w:numPr>
          <w:ilvl w:val="0"/>
          <w:numId w:val="4"/>
        </w:numPr>
        <w:tabs>
          <w:tab w:val="left" w:pos="601"/>
        </w:tabs>
        <w:ind w:hanging="320"/>
        <w:rPr>
          <w:sz w:val="24"/>
          <w:lang w:val="fi-FI"/>
        </w:rPr>
      </w:pPr>
      <w:r w:rsidRPr="0015581E">
        <w:rPr>
          <w:sz w:val="24"/>
          <w:lang w:val="fi-FI"/>
        </w:rPr>
        <w:t>harjoitettava toiminta ja sen arvioitu laajuus;</w:t>
      </w:r>
    </w:p>
    <w:p w:rsidR="00696A9F" w:rsidRPr="0015581E" w:rsidRDefault="00696A9F">
      <w:pPr>
        <w:pStyle w:val="Leipteksti"/>
        <w:spacing w:before="4"/>
        <w:rPr>
          <w:sz w:val="20"/>
          <w:lang w:val="fi-FI"/>
        </w:rPr>
      </w:pPr>
    </w:p>
    <w:p w:rsidR="00696A9F" w:rsidRDefault="00CE5760">
      <w:pPr>
        <w:pStyle w:val="Luettelokappale"/>
        <w:numPr>
          <w:ilvl w:val="0"/>
          <w:numId w:val="4"/>
        </w:numPr>
        <w:tabs>
          <w:tab w:val="left" w:pos="601"/>
        </w:tabs>
        <w:ind w:hanging="320"/>
        <w:rPr>
          <w:sz w:val="24"/>
        </w:rPr>
      </w:pPr>
      <w:proofErr w:type="spellStart"/>
      <w:r>
        <w:rPr>
          <w:sz w:val="24"/>
        </w:rPr>
        <w:t>toiminnan</w:t>
      </w:r>
      <w:proofErr w:type="spellEnd"/>
      <w:r>
        <w:rPr>
          <w:sz w:val="24"/>
        </w:rPr>
        <w:t xml:space="preserve"> </w:t>
      </w:r>
      <w:proofErr w:type="spellStart"/>
      <w:r>
        <w:rPr>
          <w:sz w:val="24"/>
        </w:rPr>
        <w:t>arvioitu</w:t>
      </w:r>
      <w:proofErr w:type="spellEnd"/>
      <w:r>
        <w:rPr>
          <w:sz w:val="24"/>
        </w:rPr>
        <w:t xml:space="preserve"> </w:t>
      </w:r>
      <w:proofErr w:type="spellStart"/>
      <w:r>
        <w:rPr>
          <w:sz w:val="24"/>
        </w:rPr>
        <w:t>aloittamisajankohta</w:t>
      </w:r>
      <w:proofErr w:type="spellEnd"/>
      <w:r>
        <w:rPr>
          <w:sz w:val="24"/>
        </w:rPr>
        <w:t>;</w:t>
      </w:r>
    </w:p>
    <w:p w:rsidR="00696A9F" w:rsidRDefault="00696A9F">
      <w:pPr>
        <w:pStyle w:val="Leipteksti"/>
        <w:spacing w:before="4"/>
        <w:rPr>
          <w:sz w:val="20"/>
        </w:rPr>
      </w:pPr>
    </w:p>
    <w:p w:rsidR="00696A9F" w:rsidRDefault="00CE5760">
      <w:pPr>
        <w:pStyle w:val="Luettelokappale"/>
        <w:numPr>
          <w:ilvl w:val="0"/>
          <w:numId w:val="4"/>
        </w:numPr>
        <w:tabs>
          <w:tab w:val="left" w:pos="601"/>
        </w:tabs>
        <w:ind w:hanging="320"/>
        <w:rPr>
          <w:sz w:val="24"/>
        </w:rPr>
      </w:pPr>
      <w:proofErr w:type="spellStart"/>
      <w:proofErr w:type="gramStart"/>
      <w:r>
        <w:rPr>
          <w:sz w:val="24"/>
        </w:rPr>
        <w:t>tieto</w:t>
      </w:r>
      <w:proofErr w:type="spellEnd"/>
      <w:proofErr w:type="gramEnd"/>
      <w:r>
        <w:rPr>
          <w:sz w:val="24"/>
        </w:rPr>
        <w:t xml:space="preserve"> </w:t>
      </w:r>
      <w:proofErr w:type="spellStart"/>
      <w:r>
        <w:rPr>
          <w:sz w:val="24"/>
        </w:rPr>
        <w:t>omavalvontasuunnitelmasta</w:t>
      </w:r>
      <w:proofErr w:type="spellEnd"/>
      <w:r>
        <w:rPr>
          <w:sz w:val="24"/>
        </w:rPr>
        <w:t>.</w:t>
      </w:r>
    </w:p>
    <w:p w:rsidR="00696A9F" w:rsidRDefault="00696A9F">
      <w:pPr>
        <w:pStyle w:val="Leipteksti"/>
        <w:spacing w:before="9"/>
        <w:rPr>
          <w:sz w:val="20"/>
        </w:rPr>
      </w:pPr>
    </w:p>
    <w:p w:rsidR="00696A9F" w:rsidRPr="0015581E" w:rsidRDefault="00CE5760">
      <w:pPr>
        <w:pStyle w:val="Leipteksti"/>
        <w:spacing w:line="235" w:lineRule="auto"/>
        <w:ind w:left="280"/>
        <w:rPr>
          <w:lang w:val="fi-FI"/>
        </w:rPr>
      </w:pPr>
      <w:r w:rsidRPr="0015581E">
        <w:rPr>
          <w:lang w:val="fi-FI"/>
        </w:rPr>
        <w:t>Tori- tai muun ulkoalueen haltija voi tehdä ilmoituksen elintarvikehuoneistosta sisältäen kuvauksen alueella harjoitettavasta toiminnasta.</w:t>
      </w:r>
    </w:p>
    <w:p w:rsidR="00696A9F" w:rsidRPr="0015581E" w:rsidRDefault="00696A9F">
      <w:pPr>
        <w:pStyle w:val="Leipteksti"/>
        <w:spacing w:before="9"/>
        <w:rPr>
          <w:sz w:val="20"/>
          <w:lang w:val="fi-FI"/>
        </w:rPr>
      </w:pPr>
    </w:p>
    <w:p w:rsidR="00696A9F" w:rsidRPr="0015581E" w:rsidRDefault="00CE5760">
      <w:pPr>
        <w:pStyle w:val="Leipteksti"/>
        <w:spacing w:line="235" w:lineRule="auto"/>
        <w:ind w:left="280" w:right="1222"/>
        <w:rPr>
          <w:lang w:val="fi-FI"/>
        </w:rPr>
      </w:pPr>
      <w:r w:rsidRPr="0015581E">
        <w:rPr>
          <w:lang w:val="fi-FI"/>
        </w:rPr>
        <w:t>Elintarvikehuoneiston ilmoituksen vastaanottava valvontaviranomainen voi pyytää toimijalta muita ilmoituksen käsittelemiseksi tarpeellisia selvityksiä.</w:t>
      </w:r>
    </w:p>
    <w:p w:rsidR="00696A9F" w:rsidRPr="0015581E" w:rsidRDefault="00696A9F">
      <w:pPr>
        <w:pStyle w:val="Leipteksti"/>
        <w:spacing w:before="11"/>
        <w:rPr>
          <w:sz w:val="20"/>
          <w:lang w:val="fi-FI"/>
        </w:rPr>
      </w:pPr>
    </w:p>
    <w:p w:rsidR="00696A9F" w:rsidRPr="0015581E" w:rsidRDefault="00CE5760">
      <w:pPr>
        <w:ind w:left="280"/>
        <w:rPr>
          <w:b/>
          <w:sz w:val="20"/>
          <w:lang w:val="fi-FI"/>
        </w:rPr>
      </w:pPr>
      <w:r w:rsidRPr="0015581E">
        <w:rPr>
          <w:b/>
          <w:sz w:val="20"/>
          <w:lang w:val="fi-FI"/>
        </w:rPr>
        <w:t>4 §</w:t>
      </w:r>
    </w:p>
    <w:p w:rsidR="00696A9F" w:rsidRPr="0015581E" w:rsidRDefault="00CE5760">
      <w:pPr>
        <w:spacing w:before="9"/>
        <w:ind w:left="280"/>
        <w:rPr>
          <w:b/>
          <w:sz w:val="20"/>
          <w:lang w:val="fi-FI"/>
        </w:rPr>
      </w:pPr>
      <w:r w:rsidRPr="0015581E">
        <w:rPr>
          <w:b/>
          <w:sz w:val="20"/>
          <w:lang w:val="fi-FI"/>
        </w:rPr>
        <w:t>Laitoksen hyväksymishakemus</w:t>
      </w:r>
    </w:p>
    <w:p w:rsidR="00696A9F" w:rsidRPr="0015581E" w:rsidRDefault="00696A9F">
      <w:pPr>
        <w:pStyle w:val="Leipteksti"/>
        <w:spacing w:before="6"/>
        <w:rPr>
          <w:b/>
          <w:sz w:val="21"/>
          <w:lang w:val="fi-FI"/>
        </w:rPr>
      </w:pPr>
    </w:p>
    <w:p w:rsidR="00696A9F" w:rsidRPr="0015581E" w:rsidRDefault="00CE5760">
      <w:pPr>
        <w:pStyle w:val="Leipteksti"/>
        <w:spacing w:line="235" w:lineRule="auto"/>
        <w:ind w:left="280" w:right="680"/>
        <w:rPr>
          <w:lang w:val="fi-FI"/>
        </w:rPr>
      </w:pPr>
      <w:r w:rsidRPr="0015581E">
        <w:rPr>
          <w:lang w:val="fi-FI"/>
        </w:rPr>
        <w:t>Elintarvikelain 13 §:n 2 momentin mukaisesta laitoksen hyväksymistä koskevasta hakemuksesta, joka on toimitettava liitteineen valvontaviranomaiselle kahtena kappaleena, on käytävä ilmi:</w:t>
      </w:r>
    </w:p>
    <w:p w:rsidR="00696A9F" w:rsidRPr="0015581E" w:rsidRDefault="00696A9F">
      <w:pPr>
        <w:pStyle w:val="Leipteksti"/>
        <w:spacing w:before="4"/>
        <w:rPr>
          <w:sz w:val="20"/>
          <w:lang w:val="fi-FI"/>
        </w:rPr>
      </w:pPr>
    </w:p>
    <w:p w:rsidR="00696A9F" w:rsidRPr="0015581E" w:rsidRDefault="00CE5760">
      <w:pPr>
        <w:pStyle w:val="Luettelokappale"/>
        <w:numPr>
          <w:ilvl w:val="0"/>
          <w:numId w:val="3"/>
        </w:numPr>
        <w:tabs>
          <w:tab w:val="left" w:pos="601"/>
        </w:tabs>
        <w:ind w:firstLine="0"/>
        <w:rPr>
          <w:sz w:val="24"/>
          <w:lang w:val="fi-FI"/>
        </w:rPr>
      </w:pPr>
      <w:r w:rsidRPr="0015581E">
        <w:rPr>
          <w:sz w:val="24"/>
          <w:lang w:val="fi-FI"/>
        </w:rPr>
        <w:t>elintarvikealan toimijan nimi, kotikunta ja yhteystiedot;</w:t>
      </w:r>
    </w:p>
    <w:p w:rsidR="00696A9F" w:rsidRPr="0015581E" w:rsidRDefault="00CE5760">
      <w:pPr>
        <w:pStyle w:val="Luettelokappale"/>
        <w:numPr>
          <w:ilvl w:val="0"/>
          <w:numId w:val="3"/>
        </w:numPr>
        <w:tabs>
          <w:tab w:val="left" w:pos="601"/>
        </w:tabs>
        <w:spacing w:before="234"/>
        <w:ind w:firstLine="0"/>
        <w:rPr>
          <w:sz w:val="24"/>
          <w:lang w:val="fi-FI"/>
        </w:rPr>
      </w:pPr>
      <w:r w:rsidRPr="0015581E">
        <w:rPr>
          <w:sz w:val="24"/>
          <w:lang w:val="fi-FI"/>
        </w:rPr>
        <w:t>toimijan yritys- ja yhteisötunnus tai sen puuttuessa henkilötunnus;</w:t>
      </w:r>
    </w:p>
    <w:p w:rsidR="00696A9F" w:rsidRPr="0015581E" w:rsidRDefault="00696A9F">
      <w:pPr>
        <w:pStyle w:val="Leipteksti"/>
        <w:spacing w:before="4"/>
        <w:rPr>
          <w:sz w:val="20"/>
          <w:lang w:val="fi-FI"/>
        </w:rPr>
      </w:pPr>
    </w:p>
    <w:p w:rsidR="00696A9F" w:rsidRDefault="00CE5760">
      <w:pPr>
        <w:pStyle w:val="Luettelokappale"/>
        <w:numPr>
          <w:ilvl w:val="0"/>
          <w:numId w:val="3"/>
        </w:numPr>
        <w:tabs>
          <w:tab w:val="left" w:pos="601"/>
        </w:tabs>
        <w:ind w:firstLine="0"/>
        <w:rPr>
          <w:sz w:val="24"/>
        </w:rPr>
      </w:pPr>
      <w:proofErr w:type="spellStart"/>
      <w:r>
        <w:rPr>
          <w:sz w:val="24"/>
        </w:rPr>
        <w:t>laitoksen</w:t>
      </w:r>
      <w:proofErr w:type="spellEnd"/>
      <w:r>
        <w:rPr>
          <w:sz w:val="24"/>
        </w:rPr>
        <w:t xml:space="preserve"> </w:t>
      </w:r>
      <w:proofErr w:type="spellStart"/>
      <w:r>
        <w:rPr>
          <w:sz w:val="24"/>
        </w:rPr>
        <w:t>nimi</w:t>
      </w:r>
      <w:proofErr w:type="spellEnd"/>
      <w:r>
        <w:rPr>
          <w:sz w:val="24"/>
        </w:rPr>
        <w:t xml:space="preserve"> ja </w:t>
      </w:r>
      <w:proofErr w:type="spellStart"/>
      <w:r>
        <w:rPr>
          <w:sz w:val="24"/>
        </w:rPr>
        <w:t>käyntiosoite</w:t>
      </w:r>
      <w:proofErr w:type="spellEnd"/>
      <w:r>
        <w:rPr>
          <w:sz w:val="24"/>
        </w:rPr>
        <w:t>;</w:t>
      </w:r>
    </w:p>
    <w:p w:rsidR="00696A9F" w:rsidRPr="0015581E" w:rsidRDefault="00CE5760">
      <w:pPr>
        <w:pStyle w:val="Luettelokappale"/>
        <w:numPr>
          <w:ilvl w:val="0"/>
          <w:numId w:val="3"/>
        </w:numPr>
        <w:tabs>
          <w:tab w:val="left" w:pos="601"/>
        </w:tabs>
        <w:spacing w:before="234"/>
        <w:ind w:firstLine="0"/>
        <w:rPr>
          <w:sz w:val="24"/>
          <w:lang w:val="fi-FI"/>
        </w:rPr>
      </w:pPr>
      <w:r w:rsidRPr="0015581E">
        <w:rPr>
          <w:sz w:val="24"/>
          <w:lang w:val="fi-FI"/>
        </w:rPr>
        <w:t>harjoitettava toiminta ja sen arvioitu laajuus;</w:t>
      </w:r>
    </w:p>
    <w:p w:rsidR="00696A9F" w:rsidRPr="0015581E" w:rsidRDefault="00696A9F">
      <w:pPr>
        <w:pStyle w:val="Leipteksti"/>
        <w:spacing w:before="4"/>
        <w:rPr>
          <w:sz w:val="20"/>
          <w:lang w:val="fi-FI"/>
        </w:rPr>
      </w:pPr>
    </w:p>
    <w:p w:rsidR="00696A9F" w:rsidRPr="0015581E" w:rsidRDefault="00CE5760">
      <w:pPr>
        <w:pStyle w:val="Luettelokappale"/>
        <w:numPr>
          <w:ilvl w:val="0"/>
          <w:numId w:val="3"/>
        </w:numPr>
        <w:tabs>
          <w:tab w:val="left" w:pos="601"/>
        </w:tabs>
        <w:ind w:firstLine="0"/>
        <w:rPr>
          <w:sz w:val="24"/>
          <w:lang w:val="fi-FI"/>
        </w:rPr>
      </w:pPr>
      <w:r w:rsidRPr="0015581E">
        <w:rPr>
          <w:sz w:val="24"/>
          <w:lang w:val="fi-FI"/>
        </w:rPr>
        <w:t>selvitys mahdollisesta tilojen käytön erityisjärjestelyistä elintarvikehygienian varmistamiseksi;</w:t>
      </w:r>
    </w:p>
    <w:p w:rsidR="00696A9F" w:rsidRPr="0015581E" w:rsidRDefault="00CE5760">
      <w:pPr>
        <w:pStyle w:val="Luettelokappale"/>
        <w:numPr>
          <w:ilvl w:val="0"/>
          <w:numId w:val="3"/>
        </w:numPr>
        <w:tabs>
          <w:tab w:val="left" w:pos="601"/>
        </w:tabs>
        <w:spacing w:before="234"/>
        <w:ind w:firstLine="0"/>
        <w:rPr>
          <w:sz w:val="24"/>
          <w:lang w:val="fi-FI"/>
        </w:rPr>
      </w:pPr>
      <w:r w:rsidRPr="0015581E">
        <w:rPr>
          <w:sz w:val="24"/>
          <w:lang w:val="fi-FI"/>
        </w:rPr>
        <w:t>selvitys ilmanvaihdosta, vedenhankinnasta, viemäröinnistä, jätehuollosta ja sivutuotteiden käsittelystä;</w:t>
      </w:r>
    </w:p>
    <w:p w:rsidR="00696A9F" w:rsidRPr="0015581E" w:rsidRDefault="00696A9F">
      <w:pPr>
        <w:pStyle w:val="Leipteksti"/>
        <w:spacing w:before="4"/>
        <w:rPr>
          <w:sz w:val="20"/>
          <w:lang w:val="fi-FI"/>
        </w:rPr>
      </w:pPr>
    </w:p>
    <w:p w:rsidR="00696A9F" w:rsidRPr="0015581E" w:rsidRDefault="00CE5760">
      <w:pPr>
        <w:pStyle w:val="Luettelokappale"/>
        <w:numPr>
          <w:ilvl w:val="0"/>
          <w:numId w:val="3"/>
        </w:numPr>
        <w:tabs>
          <w:tab w:val="left" w:pos="601"/>
        </w:tabs>
        <w:ind w:firstLine="0"/>
        <w:rPr>
          <w:sz w:val="24"/>
          <w:lang w:val="fi-FI"/>
        </w:rPr>
      </w:pPr>
      <w:r w:rsidRPr="0015581E">
        <w:rPr>
          <w:sz w:val="24"/>
          <w:lang w:val="fi-FI"/>
        </w:rPr>
        <w:t>kuvaus tuotanto-, varasto-, siivous- ja kuljetustilojen sekä henkilöstön sosiaalitilojen pintamateriaaleista;</w:t>
      </w:r>
    </w:p>
    <w:p w:rsidR="00696A9F" w:rsidRPr="0015581E" w:rsidRDefault="00CE5760">
      <w:pPr>
        <w:pStyle w:val="Luettelokappale"/>
        <w:numPr>
          <w:ilvl w:val="0"/>
          <w:numId w:val="3"/>
        </w:numPr>
        <w:tabs>
          <w:tab w:val="left" w:pos="601"/>
        </w:tabs>
        <w:spacing w:before="234" w:line="444" w:lineRule="auto"/>
        <w:ind w:right="6675" w:firstLine="0"/>
        <w:rPr>
          <w:sz w:val="24"/>
          <w:lang w:val="fi-FI"/>
        </w:rPr>
      </w:pPr>
      <w:r w:rsidRPr="0015581E">
        <w:rPr>
          <w:sz w:val="24"/>
          <w:lang w:val="fi-FI"/>
        </w:rPr>
        <w:t>toiminnan arvioitu aloittamisajankohta. Hakemukseen on liitettävä:</w:t>
      </w:r>
    </w:p>
    <w:p w:rsidR="00696A9F" w:rsidRDefault="00CE5760">
      <w:pPr>
        <w:pStyle w:val="Luettelokappale"/>
        <w:numPr>
          <w:ilvl w:val="0"/>
          <w:numId w:val="2"/>
        </w:numPr>
        <w:tabs>
          <w:tab w:val="left" w:pos="601"/>
        </w:tabs>
        <w:spacing w:before="14" w:line="235" w:lineRule="auto"/>
        <w:ind w:right="403" w:firstLine="0"/>
        <w:rPr>
          <w:sz w:val="24"/>
        </w:rPr>
      </w:pPr>
      <w:r w:rsidRPr="0015581E">
        <w:rPr>
          <w:sz w:val="24"/>
          <w:lang w:val="fi-FI"/>
        </w:rPr>
        <w:t>laitoksen asema-, pohja- ja LVI-piirustukset, joista ilmenee laitoksen tuotantotilat, tilojen</w:t>
      </w:r>
      <w:r w:rsidRPr="0015581E">
        <w:rPr>
          <w:spacing w:val="-23"/>
          <w:sz w:val="24"/>
          <w:lang w:val="fi-FI"/>
        </w:rPr>
        <w:t xml:space="preserve"> </w:t>
      </w:r>
      <w:r w:rsidRPr="0015581E">
        <w:rPr>
          <w:sz w:val="24"/>
          <w:lang w:val="fi-FI"/>
        </w:rPr>
        <w:t xml:space="preserve">käyttötarkoitus sekä laitteiden ja kalusteiden sijoittelu. </w:t>
      </w:r>
      <w:proofErr w:type="spellStart"/>
      <w:r>
        <w:rPr>
          <w:sz w:val="24"/>
        </w:rPr>
        <w:t>Laitoksen</w:t>
      </w:r>
      <w:proofErr w:type="spellEnd"/>
      <w:r>
        <w:rPr>
          <w:sz w:val="24"/>
        </w:rPr>
        <w:t xml:space="preserve"> </w:t>
      </w:r>
      <w:proofErr w:type="spellStart"/>
      <w:r>
        <w:rPr>
          <w:sz w:val="24"/>
        </w:rPr>
        <w:t>pohjapiirustuksista</w:t>
      </w:r>
      <w:proofErr w:type="spellEnd"/>
      <w:r>
        <w:rPr>
          <w:sz w:val="24"/>
        </w:rPr>
        <w:t xml:space="preserve"> on </w:t>
      </w:r>
      <w:proofErr w:type="spellStart"/>
      <w:r>
        <w:rPr>
          <w:sz w:val="24"/>
        </w:rPr>
        <w:t>käytävä</w:t>
      </w:r>
      <w:proofErr w:type="spellEnd"/>
      <w:r>
        <w:rPr>
          <w:sz w:val="24"/>
        </w:rPr>
        <w:t xml:space="preserve"> </w:t>
      </w:r>
      <w:proofErr w:type="spellStart"/>
      <w:r>
        <w:rPr>
          <w:sz w:val="24"/>
        </w:rPr>
        <w:t>ilmi</w:t>
      </w:r>
      <w:proofErr w:type="spellEnd"/>
      <w:r>
        <w:rPr>
          <w:sz w:val="24"/>
        </w:rPr>
        <w:t>:</w:t>
      </w:r>
    </w:p>
    <w:p w:rsidR="00696A9F" w:rsidRDefault="00696A9F">
      <w:pPr>
        <w:pStyle w:val="Leipteksti"/>
        <w:spacing w:before="9"/>
        <w:rPr>
          <w:sz w:val="20"/>
        </w:rPr>
      </w:pPr>
    </w:p>
    <w:p w:rsidR="00696A9F" w:rsidRPr="0015581E" w:rsidRDefault="00CE5760">
      <w:pPr>
        <w:pStyle w:val="Luettelokappale"/>
        <w:numPr>
          <w:ilvl w:val="1"/>
          <w:numId w:val="2"/>
        </w:numPr>
        <w:tabs>
          <w:tab w:val="left" w:pos="587"/>
        </w:tabs>
        <w:spacing w:before="1" w:line="235" w:lineRule="auto"/>
        <w:ind w:right="508" w:firstLine="0"/>
        <w:rPr>
          <w:sz w:val="24"/>
          <w:lang w:val="fi-FI"/>
        </w:rPr>
      </w:pPr>
      <w:r w:rsidRPr="0015581E">
        <w:rPr>
          <w:sz w:val="24"/>
          <w:lang w:val="fi-FI"/>
        </w:rPr>
        <w:t>raaka-aineiden, valmistusaineiden ja valmiiden elintarvikkeiden, pakkaustarvikkeiden, sivutuotteiden ja jätteiden kuljetusreitit;</w:t>
      </w:r>
    </w:p>
    <w:p w:rsidR="00696A9F" w:rsidRPr="0015581E" w:rsidRDefault="00696A9F">
      <w:pPr>
        <w:pStyle w:val="Leipteksti"/>
        <w:spacing w:before="4"/>
        <w:rPr>
          <w:sz w:val="20"/>
          <w:lang w:val="fi-FI"/>
        </w:rPr>
      </w:pPr>
    </w:p>
    <w:p w:rsidR="00696A9F" w:rsidRPr="0015581E" w:rsidRDefault="00CE5760">
      <w:pPr>
        <w:pStyle w:val="Luettelokappale"/>
        <w:numPr>
          <w:ilvl w:val="1"/>
          <w:numId w:val="2"/>
        </w:numPr>
        <w:tabs>
          <w:tab w:val="left" w:pos="601"/>
        </w:tabs>
        <w:ind w:left="600" w:hanging="320"/>
        <w:rPr>
          <w:sz w:val="24"/>
          <w:lang w:val="fi-FI"/>
        </w:rPr>
      </w:pPr>
      <w:r w:rsidRPr="0015581E">
        <w:rPr>
          <w:sz w:val="24"/>
          <w:lang w:val="fi-FI"/>
        </w:rPr>
        <w:t>henkilökunnan, mukaan lukien kunnossapito-, kuljetus- ja siivoustyöntekijät, kulkureitit;</w:t>
      </w:r>
    </w:p>
    <w:p w:rsidR="00696A9F" w:rsidRPr="0015581E" w:rsidRDefault="00CE5760">
      <w:pPr>
        <w:pStyle w:val="Luettelokappale"/>
        <w:numPr>
          <w:ilvl w:val="1"/>
          <w:numId w:val="2"/>
        </w:numPr>
        <w:tabs>
          <w:tab w:val="left" w:pos="587"/>
        </w:tabs>
        <w:spacing w:before="234"/>
        <w:ind w:firstLine="0"/>
        <w:rPr>
          <w:sz w:val="24"/>
          <w:lang w:val="fi-FI"/>
        </w:rPr>
      </w:pPr>
      <w:r w:rsidRPr="0015581E">
        <w:rPr>
          <w:sz w:val="24"/>
          <w:lang w:val="fi-FI"/>
        </w:rPr>
        <w:t>vesipisteiden sekä pesu- ja desinfioimispaikkojen ja lattiakaivojen sijoittelu;</w:t>
      </w:r>
    </w:p>
    <w:p w:rsidR="00696A9F" w:rsidRPr="0015581E" w:rsidRDefault="00696A9F">
      <w:pPr>
        <w:pStyle w:val="Leipteksti"/>
        <w:spacing w:before="4"/>
        <w:rPr>
          <w:sz w:val="20"/>
          <w:lang w:val="fi-FI"/>
        </w:rPr>
      </w:pPr>
    </w:p>
    <w:p w:rsidR="00696A9F" w:rsidRDefault="00CE5760">
      <w:pPr>
        <w:pStyle w:val="Luettelokappale"/>
        <w:numPr>
          <w:ilvl w:val="1"/>
          <w:numId w:val="2"/>
        </w:numPr>
        <w:tabs>
          <w:tab w:val="left" w:pos="601"/>
        </w:tabs>
        <w:ind w:left="600" w:hanging="320"/>
        <w:rPr>
          <w:sz w:val="24"/>
        </w:rPr>
      </w:pPr>
      <w:proofErr w:type="spellStart"/>
      <w:r>
        <w:rPr>
          <w:sz w:val="24"/>
        </w:rPr>
        <w:t>jäähdytettyjen</w:t>
      </w:r>
      <w:proofErr w:type="spellEnd"/>
      <w:r>
        <w:rPr>
          <w:sz w:val="24"/>
        </w:rPr>
        <w:t xml:space="preserve"> </w:t>
      </w:r>
      <w:proofErr w:type="spellStart"/>
      <w:r>
        <w:rPr>
          <w:sz w:val="24"/>
        </w:rPr>
        <w:t>tilojen</w:t>
      </w:r>
      <w:proofErr w:type="spellEnd"/>
      <w:r>
        <w:rPr>
          <w:sz w:val="24"/>
        </w:rPr>
        <w:t xml:space="preserve"> </w:t>
      </w:r>
      <w:proofErr w:type="spellStart"/>
      <w:r>
        <w:rPr>
          <w:sz w:val="24"/>
        </w:rPr>
        <w:t>lämpötilat</w:t>
      </w:r>
      <w:proofErr w:type="spellEnd"/>
      <w:r>
        <w:rPr>
          <w:sz w:val="24"/>
        </w:rPr>
        <w:t>;</w:t>
      </w:r>
    </w:p>
    <w:p w:rsidR="00696A9F" w:rsidRDefault="00696A9F">
      <w:pPr>
        <w:pStyle w:val="Leipteksti"/>
        <w:spacing w:before="9"/>
        <w:rPr>
          <w:sz w:val="20"/>
        </w:rPr>
      </w:pPr>
    </w:p>
    <w:p w:rsidR="00696A9F" w:rsidRPr="0015581E" w:rsidRDefault="00CE5760">
      <w:pPr>
        <w:pStyle w:val="Luettelokappale"/>
        <w:numPr>
          <w:ilvl w:val="0"/>
          <w:numId w:val="2"/>
        </w:numPr>
        <w:tabs>
          <w:tab w:val="left" w:pos="601"/>
        </w:tabs>
        <w:spacing w:line="235" w:lineRule="auto"/>
        <w:ind w:right="300" w:firstLine="0"/>
        <w:rPr>
          <w:sz w:val="24"/>
          <w:lang w:val="fi-FI"/>
        </w:rPr>
      </w:pPr>
      <w:r w:rsidRPr="0015581E">
        <w:rPr>
          <w:sz w:val="24"/>
          <w:lang w:val="fi-FI"/>
        </w:rPr>
        <w:t>tieto rakennusvalvontaviranomaisen hyväksymän pääpiirustuksen mukaisesta tilan käyttötarkoituksesta ja mahdollisesti vireillä olevista luvista;</w:t>
      </w:r>
    </w:p>
    <w:p w:rsidR="00696A9F" w:rsidRDefault="00CE5760">
      <w:pPr>
        <w:pStyle w:val="Luettelokappale"/>
        <w:numPr>
          <w:ilvl w:val="0"/>
          <w:numId w:val="2"/>
        </w:numPr>
        <w:tabs>
          <w:tab w:val="left" w:pos="601"/>
        </w:tabs>
        <w:spacing w:before="234"/>
        <w:ind w:firstLine="0"/>
        <w:rPr>
          <w:sz w:val="24"/>
        </w:rPr>
      </w:pPr>
      <w:proofErr w:type="spellStart"/>
      <w:proofErr w:type="gramStart"/>
      <w:r>
        <w:rPr>
          <w:sz w:val="24"/>
        </w:rPr>
        <w:t>omavalvontasuunnitelma</w:t>
      </w:r>
      <w:proofErr w:type="spellEnd"/>
      <w:proofErr w:type="gramEnd"/>
      <w:r>
        <w:rPr>
          <w:sz w:val="24"/>
        </w:rPr>
        <w:t>.</w:t>
      </w:r>
    </w:p>
    <w:p w:rsidR="00696A9F" w:rsidRDefault="00696A9F">
      <w:pPr>
        <w:pStyle w:val="Leipteksti"/>
        <w:spacing w:before="9"/>
        <w:rPr>
          <w:sz w:val="20"/>
        </w:rPr>
      </w:pPr>
    </w:p>
    <w:p w:rsidR="00696A9F" w:rsidRPr="0015581E" w:rsidRDefault="00CE5760">
      <w:pPr>
        <w:pStyle w:val="Leipteksti"/>
        <w:spacing w:before="1" w:line="235" w:lineRule="auto"/>
        <w:ind w:left="280" w:right="1109"/>
        <w:rPr>
          <w:lang w:val="fi-FI"/>
        </w:rPr>
      </w:pPr>
      <w:r w:rsidRPr="0015581E">
        <w:rPr>
          <w:lang w:val="fi-FI"/>
        </w:rPr>
        <w:t>Laitoksen hyväksyvä valvontaviranomainen voi pyytää hakijalta muita hakemuksen käsittelemiseksi tarpeellisia selvityksiä ja asiakirjoja.</w:t>
      </w:r>
    </w:p>
    <w:p w:rsidR="00696A9F" w:rsidRPr="0015581E" w:rsidRDefault="00696A9F">
      <w:pPr>
        <w:pStyle w:val="Leipteksti"/>
        <w:spacing w:before="4"/>
        <w:rPr>
          <w:sz w:val="20"/>
          <w:lang w:val="fi-FI"/>
        </w:rPr>
      </w:pPr>
    </w:p>
    <w:p w:rsidR="00696A9F" w:rsidRPr="0015581E" w:rsidRDefault="00CE5760">
      <w:pPr>
        <w:pStyle w:val="Otsikko1"/>
        <w:rPr>
          <w:lang w:val="fi-FI"/>
        </w:rPr>
      </w:pPr>
      <w:r w:rsidRPr="0015581E">
        <w:rPr>
          <w:lang w:val="fi-FI"/>
        </w:rPr>
        <w:t>Luku 3</w:t>
      </w:r>
    </w:p>
    <w:p w:rsidR="00696A9F" w:rsidRPr="0015581E" w:rsidRDefault="00CE5760">
      <w:pPr>
        <w:spacing w:line="273" w:lineRule="exact"/>
        <w:ind w:left="280"/>
        <w:rPr>
          <w:b/>
          <w:sz w:val="24"/>
          <w:lang w:val="fi-FI"/>
        </w:rPr>
      </w:pPr>
      <w:r w:rsidRPr="0015581E">
        <w:rPr>
          <w:b/>
          <w:sz w:val="24"/>
          <w:lang w:val="fi-FI"/>
        </w:rPr>
        <w:lastRenderedPageBreak/>
        <w:t>Elintarvikealan toiminnan liittäminen valvonnan piiriin</w:t>
      </w:r>
    </w:p>
    <w:p w:rsidR="00CD65C7" w:rsidRDefault="00CE5760" w:rsidP="0015581E">
      <w:pPr>
        <w:spacing w:before="1"/>
        <w:ind w:left="280"/>
        <w:rPr>
          <w:b/>
          <w:sz w:val="20"/>
          <w:lang w:val="fi-FI"/>
        </w:rPr>
      </w:pPr>
      <w:r w:rsidRPr="0015581E">
        <w:rPr>
          <w:b/>
          <w:sz w:val="20"/>
          <w:lang w:val="fi-FI"/>
        </w:rPr>
        <w:t>5 §</w:t>
      </w:r>
      <w:r w:rsidR="0015581E">
        <w:rPr>
          <w:b/>
          <w:sz w:val="20"/>
          <w:lang w:val="fi-FI"/>
        </w:rPr>
        <w:t xml:space="preserve"> </w:t>
      </w:r>
    </w:p>
    <w:p w:rsidR="00696A9F" w:rsidRPr="0015581E" w:rsidRDefault="00CE5760" w:rsidP="0015581E">
      <w:pPr>
        <w:spacing w:before="1"/>
        <w:ind w:left="280"/>
        <w:rPr>
          <w:b/>
          <w:sz w:val="20"/>
          <w:lang w:val="fi-FI"/>
        </w:rPr>
      </w:pPr>
      <w:r w:rsidRPr="0015581E">
        <w:rPr>
          <w:b/>
          <w:sz w:val="20"/>
          <w:lang w:val="fi-FI"/>
        </w:rPr>
        <w:t>Elintarvikehuoneiston ilmoituksen käsittely</w:t>
      </w:r>
    </w:p>
    <w:p w:rsidR="00696A9F" w:rsidRPr="0015581E" w:rsidRDefault="00696A9F">
      <w:pPr>
        <w:pStyle w:val="Leipteksti"/>
        <w:spacing w:before="6"/>
        <w:rPr>
          <w:b/>
          <w:sz w:val="21"/>
          <w:lang w:val="fi-FI"/>
        </w:rPr>
      </w:pPr>
    </w:p>
    <w:p w:rsidR="00696A9F" w:rsidRPr="0015581E" w:rsidRDefault="00CE5760">
      <w:pPr>
        <w:pStyle w:val="Leipteksti"/>
        <w:spacing w:line="235" w:lineRule="auto"/>
        <w:ind w:left="280" w:right="263"/>
        <w:rPr>
          <w:lang w:val="fi-FI"/>
        </w:rPr>
      </w:pPr>
      <w:r w:rsidRPr="0015581E">
        <w:rPr>
          <w:lang w:val="fi-FI"/>
        </w:rPr>
        <w:t>Elintarvikehuoneiston ilmoituksen käsittely sisältää sitä koskevien tietojen kirjaamisen Elintarviketurvallisuusviraston ylläpitämään valvontakohdetietokantaan sekä elintarvikehuoneiston alustavan riskinarvioinnin, joka tehdään elintarvikelain 47 §:n mukaisen valtakunnallisen elintarvikevalvontaohjelman mukaisesti.</w:t>
      </w:r>
    </w:p>
    <w:p w:rsidR="00696A9F" w:rsidRPr="0015581E" w:rsidRDefault="00696A9F">
      <w:pPr>
        <w:pStyle w:val="Leipteksti"/>
        <w:spacing w:before="11"/>
        <w:rPr>
          <w:sz w:val="20"/>
          <w:lang w:val="fi-FI"/>
        </w:rPr>
      </w:pPr>
    </w:p>
    <w:p w:rsidR="00696A9F" w:rsidRPr="0015581E" w:rsidRDefault="00CE5760">
      <w:pPr>
        <w:ind w:left="280"/>
        <w:rPr>
          <w:b/>
          <w:sz w:val="20"/>
          <w:lang w:val="fi-FI"/>
        </w:rPr>
      </w:pPr>
      <w:r w:rsidRPr="0015581E">
        <w:rPr>
          <w:b/>
          <w:sz w:val="20"/>
          <w:lang w:val="fi-FI"/>
        </w:rPr>
        <w:t>6 §</w:t>
      </w:r>
    </w:p>
    <w:p w:rsidR="00696A9F" w:rsidRPr="0015581E" w:rsidRDefault="00CE5760">
      <w:pPr>
        <w:spacing w:before="10"/>
        <w:ind w:left="280"/>
        <w:rPr>
          <w:b/>
          <w:sz w:val="20"/>
          <w:lang w:val="fi-FI"/>
        </w:rPr>
      </w:pPr>
      <w:r w:rsidRPr="0015581E">
        <w:rPr>
          <w:b/>
          <w:sz w:val="20"/>
          <w:lang w:val="fi-FI"/>
        </w:rPr>
        <w:t>Ehdollinen hyväksyminen</w:t>
      </w:r>
    </w:p>
    <w:p w:rsidR="00696A9F" w:rsidRPr="0015581E" w:rsidRDefault="00696A9F">
      <w:pPr>
        <w:pStyle w:val="Leipteksti"/>
        <w:spacing w:before="6"/>
        <w:rPr>
          <w:b/>
          <w:sz w:val="21"/>
          <w:lang w:val="fi-FI"/>
        </w:rPr>
      </w:pPr>
    </w:p>
    <w:p w:rsidR="00696A9F" w:rsidRPr="0015581E" w:rsidRDefault="00CE5760">
      <w:pPr>
        <w:pStyle w:val="Leipteksti"/>
        <w:spacing w:before="1" w:line="235" w:lineRule="auto"/>
        <w:ind w:left="280" w:right="308"/>
        <w:jc w:val="both"/>
        <w:rPr>
          <w:lang w:val="fi-FI"/>
        </w:rPr>
      </w:pPr>
      <w:r w:rsidRPr="0015581E">
        <w:rPr>
          <w:lang w:val="fi-FI"/>
        </w:rPr>
        <w:t xml:space="preserve">Laitoksen ehdollisesta hyväksymisestä säädetään rehu- ja elintarvikelainsäädännön sekä eläinten terveyttä ja hyvinvointia koskevien sääntöjen mukaisuuden varmistamiseksi suoritetusta virallisesta valvonnasta annetun Euroopan parlamentin ja neuvoston asetuksen (EY) </w:t>
      </w:r>
      <w:proofErr w:type="gramStart"/>
      <w:r w:rsidRPr="0015581E">
        <w:rPr>
          <w:lang w:val="fi-FI"/>
        </w:rPr>
        <w:t>N:o</w:t>
      </w:r>
      <w:proofErr w:type="gramEnd"/>
      <w:r w:rsidRPr="0015581E">
        <w:rPr>
          <w:lang w:val="fi-FI"/>
        </w:rPr>
        <w:t xml:space="preserve"> 882/2004 31 artiklan 2 kohdan d) kohdassa.</w:t>
      </w:r>
    </w:p>
    <w:p w:rsidR="00696A9F" w:rsidRPr="0015581E" w:rsidRDefault="00696A9F">
      <w:pPr>
        <w:pStyle w:val="Leipteksti"/>
        <w:rPr>
          <w:sz w:val="21"/>
          <w:lang w:val="fi-FI"/>
        </w:rPr>
      </w:pPr>
    </w:p>
    <w:p w:rsidR="00696A9F" w:rsidRPr="0015581E" w:rsidRDefault="00CE5760">
      <w:pPr>
        <w:ind w:left="280"/>
        <w:rPr>
          <w:b/>
          <w:sz w:val="20"/>
          <w:lang w:val="fi-FI"/>
        </w:rPr>
      </w:pPr>
      <w:r w:rsidRPr="0015581E">
        <w:rPr>
          <w:b/>
          <w:sz w:val="20"/>
          <w:lang w:val="fi-FI"/>
        </w:rPr>
        <w:t>7 §</w:t>
      </w:r>
    </w:p>
    <w:p w:rsidR="00696A9F" w:rsidRPr="0015581E" w:rsidRDefault="00CE5760">
      <w:pPr>
        <w:spacing w:before="10"/>
        <w:ind w:left="280"/>
        <w:rPr>
          <w:b/>
          <w:sz w:val="20"/>
          <w:lang w:val="fi-FI"/>
        </w:rPr>
      </w:pPr>
      <w:r w:rsidRPr="0015581E">
        <w:rPr>
          <w:b/>
          <w:sz w:val="20"/>
          <w:lang w:val="fi-FI"/>
        </w:rPr>
        <w:t>Hyväksymistä koskeva päätös</w:t>
      </w:r>
    </w:p>
    <w:p w:rsidR="00696A9F" w:rsidRPr="0015581E" w:rsidRDefault="00696A9F">
      <w:pPr>
        <w:pStyle w:val="Leipteksti"/>
        <w:spacing w:before="1"/>
        <w:rPr>
          <w:b/>
          <w:sz w:val="21"/>
          <w:lang w:val="fi-FI"/>
        </w:rPr>
      </w:pPr>
    </w:p>
    <w:p w:rsidR="00696A9F" w:rsidRPr="0015581E" w:rsidRDefault="00CE5760">
      <w:pPr>
        <w:pStyle w:val="Leipteksti"/>
        <w:ind w:left="280"/>
        <w:rPr>
          <w:lang w:val="fi-FI"/>
        </w:rPr>
      </w:pPr>
      <w:r w:rsidRPr="0015581E">
        <w:rPr>
          <w:lang w:val="fi-FI"/>
        </w:rPr>
        <w:t>Laitoksen hyväksymispäätöksestä on käytävä ilmi:</w:t>
      </w:r>
    </w:p>
    <w:p w:rsidR="00696A9F" w:rsidRPr="0015581E" w:rsidRDefault="00696A9F">
      <w:pPr>
        <w:pStyle w:val="Leipteksti"/>
        <w:spacing w:before="4"/>
        <w:rPr>
          <w:sz w:val="20"/>
          <w:lang w:val="fi-FI"/>
        </w:rPr>
      </w:pPr>
    </w:p>
    <w:p w:rsidR="00696A9F" w:rsidRPr="0015581E" w:rsidRDefault="00CE5760">
      <w:pPr>
        <w:pStyle w:val="Luettelokappale"/>
        <w:numPr>
          <w:ilvl w:val="0"/>
          <w:numId w:val="1"/>
        </w:numPr>
        <w:tabs>
          <w:tab w:val="left" w:pos="601"/>
        </w:tabs>
        <w:ind w:hanging="320"/>
        <w:rPr>
          <w:sz w:val="24"/>
          <w:lang w:val="fi-FI"/>
        </w:rPr>
      </w:pPr>
      <w:r w:rsidRPr="0015581E">
        <w:rPr>
          <w:sz w:val="24"/>
          <w:lang w:val="fi-FI"/>
        </w:rPr>
        <w:t>toimijan nimi ja laitoksen sijainti;</w:t>
      </w:r>
    </w:p>
    <w:p w:rsidR="00696A9F" w:rsidRPr="0015581E" w:rsidRDefault="00696A9F">
      <w:pPr>
        <w:pStyle w:val="Leipteksti"/>
        <w:spacing w:before="4"/>
        <w:rPr>
          <w:sz w:val="20"/>
          <w:lang w:val="fi-FI"/>
        </w:rPr>
      </w:pPr>
    </w:p>
    <w:p w:rsidR="00696A9F" w:rsidRDefault="00CE5760">
      <w:pPr>
        <w:pStyle w:val="Luettelokappale"/>
        <w:numPr>
          <w:ilvl w:val="0"/>
          <w:numId w:val="1"/>
        </w:numPr>
        <w:tabs>
          <w:tab w:val="left" w:pos="601"/>
        </w:tabs>
        <w:ind w:hanging="320"/>
        <w:rPr>
          <w:sz w:val="24"/>
        </w:rPr>
      </w:pPr>
      <w:proofErr w:type="spellStart"/>
      <w:r>
        <w:rPr>
          <w:sz w:val="24"/>
        </w:rPr>
        <w:t>päätöksen</w:t>
      </w:r>
      <w:proofErr w:type="spellEnd"/>
      <w:r>
        <w:rPr>
          <w:sz w:val="24"/>
        </w:rPr>
        <w:t xml:space="preserve"> </w:t>
      </w:r>
      <w:proofErr w:type="spellStart"/>
      <w:r>
        <w:rPr>
          <w:sz w:val="24"/>
        </w:rPr>
        <w:t>perusteena</w:t>
      </w:r>
      <w:proofErr w:type="spellEnd"/>
      <w:r>
        <w:rPr>
          <w:sz w:val="24"/>
        </w:rPr>
        <w:t xml:space="preserve"> </w:t>
      </w:r>
      <w:proofErr w:type="spellStart"/>
      <w:r>
        <w:rPr>
          <w:sz w:val="24"/>
        </w:rPr>
        <w:t>käytetyt</w:t>
      </w:r>
      <w:proofErr w:type="spellEnd"/>
      <w:r>
        <w:rPr>
          <w:sz w:val="24"/>
        </w:rPr>
        <w:t xml:space="preserve"> </w:t>
      </w:r>
      <w:proofErr w:type="spellStart"/>
      <w:r>
        <w:rPr>
          <w:sz w:val="24"/>
        </w:rPr>
        <w:t>hakemusasiakirjat</w:t>
      </w:r>
      <w:proofErr w:type="spellEnd"/>
      <w:r>
        <w:rPr>
          <w:sz w:val="24"/>
        </w:rPr>
        <w:t>;</w:t>
      </w:r>
    </w:p>
    <w:p w:rsidR="00696A9F" w:rsidRDefault="00696A9F">
      <w:pPr>
        <w:pStyle w:val="Leipteksti"/>
        <w:spacing w:before="4"/>
        <w:rPr>
          <w:sz w:val="20"/>
        </w:rPr>
      </w:pPr>
    </w:p>
    <w:p w:rsidR="00696A9F" w:rsidRPr="0015581E" w:rsidRDefault="00CE5760">
      <w:pPr>
        <w:pStyle w:val="Luettelokappale"/>
        <w:numPr>
          <w:ilvl w:val="0"/>
          <w:numId w:val="1"/>
        </w:numPr>
        <w:tabs>
          <w:tab w:val="left" w:pos="601"/>
        </w:tabs>
        <w:ind w:hanging="320"/>
        <w:rPr>
          <w:sz w:val="24"/>
          <w:lang w:val="fi-FI"/>
        </w:rPr>
      </w:pPr>
      <w:r w:rsidRPr="0015581E">
        <w:rPr>
          <w:sz w:val="24"/>
          <w:lang w:val="fi-FI"/>
        </w:rPr>
        <w:t>tiedot hyväksytyistä tai ehdollisesti hyväksytyistä toiminnoista;</w:t>
      </w:r>
    </w:p>
    <w:p w:rsidR="00696A9F" w:rsidRPr="0015581E" w:rsidRDefault="00696A9F">
      <w:pPr>
        <w:pStyle w:val="Leipteksti"/>
        <w:spacing w:before="4"/>
        <w:rPr>
          <w:sz w:val="20"/>
          <w:lang w:val="fi-FI"/>
        </w:rPr>
      </w:pPr>
    </w:p>
    <w:p w:rsidR="00696A9F" w:rsidRDefault="00CE5760">
      <w:pPr>
        <w:pStyle w:val="Luettelokappale"/>
        <w:numPr>
          <w:ilvl w:val="0"/>
          <w:numId w:val="1"/>
        </w:numPr>
        <w:tabs>
          <w:tab w:val="left" w:pos="601"/>
        </w:tabs>
        <w:ind w:hanging="320"/>
        <w:rPr>
          <w:sz w:val="24"/>
        </w:rPr>
      </w:pPr>
      <w:proofErr w:type="spellStart"/>
      <w:r>
        <w:rPr>
          <w:sz w:val="24"/>
        </w:rPr>
        <w:t>pyydetyt</w:t>
      </w:r>
      <w:proofErr w:type="spellEnd"/>
      <w:r>
        <w:rPr>
          <w:sz w:val="24"/>
        </w:rPr>
        <w:t xml:space="preserve"> </w:t>
      </w:r>
      <w:proofErr w:type="spellStart"/>
      <w:r>
        <w:rPr>
          <w:sz w:val="24"/>
        </w:rPr>
        <w:t>lausunnot</w:t>
      </w:r>
      <w:proofErr w:type="spellEnd"/>
      <w:r>
        <w:rPr>
          <w:sz w:val="24"/>
        </w:rPr>
        <w:t>;</w:t>
      </w:r>
    </w:p>
    <w:p w:rsidR="00696A9F" w:rsidRDefault="00696A9F">
      <w:pPr>
        <w:pStyle w:val="Leipteksti"/>
        <w:spacing w:before="4"/>
        <w:rPr>
          <w:sz w:val="20"/>
        </w:rPr>
      </w:pPr>
    </w:p>
    <w:p w:rsidR="00696A9F" w:rsidRDefault="00CE5760">
      <w:pPr>
        <w:pStyle w:val="Luettelokappale"/>
        <w:numPr>
          <w:ilvl w:val="0"/>
          <w:numId w:val="1"/>
        </w:numPr>
        <w:tabs>
          <w:tab w:val="left" w:pos="601"/>
        </w:tabs>
        <w:ind w:hanging="320"/>
        <w:rPr>
          <w:sz w:val="24"/>
        </w:rPr>
      </w:pPr>
      <w:proofErr w:type="spellStart"/>
      <w:r>
        <w:rPr>
          <w:sz w:val="24"/>
        </w:rPr>
        <w:t>tehdyt</w:t>
      </w:r>
      <w:proofErr w:type="spellEnd"/>
      <w:r>
        <w:rPr>
          <w:sz w:val="24"/>
        </w:rPr>
        <w:t xml:space="preserve"> </w:t>
      </w:r>
      <w:proofErr w:type="spellStart"/>
      <w:r>
        <w:rPr>
          <w:sz w:val="24"/>
        </w:rPr>
        <w:t>tarkastukset</w:t>
      </w:r>
      <w:proofErr w:type="spellEnd"/>
      <w:r>
        <w:rPr>
          <w:sz w:val="24"/>
        </w:rPr>
        <w:t>;</w:t>
      </w:r>
    </w:p>
    <w:p w:rsidR="00696A9F" w:rsidRDefault="00696A9F">
      <w:pPr>
        <w:pStyle w:val="Leipteksti"/>
        <w:spacing w:before="4"/>
        <w:rPr>
          <w:sz w:val="20"/>
        </w:rPr>
      </w:pPr>
    </w:p>
    <w:p w:rsidR="00696A9F" w:rsidRDefault="00CE5760">
      <w:pPr>
        <w:pStyle w:val="Luettelokappale"/>
        <w:numPr>
          <w:ilvl w:val="0"/>
          <w:numId w:val="1"/>
        </w:numPr>
        <w:tabs>
          <w:tab w:val="left" w:pos="601"/>
        </w:tabs>
        <w:ind w:hanging="320"/>
        <w:rPr>
          <w:sz w:val="24"/>
        </w:rPr>
      </w:pPr>
      <w:proofErr w:type="spellStart"/>
      <w:r>
        <w:rPr>
          <w:sz w:val="24"/>
        </w:rPr>
        <w:t>selvitys</w:t>
      </w:r>
      <w:proofErr w:type="spellEnd"/>
      <w:r>
        <w:rPr>
          <w:sz w:val="24"/>
        </w:rPr>
        <w:t xml:space="preserve"> </w:t>
      </w:r>
      <w:proofErr w:type="spellStart"/>
      <w:r>
        <w:rPr>
          <w:sz w:val="24"/>
        </w:rPr>
        <w:t>toimijan</w:t>
      </w:r>
      <w:proofErr w:type="spellEnd"/>
      <w:r>
        <w:rPr>
          <w:sz w:val="24"/>
        </w:rPr>
        <w:t xml:space="preserve"> </w:t>
      </w:r>
      <w:proofErr w:type="spellStart"/>
      <w:r>
        <w:rPr>
          <w:sz w:val="24"/>
        </w:rPr>
        <w:t>kuulemisesta</w:t>
      </w:r>
      <w:proofErr w:type="spellEnd"/>
      <w:r>
        <w:rPr>
          <w:sz w:val="24"/>
        </w:rPr>
        <w:t>;</w:t>
      </w:r>
    </w:p>
    <w:p w:rsidR="00696A9F" w:rsidRDefault="00696A9F">
      <w:pPr>
        <w:pStyle w:val="Leipteksti"/>
        <w:spacing w:before="4"/>
        <w:rPr>
          <w:sz w:val="20"/>
        </w:rPr>
      </w:pPr>
    </w:p>
    <w:p w:rsidR="00696A9F" w:rsidRDefault="00CE5760">
      <w:pPr>
        <w:pStyle w:val="Luettelokappale"/>
        <w:numPr>
          <w:ilvl w:val="0"/>
          <w:numId w:val="1"/>
        </w:numPr>
        <w:tabs>
          <w:tab w:val="left" w:pos="601"/>
        </w:tabs>
        <w:ind w:hanging="320"/>
        <w:rPr>
          <w:sz w:val="24"/>
        </w:rPr>
      </w:pPr>
      <w:proofErr w:type="spellStart"/>
      <w:r>
        <w:rPr>
          <w:sz w:val="24"/>
        </w:rPr>
        <w:t>selvitys</w:t>
      </w:r>
      <w:proofErr w:type="spellEnd"/>
      <w:r>
        <w:rPr>
          <w:sz w:val="24"/>
        </w:rPr>
        <w:t xml:space="preserve"> </w:t>
      </w:r>
      <w:proofErr w:type="spellStart"/>
      <w:r>
        <w:rPr>
          <w:sz w:val="24"/>
        </w:rPr>
        <w:t>asianosaisten</w:t>
      </w:r>
      <w:proofErr w:type="spellEnd"/>
      <w:r>
        <w:rPr>
          <w:sz w:val="24"/>
        </w:rPr>
        <w:t xml:space="preserve"> </w:t>
      </w:r>
      <w:proofErr w:type="spellStart"/>
      <w:r>
        <w:rPr>
          <w:sz w:val="24"/>
        </w:rPr>
        <w:t>kuulemisesta</w:t>
      </w:r>
      <w:proofErr w:type="spellEnd"/>
      <w:r>
        <w:rPr>
          <w:sz w:val="24"/>
        </w:rPr>
        <w:t>;</w:t>
      </w:r>
    </w:p>
    <w:p w:rsidR="00696A9F" w:rsidRDefault="00696A9F">
      <w:pPr>
        <w:pStyle w:val="Leipteksti"/>
        <w:spacing w:before="4"/>
        <w:rPr>
          <w:sz w:val="20"/>
        </w:rPr>
      </w:pPr>
    </w:p>
    <w:p w:rsidR="00696A9F" w:rsidRPr="0015581E" w:rsidRDefault="00CE5760">
      <w:pPr>
        <w:pStyle w:val="Luettelokappale"/>
        <w:numPr>
          <w:ilvl w:val="0"/>
          <w:numId w:val="1"/>
        </w:numPr>
        <w:tabs>
          <w:tab w:val="left" w:pos="601"/>
        </w:tabs>
        <w:ind w:hanging="320"/>
        <w:rPr>
          <w:sz w:val="24"/>
          <w:lang w:val="fi-FI"/>
        </w:rPr>
      </w:pPr>
      <w:r w:rsidRPr="0015581E">
        <w:rPr>
          <w:sz w:val="24"/>
          <w:lang w:val="fi-FI"/>
        </w:rPr>
        <w:t>mahdollisten tutkimusten ja selvitysten tulokset;</w:t>
      </w:r>
    </w:p>
    <w:p w:rsidR="00696A9F" w:rsidRPr="0015581E" w:rsidRDefault="00696A9F">
      <w:pPr>
        <w:pStyle w:val="Leipteksti"/>
        <w:spacing w:before="4"/>
        <w:rPr>
          <w:sz w:val="20"/>
          <w:lang w:val="fi-FI"/>
        </w:rPr>
      </w:pPr>
    </w:p>
    <w:p w:rsidR="00696A9F" w:rsidRPr="0015581E" w:rsidRDefault="00CE5760">
      <w:pPr>
        <w:pStyle w:val="Luettelokappale"/>
        <w:numPr>
          <w:ilvl w:val="0"/>
          <w:numId w:val="1"/>
        </w:numPr>
        <w:tabs>
          <w:tab w:val="left" w:pos="601"/>
        </w:tabs>
        <w:ind w:hanging="320"/>
        <w:rPr>
          <w:sz w:val="24"/>
          <w:lang w:val="fi-FI"/>
        </w:rPr>
      </w:pPr>
      <w:r w:rsidRPr="0015581E">
        <w:rPr>
          <w:sz w:val="24"/>
          <w:lang w:val="fi-FI"/>
        </w:rPr>
        <w:t>mahdollisesti annetut määräykset tai toimintaa koskevat ehdot taikka kiellot ja niiden perustelut.</w:t>
      </w:r>
    </w:p>
    <w:p w:rsidR="00696A9F" w:rsidRPr="0015581E" w:rsidRDefault="00696A9F">
      <w:pPr>
        <w:pStyle w:val="Leipteksti"/>
        <w:spacing w:before="9"/>
        <w:rPr>
          <w:sz w:val="20"/>
          <w:lang w:val="fi-FI"/>
        </w:rPr>
      </w:pPr>
    </w:p>
    <w:p w:rsidR="00696A9F" w:rsidRPr="0015581E" w:rsidRDefault="00CE5760">
      <w:pPr>
        <w:pStyle w:val="Leipteksti"/>
        <w:spacing w:line="235" w:lineRule="auto"/>
        <w:ind w:left="280" w:right="275"/>
        <w:rPr>
          <w:lang w:val="fi-FI"/>
        </w:rPr>
      </w:pPr>
      <w:r w:rsidRPr="0015581E">
        <w:rPr>
          <w:lang w:val="fi-FI"/>
        </w:rPr>
        <w:t>Päätökseen on liitettävä hallintolain (434/2003) 46 ja 47 §:n mukaisesti joko ohje oikaisuvaatimuksen tekemiseksi tai valitusosoitus. Elintarviketurvallisuusvirasto antaa hyväksymisen ja ehdollisen hyväksymisen yhteydessä laitokselle hyväksymisnumeron. Toimijan on säilytettävä hakemusasiakirjat ja hyväksymispäätös laitoksessa, jossa niiden on oltava laitosta valvovan viranomaisen saatavilla.</w:t>
      </w:r>
    </w:p>
    <w:p w:rsidR="00696A9F" w:rsidRPr="0015581E" w:rsidRDefault="00CE5760">
      <w:pPr>
        <w:pStyle w:val="Otsikko1"/>
        <w:spacing w:before="234"/>
        <w:rPr>
          <w:lang w:val="fi-FI"/>
        </w:rPr>
      </w:pPr>
      <w:r w:rsidRPr="0015581E">
        <w:rPr>
          <w:lang w:val="fi-FI"/>
        </w:rPr>
        <w:t>Luku 4</w:t>
      </w:r>
    </w:p>
    <w:p w:rsidR="00696A9F" w:rsidRPr="0015581E" w:rsidRDefault="00CE5760">
      <w:pPr>
        <w:spacing w:line="273" w:lineRule="exact"/>
        <w:ind w:left="280"/>
        <w:rPr>
          <w:b/>
          <w:sz w:val="24"/>
          <w:lang w:val="fi-FI"/>
        </w:rPr>
      </w:pPr>
      <w:r w:rsidRPr="0015581E">
        <w:rPr>
          <w:b/>
          <w:sz w:val="24"/>
          <w:lang w:val="fi-FI"/>
        </w:rPr>
        <w:t>Erinäiset säännökset</w:t>
      </w:r>
    </w:p>
    <w:p w:rsidR="00696A9F" w:rsidRPr="0015581E" w:rsidRDefault="00CE5760">
      <w:pPr>
        <w:spacing w:before="1"/>
        <w:ind w:left="280"/>
        <w:rPr>
          <w:b/>
          <w:sz w:val="20"/>
          <w:lang w:val="fi-FI"/>
        </w:rPr>
      </w:pPr>
      <w:r w:rsidRPr="0015581E">
        <w:rPr>
          <w:b/>
          <w:sz w:val="20"/>
          <w:lang w:val="fi-FI"/>
        </w:rPr>
        <w:t>8 §</w:t>
      </w:r>
    </w:p>
    <w:p w:rsidR="00696A9F" w:rsidRPr="0015581E" w:rsidRDefault="00CE5760">
      <w:pPr>
        <w:spacing w:before="10"/>
        <w:ind w:left="280"/>
        <w:rPr>
          <w:b/>
          <w:sz w:val="20"/>
          <w:lang w:val="fi-FI"/>
        </w:rPr>
      </w:pPr>
      <w:r w:rsidRPr="0015581E">
        <w:rPr>
          <w:b/>
          <w:sz w:val="20"/>
          <w:lang w:val="fi-FI"/>
        </w:rPr>
        <w:t>Erityiset kelpoisuusehdot</w:t>
      </w:r>
    </w:p>
    <w:p w:rsidR="00696A9F" w:rsidRPr="0015581E" w:rsidRDefault="00696A9F">
      <w:pPr>
        <w:pStyle w:val="Leipteksti"/>
        <w:spacing w:before="7"/>
        <w:rPr>
          <w:b/>
          <w:sz w:val="21"/>
          <w:lang w:val="fi-FI"/>
        </w:rPr>
      </w:pPr>
    </w:p>
    <w:p w:rsidR="00696A9F" w:rsidRPr="0015581E" w:rsidRDefault="00CE5760">
      <w:pPr>
        <w:pStyle w:val="Leipteksti"/>
        <w:spacing w:line="235" w:lineRule="auto"/>
        <w:ind w:left="280" w:right="376"/>
        <w:rPr>
          <w:lang w:val="fi-FI"/>
        </w:rPr>
      </w:pPr>
      <w:r w:rsidRPr="0015581E">
        <w:rPr>
          <w:lang w:val="fi-FI"/>
        </w:rPr>
        <w:t>Kunnan on järjestettävä maidontuotantotilojen valvonta siten, että niitä valvoo kuntaan virkasuhteessa oleva eläinlääkäri ja kananmunanpakkaamojen valvonta siten, että niiden valvonnasta vastaa kuntaan virkasuhteessa oleva eläinlääkäri.</w:t>
      </w:r>
    </w:p>
    <w:p w:rsidR="00696A9F" w:rsidRPr="0015581E" w:rsidRDefault="00696A9F">
      <w:pPr>
        <w:pStyle w:val="Leipteksti"/>
        <w:spacing w:before="9"/>
        <w:rPr>
          <w:sz w:val="20"/>
          <w:lang w:val="fi-FI"/>
        </w:rPr>
      </w:pPr>
    </w:p>
    <w:p w:rsidR="00696A9F" w:rsidRDefault="00CE5760">
      <w:pPr>
        <w:pStyle w:val="Leipteksti"/>
        <w:spacing w:line="235" w:lineRule="auto"/>
        <w:ind w:left="280" w:right="456"/>
        <w:rPr>
          <w:lang w:val="fi-FI"/>
        </w:rPr>
      </w:pPr>
      <w:r w:rsidRPr="0015581E">
        <w:rPr>
          <w:lang w:val="fi-FI"/>
        </w:rPr>
        <w:t>Valvontaviranomaisen on järjestettävä teurastamojen, poroteurastamojen, riistan käsittelylaitosten ja leikkaamojen valvonta ja lihantarkastus siten, että niitä valvoo ja lihantarkastuksen suorittaa virkasuhteessa oleva eläinlääkäri.</w:t>
      </w:r>
    </w:p>
    <w:p w:rsidR="0015581E" w:rsidRDefault="0015581E">
      <w:pPr>
        <w:pStyle w:val="Leipteksti"/>
        <w:spacing w:line="235" w:lineRule="auto"/>
        <w:ind w:left="280" w:right="456"/>
        <w:rPr>
          <w:lang w:val="fi-FI"/>
        </w:rPr>
      </w:pPr>
    </w:p>
    <w:p w:rsidR="0015581E" w:rsidRPr="00F81CFC" w:rsidRDefault="0015581E" w:rsidP="0015581E">
      <w:pPr>
        <w:ind w:left="280"/>
        <w:rPr>
          <w:b/>
          <w:sz w:val="20"/>
          <w:lang w:val="fi-FI"/>
        </w:rPr>
      </w:pPr>
      <w:r w:rsidRPr="00F81CFC">
        <w:rPr>
          <w:b/>
          <w:sz w:val="20"/>
          <w:lang w:val="fi-FI"/>
        </w:rPr>
        <w:t>8 a §</w:t>
      </w:r>
    </w:p>
    <w:p w:rsidR="0015581E" w:rsidRPr="00C76F5C" w:rsidRDefault="0015581E" w:rsidP="0015581E">
      <w:pPr>
        <w:spacing w:before="10"/>
        <w:ind w:left="280"/>
        <w:rPr>
          <w:sz w:val="20"/>
          <w:lang w:val="fi-FI"/>
        </w:rPr>
      </w:pPr>
      <w:r w:rsidRPr="00F81CFC">
        <w:rPr>
          <w:b/>
          <w:sz w:val="20"/>
          <w:lang w:val="fi-FI"/>
        </w:rPr>
        <w:t>Tarkastuseläinlääkärin virkasuhteen ammattipätevyyttä koskevat kelpoisuusvaatimukset</w:t>
      </w:r>
      <w:r w:rsidR="00BF7CCD" w:rsidRPr="00C76F5C">
        <w:rPr>
          <w:sz w:val="20"/>
          <w:lang w:val="fi-FI"/>
        </w:rPr>
        <w:t xml:space="preserve"> </w:t>
      </w:r>
      <w:r w:rsidR="006C6FC2" w:rsidRPr="00C76F5C">
        <w:rPr>
          <w:sz w:val="20"/>
          <w:lang w:val="fi-FI"/>
        </w:rPr>
        <w:t>(</w:t>
      </w:r>
      <w:hyperlink r:id="rId10" w:history="1">
        <w:r w:rsidR="006C6FC2" w:rsidRPr="00C76F5C">
          <w:rPr>
            <w:rStyle w:val="Hyperlinkki"/>
            <w:sz w:val="20"/>
            <w:lang w:val="fi-FI"/>
          </w:rPr>
          <w:t>335/2016</w:t>
        </w:r>
      </w:hyperlink>
      <w:r w:rsidR="00BF7CCD" w:rsidRPr="00C76F5C">
        <w:rPr>
          <w:sz w:val="20"/>
          <w:lang w:val="fi-FI"/>
        </w:rPr>
        <w:t>)</w:t>
      </w:r>
    </w:p>
    <w:p w:rsidR="0015581E" w:rsidRPr="00F81CFC" w:rsidRDefault="0015581E" w:rsidP="0015581E">
      <w:pPr>
        <w:pStyle w:val="Leipteksti"/>
        <w:spacing w:before="6"/>
        <w:rPr>
          <w:b/>
          <w:sz w:val="21"/>
          <w:lang w:val="fi-FI"/>
        </w:rPr>
      </w:pPr>
    </w:p>
    <w:p w:rsidR="0015581E" w:rsidRPr="00F81CFC" w:rsidRDefault="0015581E" w:rsidP="0015581E">
      <w:pPr>
        <w:pStyle w:val="Leipteksti"/>
        <w:spacing w:before="1" w:line="235" w:lineRule="auto"/>
        <w:ind w:left="280" w:right="541"/>
        <w:rPr>
          <w:lang w:val="fi-FI"/>
        </w:rPr>
      </w:pPr>
      <w:r w:rsidRPr="00F81CFC">
        <w:rPr>
          <w:lang w:val="fi-FI"/>
        </w:rPr>
        <w:t>Kelpoisuusvaatimuksena virkasuhteeseen, johon kuuluu 8 §:n 2 momentissa mainittuja tehtäviä, on oikeus toimia laillistettuna eläinlääkärinä.</w:t>
      </w:r>
    </w:p>
    <w:p w:rsidR="0015581E" w:rsidRPr="00F81CFC" w:rsidRDefault="0015581E" w:rsidP="0015581E">
      <w:pPr>
        <w:pStyle w:val="Leipteksti"/>
        <w:spacing w:before="9"/>
        <w:rPr>
          <w:sz w:val="20"/>
          <w:lang w:val="fi-FI"/>
        </w:rPr>
      </w:pPr>
    </w:p>
    <w:p w:rsidR="0015581E" w:rsidRPr="00F81CFC" w:rsidRDefault="0015581E" w:rsidP="0015581E">
      <w:pPr>
        <w:pStyle w:val="Leipteksti"/>
        <w:spacing w:before="1" w:line="235" w:lineRule="auto"/>
        <w:ind w:left="280" w:right="435"/>
        <w:rPr>
          <w:lang w:val="fi-FI"/>
        </w:rPr>
      </w:pPr>
      <w:r w:rsidRPr="00F81CFC">
        <w:rPr>
          <w:lang w:val="fi-FI"/>
        </w:rPr>
        <w:t xml:space="preserve">Kelpoisuusvaatimuksena on 1 momentissa säädetyn lisäksi ihmisravinnoksi tarkoitettujen eläinperäisten tuotteiden virallisen valvonnan järjestämistä koskevista erityissäännöistä annetun Euroopan parlamentin ja neuvoston asetuksen (EY) </w:t>
      </w:r>
      <w:proofErr w:type="gramStart"/>
      <w:r w:rsidRPr="00F81CFC">
        <w:rPr>
          <w:lang w:val="fi-FI"/>
        </w:rPr>
        <w:t>N:o</w:t>
      </w:r>
      <w:proofErr w:type="gramEnd"/>
      <w:r w:rsidRPr="00F81CFC">
        <w:rPr>
          <w:lang w:val="fi-FI"/>
        </w:rPr>
        <w:t xml:space="preserve"> 854/2004 liitteessä I olevan III jakson IV luvun A osassa tarkoitettu ammattipätevyys, jonka Elintarviketurvallisuusvirasto arvioi mainitussa asetuksessa säädetyllä tavalla. Sen, joka on suorittanut eläinlääketieteen lisensiaatin tutkinnon, katsotaan kuitenkin hankkineen mainitun ammattipätevyyden osana opintojaan.</w:t>
      </w:r>
    </w:p>
    <w:p w:rsidR="0015581E" w:rsidRPr="00F81CFC" w:rsidRDefault="0015581E" w:rsidP="0015581E">
      <w:pPr>
        <w:pStyle w:val="Leipteksti"/>
        <w:spacing w:before="9"/>
        <w:rPr>
          <w:sz w:val="20"/>
          <w:lang w:val="fi-FI"/>
        </w:rPr>
      </w:pPr>
    </w:p>
    <w:p w:rsidR="0015581E" w:rsidRPr="00F81CFC" w:rsidRDefault="0015581E" w:rsidP="0015581E">
      <w:pPr>
        <w:pStyle w:val="Leipteksti"/>
        <w:spacing w:before="1" w:line="235" w:lineRule="auto"/>
        <w:ind w:left="280" w:right="482"/>
        <w:rPr>
          <w:lang w:val="fi-FI"/>
        </w:rPr>
      </w:pPr>
      <w:r w:rsidRPr="00F81CFC">
        <w:rPr>
          <w:lang w:val="fi-FI"/>
        </w:rPr>
        <w:t>Mitä 2 momentissa säädetään, ei koske virkasuhdetta, johon kuuluvat 8 §:n 2 momentissa mainitut tehtävät liittyvät pienten yritysten harjoittaman poroteurastamotoiminnan valvontaan ja jossa valvontaa suoritetaan vain aika ajoin.</w:t>
      </w:r>
    </w:p>
    <w:p w:rsidR="0015581E" w:rsidRPr="00F81CFC" w:rsidRDefault="0015581E" w:rsidP="0015581E">
      <w:pPr>
        <w:pStyle w:val="Leipteksti"/>
        <w:rPr>
          <w:sz w:val="21"/>
          <w:lang w:val="fi-FI"/>
        </w:rPr>
      </w:pPr>
    </w:p>
    <w:p w:rsidR="0015581E" w:rsidRPr="00F81CFC" w:rsidRDefault="0015581E" w:rsidP="0015581E">
      <w:pPr>
        <w:ind w:left="280"/>
        <w:rPr>
          <w:b/>
          <w:sz w:val="20"/>
          <w:lang w:val="fi-FI"/>
        </w:rPr>
      </w:pPr>
      <w:r w:rsidRPr="00F81CFC">
        <w:rPr>
          <w:b/>
          <w:sz w:val="20"/>
          <w:lang w:val="fi-FI"/>
        </w:rPr>
        <w:t>8 b §</w:t>
      </w:r>
    </w:p>
    <w:p w:rsidR="0015581E" w:rsidRPr="00C76F5C" w:rsidRDefault="0015581E" w:rsidP="0015581E">
      <w:pPr>
        <w:spacing w:before="10"/>
        <w:ind w:left="280"/>
        <w:rPr>
          <w:sz w:val="20"/>
          <w:lang w:val="fi-FI"/>
        </w:rPr>
      </w:pPr>
      <w:r w:rsidRPr="00F81CFC">
        <w:rPr>
          <w:b/>
          <w:sz w:val="20"/>
          <w:lang w:val="fi-FI"/>
        </w:rPr>
        <w:t>Tarkastuseläinlääkärin virkasuhteen kielitaitoa koskevat kelpoisuusvaatimukset</w:t>
      </w:r>
      <w:r w:rsidR="00BF7CCD" w:rsidRPr="00C76F5C">
        <w:rPr>
          <w:sz w:val="20"/>
          <w:lang w:val="fi-FI"/>
        </w:rPr>
        <w:t xml:space="preserve"> (</w:t>
      </w:r>
      <w:hyperlink r:id="rId11" w:history="1">
        <w:r w:rsidR="00BF7CCD" w:rsidRPr="00C76F5C">
          <w:rPr>
            <w:rStyle w:val="Hyperlinkki"/>
            <w:sz w:val="20"/>
            <w:lang w:val="fi-FI"/>
          </w:rPr>
          <w:t>335/2016</w:t>
        </w:r>
      </w:hyperlink>
      <w:r w:rsidR="00BF7CCD" w:rsidRPr="00C76F5C">
        <w:rPr>
          <w:sz w:val="20"/>
          <w:lang w:val="fi-FI"/>
        </w:rPr>
        <w:t>)</w:t>
      </w:r>
    </w:p>
    <w:p w:rsidR="0015581E" w:rsidRPr="00F81CFC" w:rsidRDefault="0015581E" w:rsidP="0015581E">
      <w:pPr>
        <w:pStyle w:val="Leipteksti"/>
        <w:spacing w:before="7"/>
        <w:rPr>
          <w:b/>
          <w:sz w:val="21"/>
          <w:lang w:val="fi-FI"/>
        </w:rPr>
      </w:pPr>
    </w:p>
    <w:p w:rsidR="0015581E" w:rsidRPr="00F81CFC" w:rsidRDefault="0015581E" w:rsidP="0015581E">
      <w:pPr>
        <w:pStyle w:val="Leipteksti"/>
        <w:spacing w:line="235" w:lineRule="auto"/>
        <w:ind w:left="280" w:right="621"/>
        <w:rPr>
          <w:lang w:val="fi-FI"/>
        </w:rPr>
      </w:pPr>
      <w:r w:rsidRPr="00F81CFC">
        <w:rPr>
          <w:lang w:val="fi-FI"/>
        </w:rPr>
        <w:t>Kielitaitoa koskevana kelpoisuusvaatimuksena valtion virkasuhteeseen, johon kuuluu 8 §:n 2 momentissa mainittuja tehtäviä, on kaksikielisessä viranomaisessa suomen tai ruotsin kielen ja yksikielisessä viranomaisessa viranomaisen kielen hyvä suullinen ja kirjallinen taito. Virkasuhteeseen, jonka tehtäviin kuuluu laitoksessa suoritettavan valvonnan ja lihantarkastuksen johtaminen, kelpoisuusvaatimuksena on kuitenkin julkisyhteisöjen henkilöstöltä vaadittavasta kielitaidosta annetun lain (424/2003) 6 §:n 1 momentissa säädetty kielitaito.</w:t>
      </w:r>
    </w:p>
    <w:p w:rsidR="0015581E" w:rsidRPr="00F81CFC" w:rsidRDefault="0015581E" w:rsidP="0015581E">
      <w:pPr>
        <w:pStyle w:val="Leipteksti"/>
        <w:spacing w:before="9"/>
        <w:rPr>
          <w:sz w:val="20"/>
          <w:lang w:val="fi-FI"/>
        </w:rPr>
      </w:pPr>
    </w:p>
    <w:p w:rsidR="0015581E" w:rsidRPr="0015581E" w:rsidRDefault="0015581E" w:rsidP="00A7780A">
      <w:pPr>
        <w:pStyle w:val="Leipteksti"/>
        <w:spacing w:line="235" w:lineRule="auto"/>
        <w:ind w:left="280" w:right="802"/>
        <w:rPr>
          <w:lang w:val="fi-FI"/>
        </w:rPr>
      </w:pPr>
      <w:r w:rsidRPr="00F81CFC">
        <w:rPr>
          <w:lang w:val="fi-FI"/>
        </w:rPr>
        <w:t>Kunnallisten viranomaisten henkilöstöltä vaadittavasta kielitaidosta säädetään 1 momentissa mainitussa laissa.</w:t>
      </w:r>
    </w:p>
    <w:p w:rsidR="00696A9F" w:rsidRPr="0015581E" w:rsidRDefault="00696A9F">
      <w:pPr>
        <w:pStyle w:val="Leipteksti"/>
        <w:spacing w:before="10"/>
        <w:rPr>
          <w:sz w:val="20"/>
          <w:lang w:val="fi-FI"/>
        </w:rPr>
      </w:pPr>
    </w:p>
    <w:p w:rsidR="00696A9F" w:rsidRPr="0015581E" w:rsidRDefault="00CE5760">
      <w:pPr>
        <w:spacing w:before="1" w:line="249" w:lineRule="auto"/>
        <w:ind w:left="280" w:right="9448"/>
        <w:rPr>
          <w:b/>
          <w:sz w:val="20"/>
          <w:lang w:val="fi-FI"/>
        </w:rPr>
      </w:pPr>
      <w:r w:rsidRPr="0015581E">
        <w:rPr>
          <w:b/>
          <w:sz w:val="20"/>
          <w:lang w:val="fi-FI"/>
        </w:rPr>
        <w:t>9 § Voimaantulo</w:t>
      </w:r>
    </w:p>
    <w:p w:rsidR="00696A9F" w:rsidRPr="0015581E" w:rsidRDefault="00696A9F">
      <w:pPr>
        <w:pStyle w:val="Leipteksti"/>
        <w:spacing w:before="4"/>
        <w:rPr>
          <w:b/>
          <w:sz w:val="20"/>
          <w:lang w:val="fi-FI"/>
        </w:rPr>
      </w:pPr>
    </w:p>
    <w:p w:rsidR="00696A9F" w:rsidRPr="0015581E" w:rsidRDefault="00CE5760">
      <w:pPr>
        <w:pStyle w:val="Leipteksti"/>
        <w:ind w:left="280"/>
        <w:rPr>
          <w:lang w:val="fi-FI"/>
        </w:rPr>
      </w:pPr>
      <w:r w:rsidRPr="0015581E">
        <w:rPr>
          <w:lang w:val="fi-FI"/>
        </w:rPr>
        <w:t>Tämä asetus tulee voimaan 1 päivänä syyskuuta 2011.</w:t>
      </w:r>
    </w:p>
    <w:p w:rsidR="00696A9F" w:rsidRPr="0015581E" w:rsidRDefault="00CE5760">
      <w:pPr>
        <w:pStyle w:val="Leipteksti"/>
        <w:spacing w:before="97" w:line="235" w:lineRule="auto"/>
        <w:ind w:left="280" w:right="1149"/>
        <w:rPr>
          <w:lang w:val="fi-FI"/>
        </w:rPr>
      </w:pPr>
      <w:r w:rsidRPr="0015581E">
        <w:rPr>
          <w:lang w:val="fi-FI"/>
        </w:rPr>
        <w:t>Tällä asetuksella kumotaan elintarvikevalvonnasta annettu valtioneuvoston asetus (321/2006) siihen myöhemmin tehtyine muutoksineen.</w:t>
      </w:r>
    </w:p>
    <w:p w:rsidR="00696A9F" w:rsidRPr="0015581E" w:rsidRDefault="00CE5760">
      <w:pPr>
        <w:pStyle w:val="Leipteksti"/>
        <w:spacing w:line="510" w:lineRule="atLeast"/>
        <w:ind w:left="3395" w:right="3374"/>
        <w:jc w:val="center"/>
        <w:rPr>
          <w:lang w:val="fi-FI"/>
        </w:rPr>
      </w:pPr>
      <w:r w:rsidRPr="0015581E">
        <w:rPr>
          <w:lang w:val="fi-FI"/>
        </w:rPr>
        <w:t>  Helsingissä 5 päivänä toukokuuta 2011 Maa- ja metsätalousministeri</w:t>
      </w:r>
    </w:p>
    <w:p w:rsidR="00696A9F" w:rsidRPr="0015581E" w:rsidRDefault="00CE5760">
      <w:pPr>
        <w:pStyle w:val="Otsikko1"/>
        <w:spacing w:line="270" w:lineRule="exact"/>
        <w:ind w:left="3393" w:right="3374"/>
        <w:jc w:val="center"/>
        <w:rPr>
          <w:lang w:val="fi-FI"/>
        </w:rPr>
      </w:pPr>
      <w:r w:rsidRPr="0015581E">
        <w:rPr>
          <w:lang w:val="fi-FI"/>
        </w:rPr>
        <w:t>Sirkka-Liisa Anttila</w:t>
      </w:r>
    </w:p>
    <w:p w:rsidR="00696A9F" w:rsidRPr="0015581E" w:rsidRDefault="00CE5760">
      <w:pPr>
        <w:pStyle w:val="Leipteksti"/>
        <w:spacing w:before="233" w:line="273" w:lineRule="exact"/>
        <w:ind w:left="3393" w:right="3374"/>
        <w:jc w:val="center"/>
        <w:rPr>
          <w:lang w:val="fi-FI"/>
        </w:rPr>
      </w:pPr>
      <w:proofErr w:type="spellStart"/>
      <w:r w:rsidRPr="0015581E">
        <w:rPr>
          <w:lang w:val="fi-FI"/>
        </w:rPr>
        <w:t>Eläinlääkintöylitarkastaja</w:t>
      </w:r>
      <w:proofErr w:type="spellEnd"/>
    </w:p>
    <w:p w:rsidR="00696A9F" w:rsidRPr="00A67241" w:rsidRDefault="00CE5760" w:rsidP="00A67241">
      <w:pPr>
        <w:pStyle w:val="Otsikko1"/>
        <w:ind w:left="4702"/>
        <w:rPr>
          <w:lang w:val="fi-FI"/>
        </w:rPr>
      </w:pPr>
      <w:r w:rsidRPr="0015581E">
        <w:rPr>
          <w:lang w:val="fi-FI"/>
        </w:rPr>
        <w:t>Sebastian Hielm</w:t>
      </w:r>
    </w:p>
    <w:sectPr w:rsidR="00696A9F" w:rsidRPr="00A67241">
      <w:headerReference w:type="default" r:id="rId12"/>
      <w:pgSz w:w="11900" w:h="16840"/>
      <w:pgMar w:top="460" w:right="420" w:bottom="480" w:left="420" w:header="274"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A0" w:rsidRDefault="001A54A0">
      <w:r>
        <w:separator/>
      </w:r>
    </w:p>
  </w:endnote>
  <w:endnote w:type="continuationSeparator" w:id="0">
    <w:p w:rsidR="001A54A0" w:rsidRDefault="001A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A0" w:rsidRDefault="001A54A0">
      <w:r>
        <w:separator/>
      </w:r>
    </w:p>
  </w:footnote>
  <w:footnote w:type="continuationSeparator" w:id="0">
    <w:p w:rsidR="001A54A0" w:rsidRDefault="001A5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9F" w:rsidRDefault="00696A9F">
    <w:pPr>
      <w:pStyle w:val="Leiptekst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6D33"/>
    <w:multiLevelType w:val="hybridMultilevel"/>
    <w:tmpl w:val="17E4DE0E"/>
    <w:lvl w:ilvl="0" w:tplc="68CCD288">
      <w:start w:val="1"/>
      <w:numFmt w:val="decimal"/>
      <w:lvlText w:val="%1)"/>
      <w:lvlJc w:val="left"/>
      <w:pPr>
        <w:ind w:left="280" w:hanging="321"/>
      </w:pPr>
      <w:rPr>
        <w:rFonts w:ascii="Times New Roman" w:eastAsia="Times New Roman" w:hAnsi="Times New Roman" w:cs="Times New Roman" w:hint="default"/>
        <w:w w:val="100"/>
        <w:sz w:val="24"/>
        <w:szCs w:val="24"/>
      </w:rPr>
    </w:lvl>
    <w:lvl w:ilvl="1" w:tplc="521C60BA">
      <w:numFmt w:val="bullet"/>
      <w:lvlText w:val="•"/>
      <w:lvlJc w:val="left"/>
      <w:pPr>
        <w:ind w:left="1357" w:hanging="321"/>
      </w:pPr>
      <w:rPr>
        <w:rFonts w:hint="default"/>
      </w:rPr>
    </w:lvl>
    <w:lvl w:ilvl="2" w:tplc="3C6EA4A4">
      <w:numFmt w:val="bullet"/>
      <w:lvlText w:val="•"/>
      <w:lvlJc w:val="left"/>
      <w:pPr>
        <w:ind w:left="2435" w:hanging="321"/>
      </w:pPr>
      <w:rPr>
        <w:rFonts w:hint="default"/>
      </w:rPr>
    </w:lvl>
    <w:lvl w:ilvl="3" w:tplc="BFE67F02">
      <w:numFmt w:val="bullet"/>
      <w:lvlText w:val="•"/>
      <w:lvlJc w:val="left"/>
      <w:pPr>
        <w:ind w:left="3513" w:hanging="321"/>
      </w:pPr>
      <w:rPr>
        <w:rFonts w:hint="default"/>
      </w:rPr>
    </w:lvl>
    <w:lvl w:ilvl="4" w:tplc="CF6C1E12">
      <w:numFmt w:val="bullet"/>
      <w:lvlText w:val="•"/>
      <w:lvlJc w:val="left"/>
      <w:pPr>
        <w:ind w:left="4591" w:hanging="321"/>
      </w:pPr>
      <w:rPr>
        <w:rFonts w:hint="default"/>
      </w:rPr>
    </w:lvl>
    <w:lvl w:ilvl="5" w:tplc="0A826100">
      <w:numFmt w:val="bullet"/>
      <w:lvlText w:val="•"/>
      <w:lvlJc w:val="left"/>
      <w:pPr>
        <w:ind w:left="5669" w:hanging="321"/>
      </w:pPr>
      <w:rPr>
        <w:rFonts w:hint="default"/>
      </w:rPr>
    </w:lvl>
    <w:lvl w:ilvl="6" w:tplc="C9A43BF0">
      <w:numFmt w:val="bullet"/>
      <w:lvlText w:val="•"/>
      <w:lvlJc w:val="left"/>
      <w:pPr>
        <w:ind w:left="6747" w:hanging="321"/>
      </w:pPr>
      <w:rPr>
        <w:rFonts w:hint="default"/>
      </w:rPr>
    </w:lvl>
    <w:lvl w:ilvl="7" w:tplc="F6CC9BC2">
      <w:numFmt w:val="bullet"/>
      <w:lvlText w:val="•"/>
      <w:lvlJc w:val="left"/>
      <w:pPr>
        <w:ind w:left="7825" w:hanging="321"/>
      </w:pPr>
      <w:rPr>
        <w:rFonts w:hint="default"/>
      </w:rPr>
    </w:lvl>
    <w:lvl w:ilvl="8" w:tplc="DF846DF0">
      <w:numFmt w:val="bullet"/>
      <w:lvlText w:val="•"/>
      <w:lvlJc w:val="left"/>
      <w:pPr>
        <w:ind w:left="8903" w:hanging="321"/>
      </w:pPr>
      <w:rPr>
        <w:rFonts w:hint="default"/>
      </w:rPr>
    </w:lvl>
  </w:abstractNum>
  <w:abstractNum w:abstractNumId="1" w15:restartNumberingAfterBreak="0">
    <w:nsid w:val="3869593F"/>
    <w:multiLevelType w:val="hybridMultilevel"/>
    <w:tmpl w:val="0C22E248"/>
    <w:lvl w:ilvl="0" w:tplc="689EE5FE">
      <w:start w:val="1"/>
      <w:numFmt w:val="decimal"/>
      <w:lvlText w:val="%1)"/>
      <w:lvlJc w:val="left"/>
      <w:pPr>
        <w:ind w:left="280" w:hanging="321"/>
      </w:pPr>
      <w:rPr>
        <w:rFonts w:ascii="Times New Roman" w:eastAsia="Times New Roman" w:hAnsi="Times New Roman" w:cs="Times New Roman" w:hint="default"/>
        <w:spacing w:val="-23"/>
        <w:w w:val="100"/>
        <w:sz w:val="24"/>
        <w:szCs w:val="24"/>
      </w:rPr>
    </w:lvl>
    <w:lvl w:ilvl="1" w:tplc="EF5EAFFA">
      <w:start w:val="1"/>
      <w:numFmt w:val="lowerLetter"/>
      <w:lvlText w:val="%2)"/>
      <w:lvlJc w:val="left"/>
      <w:pPr>
        <w:ind w:left="280" w:hanging="307"/>
      </w:pPr>
      <w:rPr>
        <w:rFonts w:ascii="Times New Roman" w:eastAsia="Times New Roman" w:hAnsi="Times New Roman" w:cs="Times New Roman" w:hint="default"/>
        <w:w w:val="100"/>
        <w:sz w:val="24"/>
        <w:szCs w:val="24"/>
      </w:rPr>
    </w:lvl>
    <w:lvl w:ilvl="2" w:tplc="868C28B2">
      <w:numFmt w:val="bullet"/>
      <w:lvlText w:val="•"/>
      <w:lvlJc w:val="left"/>
      <w:pPr>
        <w:ind w:left="2435" w:hanging="307"/>
      </w:pPr>
      <w:rPr>
        <w:rFonts w:hint="default"/>
      </w:rPr>
    </w:lvl>
    <w:lvl w:ilvl="3" w:tplc="8DC8B4F4">
      <w:numFmt w:val="bullet"/>
      <w:lvlText w:val="•"/>
      <w:lvlJc w:val="left"/>
      <w:pPr>
        <w:ind w:left="3513" w:hanging="307"/>
      </w:pPr>
      <w:rPr>
        <w:rFonts w:hint="default"/>
      </w:rPr>
    </w:lvl>
    <w:lvl w:ilvl="4" w:tplc="87F8AAF0">
      <w:numFmt w:val="bullet"/>
      <w:lvlText w:val="•"/>
      <w:lvlJc w:val="left"/>
      <w:pPr>
        <w:ind w:left="4591" w:hanging="307"/>
      </w:pPr>
      <w:rPr>
        <w:rFonts w:hint="default"/>
      </w:rPr>
    </w:lvl>
    <w:lvl w:ilvl="5" w:tplc="328EC0EA">
      <w:numFmt w:val="bullet"/>
      <w:lvlText w:val="•"/>
      <w:lvlJc w:val="left"/>
      <w:pPr>
        <w:ind w:left="5669" w:hanging="307"/>
      </w:pPr>
      <w:rPr>
        <w:rFonts w:hint="default"/>
      </w:rPr>
    </w:lvl>
    <w:lvl w:ilvl="6" w:tplc="51F48576">
      <w:numFmt w:val="bullet"/>
      <w:lvlText w:val="•"/>
      <w:lvlJc w:val="left"/>
      <w:pPr>
        <w:ind w:left="6747" w:hanging="307"/>
      </w:pPr>
      <w:rPr>
        <w:rFonts w:hint="default"/>
      </w:rPr>
    </w:lvl>
    <w:lvl w:ilvl="7" w:tplc="950C583C">
      <w:numFmt w:val="bullet"/>
      <w:lvlText w:val="•"/>
      <w:lvlJc w:val="left"/>
      <w:pPr>
        <w:ind w:left="7825" w:hanging="307"/>
      </w:pPr>
      <w:rPr>
        <w:rFonts w:hint="default"/>
      </w:rPr>
    </w:lvl>
    <w:lvl w:ilvl="8" w:tplc="9098A390">
      <w:numFmt w:val="bullet"/>
      <w:lvlText w:val="•"/>
      <w:lvlJc w:val="left"/>
      <w:pPr>
        <w:ind w:left="8903" w:hanging="307"/>
      </w:pPr>
      <w:rPr>
        <w:rFonts w:hint="default"/>
      </w:rPr>
    </w:lvl>
  </w:abstractNum>
  <w:abstractNum w:abstractNumId="2" w15:restartNumberingAfterBreak="0">
    <w:nsid w:val="4A502D56"/>
    <w:multiLevelType w:val="hybridMultilevel"/>
    <w:tmpl w:val="E7D80D5A"/>
    <w:lvl w:ilvl="0" w:tplc="A3B27918">
      <w:start w:val="1"/>
      <w:numFmt w:val="decimal"/>
      <w:lvlText w:val="%1)"/>
      <w:lvlJc w:val="left"/>
      <w:pPr>
        <w:ind w:left="600" w:hanging="321"/>
      </w:pPr>
      <w:rPr>
        <w:rFonts w:ascii="Times New Roman" w:eastAsia="Times New Roman" w:hAnsi="Times New Roman" w:cs="Times New Roman" w:hint="default"/>
        <w:w w:val="100"/>
        <w:sz w:val="24"/>
        <w:szCs w:val="24"/>
      </w:rPr>
    </w:lvl>
    <w:lvl w:ilvl="1" w:tplc="FB323B48">
      <w:numFmt w:val="bullet"/>
      <w:lvlText w:val="•"/>
      <w:lvlJc w:val="left"/>
      <w:pPr>
        <w:ind w:left="1645" w:hanging="321"/>
      </w:pPr>
      <w:rPr>
        <w:rFonts w:hint="default"/>
      </w:rPr>
    </w:lvl>
    <w:lvl w:ilvl="2" w:tplc="8496004C">
      <w:numFmt w:val="bullet"/>
      <w:lvlText w:val="•"/>
      <w:lvlJc w:val="left"/>
      <w:pPr>
        <w:ind w:left="2691" w:hanging="321"/>
      </w:pPr>
      <w:rPr>
        <w:rFonts w:hint="default"/>
      </w:rPr>
    </w:lvl>
    <w:lvl w:ilvl="3" w:tplc="C6682CE8">
      <w:numFmt w:val="bullet"/>
      <w:lvlText w:val="•"/>
      <w:lvlJc w:val="left"/>
      <w:pPr>
        <w:ind w:left="3737" w:hanging="321"/>
      </w:pPr>
      <w:rPr>
        <w:rFonts w:hint="default"/>
      </w:rPr>
    </w:lvl>
    <w:lvl w:ilvl="4" w:tplc="11B48A8C">
      <w:numFmt w:val="bullet"/>
      <w:lvlText w:val="•"/>
      <w:lvlJc w:val="left"/>
      <w:pPr>
        <w:ind w:left="4783" w:hanging="321"/>
      </w:pPr>
      <w:rPr>
        <w:rFonts w:hint="default"/>
      </w:rPr>
    </w:lvl>
    <w:lvl w:ilvl="5" w:tplc="B47A1FEE">
      <w:numFmt w:val="bullet"/>
      <w:lvlText w:val="•"/>
      <w:lvlJc w:val="left"/>
      <w:pPr>
        <w:ind w:left="5829" w:hanging="321"/>
      </w:pPr>
      <w:rPr>
        <w:rFonts w:hint="default"/>
      </w:rPr>
    </w:lvl>
    <w:lvl w:ilvl="6" w:tplc="52061A90">
      <w:numFmt w:val="bullet"/>
      <w:lvlText w:val="•"/>
      <w:lvlJc w:val="left"/>
      <w:pPr>
        <w:ind w:left="6875" w:hanging="321"/>
      </w:pPr>
      <w:rPr>
        <w:rFonts w:hint="default"/>
      </w:rPr>
    </w:lvl>
    <w:lvl w:ilvl="7" w:tplc="84B81CE4">
      <w:numFmt w:val="bullet"/>
      <w:lvlText w:val="•"/>
      <w:lvlJc w:val="left"/>
      <w:pPr>
        <w:ind w:left="7921" w:hanging="321"/>
      </w:pPr>
      <w:rPr>
        <w:rFonts w:hint="default"/>
      </w:rPr>
    </w:lvl>
    <w:lvl w:ilvl="8" w:tplc="95F8C152">
      <w:numFmt w:val="bullet"/>
      <w:lvlText w:val="•"/>
      <w:lvlJc w:val="left"/>
      <w:pPr>
        <w:ind w:left="8967" w:hanging="321"/>
      </w:pPr>
      <w:rPr>
        <w:rFonts w:hint="default"/>
      </w:rPr>
    </w:lvl>
  </w:abstractNum>
  <w:abstractNum w:abstractNumId="3" w15:restartNumberingAfterBreak="0">
    <w:nsid w:val="6BD814C4"/>
    <w:multiLevelType w:val="hybridMultilevel"/>
    <w:tmpl w:val="CA2A53CC"/>
    <w:lvl w:ilvl="0" w:tplc="4A809F8E">
      <w:start w:val="1"/>
      <w:numFmt w:val="decimal"/>
      <w:lvlText w:val="%1)"/>
      <w:lvlJc w:val="left"/>
      <w:pPr>
        <w:ind w:left="600" w:hanging="321"/>
      </w:pPr>
      <w:rPr>
        <w:rFonts w:ascii="Times New Roman" w:eastAsia="Times New Roman" w:hAnsi="Times New Roman" w:cs="Times New Roman" w:hint="default"/>
        <w:w w:val="100"/>
        <w:sz w:val="24"/>
        <w:szCs w:val="24"/>
      </w:rPr>
    </w:lvl>
    <w:lvl w:ilvl="1" w:tplc="BBECF86E">
      <w:numFmt w:val="bullet"/>
      <w:lvlText w:val="•"/>
      <w:lvlJc w:val="left"/>
      <w:pPr>
        <w:ind w:left="1645" w:hanging="321"/>
      </w:pPr>
      <w:rPr>
        <w:rFonts w:hint="default"/>
      </w:rPr>
    </w:lvl>
    <w:lvl w:ilvl="2" w:tplc="1FC8A1F0">
      <w:numFmt w:val="bullet"/>
      <w:lvlText w:val="•"/>
      <w:lvlJc w:val="left"/>
      <w:pPr>
        <w:ind w:left="2691" w:hanging="321"/>
      </w:pPr>
      <w:rPr>
        <w:rFonts w:hint="default"/>
      </w:rPr>
    </w:lvl>
    <w:lvl w:ilvl="3" w:tplc="DCD0C1BE">
      <w:numFmt w:val="bullet"/>
      <w:lvlText w:val="•"/>
      <w:lvlJc w:val="left"/>
      <w:pPr>
        <w:ind w:left="3737" w:hanging="321"/>
      </w:pPr>
      <w:rPr>
        <w:rFonts w:hint="default"/>
      </w:rPr>
    </w:lvl>
    <w:lvl w:ilvl="4" w:tplc="0E7AAA10">
      <w:numFmt w:val="bullet"/>
      <w:lvlText w:val="•"/>
      <w:lvlJc w:val="left"/>
      <w:pPr>
        <w:ind w:left="4783" w:hanging="321"/>
      </w:pPr>
      <w:rPr>
        <w:rFonts w:hint="default"/>
      </w:rPr>
    </w:lvl>
    <w:lvl w:ilvl="5" w:tplc="9746FD08">
      <w:numFmt w:val="bullet"/>
      <w:lvlText w:val="•"/>
      <w:lvlJc w:val="left"/>
      <w:pPr>
        <w:ind w:left="5829" w:hanging="321"/>
      </w:pPr>
      <w:rPr>
        <w:rFonts w:hint="default"/>
      </w:rPr>
    </w:lvl>
    <w:lvl w:ilvl="6" w:tplc="A7E211EC">
      <w:numFmt w:val="bullet"/>
      <w:lvlText w:val="•"/>
      <w:lvlJc w:val="left"/>
      <w:pPr>
        <w:ind w:left="6875" w:hanging="321"/>
      </w:pPr>
      <w:rPr>
        <w:rFonts w:hint="default"/>
      </w:rPr>
    </w:lvl>
    <w:lvl w:ilvl="7" w:tplc="EFC4C5CA">
      <w:numFmt w:val="bullet"/>
      <w:lvlText w:val="•"/>
      <w:lvlJc w:val="left"/>
      <w:pPr>
        <w:ind w:left="7921" w:hanging="321"/>
      </w:pPr>
      <w:rPr>
        <w:rFonts w:hint="default"/>
      </w:rPr>
    </w:lvl>
    <w:lvl w:ilvl="8" w:tplc="85C4296C">
      <w:numFmt w:val="bullet"/>
      <w:lvlText w:val="•"/>
      <w:lvlJc w:val="left"/>
      <w:pPr>
        <w:ind w:left="8967" w:hanging="321"/>
      </w:pPr>
      <w:rPr>
        <w:rFonts w:hint="default"/>
      </w:rPr>
    </w:lvl>
  </w:abstractNum>
  <w:abstractNum w:abstractNumId="4" w15:restartNumberingAfterBreak="0">
    <w:nsid w:val="74594F93"/>
    <w:multiLevelType w:val="hybridMultilevel"/>
    <w:tmpl w:val="E1787D4A"/>
    <w:lvl w:ilvl="0" w:tplc="E078D7FA">
      <w:start w:val="1"/>
      <w:numFmt w:val="decimal"/>
      <w:lvlText w:val="%1)"/>
      <w:lvlJc w:val="left"/>
      <w:pPr>
        <w:ind w:left="600" w:hanging="321"/>
      </w:pPr>
      <w:rPr>
        <w:rFonts w:ascii="Times New Roman" w:eastAsia="Times New Roman" w:hAnsi="Times New Roman" w:cs="Times New Roman" w:hint="default"/>
        <w:w w:val="100"/>
        <w:sz w:val="24"/>
        <w:szCs w:val="24"/>
      </w:rPr>
    </w:lvl>
    <w:lvl w:ilvl="1" w:tplc="19F4F5C2">
      <w:numFmt w:val="bullet"/>
      <w:lvlText w:val="•"/>
      <w:lvlJc w:val="left"/>
      <w:pPr>
        <w:ind w:left="1645" w:hanging="321"/>
      </w:pPr>
      <w:rPr>
        <w:rFonts w:hint="default"/>
      </w:rPr>
    </w:lvl>
    <w:lvl w:ilvl="2" w:tplc="C28E5D7C">
      <w:numFmt w:val="bullet"/>
      <w:lvlText w:val="•"/>
      <w:lvlJc w:val="left"/>
      <w:pPr>
        <w:ind w:left="2691" w:hanging="321"/>
      </w:pPr>
      <w:rPr>
        <w:rFonts w:hint="default"/>
      </w:rPr>
    </w:lvl>
    <w:lvl w:ilvl="3" w:tplc="DA06DA0C">
      <w:numFmt w:val="bullet"/>
      <w:lvlText w:val="•"/>
      <w:lvlJc w:val="left"/>
      <w:pPr>
        <w:ind w:left="3737" w:hanging="321"/>
      </w:pPr>
      <w:rPr>
        <w:rFonts w:hint="default"/>
      </w:rPr>
    </w:lvl>
    <w:lvl w:ilvl="4" w:tplc="978A384C">
      <w:numFmt w:val="bullet"/>
      <w:lvlText w:val="•"/>
      <w:lvlJc w:val="left"/>
      <w:pPr>
        <w:ind w:left="4783" w:hanging="321"/>
      </w:pPr>
      <w:rPr>
        <w:rFonts w:hint="default"/>
      </w:rPr>
    </w:lvl>
    <w:lvl w:ilvl="5" w:tplc="1D386578">
      <w:numFmt w:val="bullet"/>
      <w:lvlText w:val="•"/>
      <w:lvlJc w:val="left"/>
      <w:pPr>
        <w:ind w:left="5829" w:hanging="321"/>
      </w:pPr>
      <w:rPr>
        <w:rFonts w:hint="default"/>
      </w:rPr>
    </w:lvl>
    <w:lvl w:ilvl="6" w:tplc="2A66F036">
      <w:numFmt w:val="bullet"/>
      <w:lvlText w:val="•"/>
      <w:lvlJc w:val="left"/>
      <w:pPr>
        <w:ind w:left="6875" w:hanging="321"/>
      </w:pPr>
      <w:rPr>
        <w:rFonts w:hint="default"/>
      </w:rPr>
    </w:lvl>
    <w:lvl w:ilvl="7" w:tplc="C9FE9656">
      <w:numFmt w:val="bullet"/>
      <w:lvlText w:val="•"/>
      <w:lvlJc w:val="left"/>
      <w:pPr>
        <w:ind w:left="7921" w:hanging="321"/>
      </w:pPr>
      <w:rPr>
        <w:rFonts w:hint="default"/>
      </w:rPr>
    </w:lvl>
    <w:lvl w:ilvl="8" w:tplc="0374E938">
      <w:numFmt w:val="bullet"/>
      <w:lvlText w:val="•"/>
      <w:lvlJc w:val="left"/>
      <w:pPr>
        <w:ind w:left="8967" w:hanging="321"/>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9F"/>
    <w:rsid w:val="0015581E"/>
    <w:rsid w:val="001A54A0"/>
    <w:rsid w:val="002B2147"/>
    <w:rsid w:val="006540CD"/>
    <w:rsid w:val="0066697C"/>
    <w:rsid w:val="00696A9F"/>
    <w:rsid w:val="006C6FC2"/>
    <w:rsid w:val="007724A3"/>
    <w:rsid w:val="007A41AA"/>
    <w:rsid w:val="00A03460"/>
    <w:rsid w:val="00A26A53"/>
    <w:rsid w:val="00A67241"/>
    <w:rsid w:val="00A7780A"/>
    <w:rsid w:val="00B90C7C"/>
    <w:rsid w:val="00BF7CCD"/>
    <w:rsid w:val="00C76F5C"/>
    <w:rsid w:val="00CA0AE9"/>
    <w:rsid w:val="00CD65C7"/>
    <w:rsid w:val="00CE5760"/>
    <w:rsid w:val="00D8502B"/>
    <w:rsid w:val="00DF31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6ED63"/>
  <w15:docId w15:val="{98AACB0D-BD1E-438B-9169-0D83A241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Pr>
      <w:rFonts w:ascii="Times New Roman" w:eastAsia="Times New Roman" w:hAnsi="Times New Roman" w:cs="Times New Roman"/>
    </w:rPr>
  </w:style>
  <w:style w:type="paragraph" w:styleId="Otsikko1">
    <w:name w:val="heading 1"/>
    <w:basedOn w:val="Normaali"/>
    <w:uiPriority w:val="1"/>
    <w:qFormat/>
    <w:pPr>
      <w:spacing w:line="273" w:lineRule="exact"/>
      <w:ind w:left="280"/>
      <w:outlineLvl w:val="0"/>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24"/>
      <w:szCs w:val="24"/>
    </w:rPr>
  </w:style>
  <w:style w:type="paragraph" w:styleId="Luettelokappale">
    <w:name w:val="List Paragraph"/>
    <w:basedOn w:val="Normaali"/>
    <w:uiPriority w:val="1"/>
    <w:qFormat/>
    <w:pPr>
      <w:ind w:left="600" w:hanging="320"/>
    </w:pPr>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15581E"/>
    <w:pPr>
      <w:tabs>
        <w:tab w:val="center" w:pos="4819"/>
        <w:tab w:val="right" w:pos="9638"/>
      </w:tabs>
    </w:pPr>
  </w:style>
  <w:style w:type="character" w:customStyle="1" w:styleId="YltunnisteChar">
    <w:name w:val="Ylätunniste Char"/>
    <w:basedOn w:val="Kappaleenoletusfontti"/>
    <w:link w:val="Yltunniste"/>
    <w:uiPriority w:val="99"/>
    <w:rsid w:val="0015581E"/>
    <w:rPr>
      <w:rFonts w:ascii="Times New Roman" w:eastAsia="Times New Roman" w:hAnsi="Times New Roman" w:cs="Times New Roman"/>
    </w:rPr>
  </w:style>
  <w:style w:type="paragraph" w:styleId="Alatunniste">
    <w:name w:val="footer"/>
    <w:basedOn w:val="Normaali"/>
    <w:link w:val="AlatunnisteChar"/>
    <w:uiPriority w:val="99"/>
    <w:unhideWhenUsed/>
    <w:rsid w:val="0015581E"/>
    <w:pPr>
      <w:tabs>
        <w:tab w:val="center" w:pos="4819"/>
        <w:tab w:val="right" w:pos="9638"/>
      </w:tabs>
    </w:pPr>
  </w:style>
  <w:style w:type="character" w:customStyle="1" w:styleId="AlatunnisteChar">
    <w:name w:val="Alatunniste Char"/>
    <w:basedOn w:val="Kappaleenoletusfontti"/>
    <w:link w:val="Alatunniste"/>
    <w:uiPriority w:val="99"/>
    <w:rsid w:val="0015581E"/>
    <w:rPr>
      <w:rFonts w:ascii="Times New Roman" w:eastAsia="Times New Roman" w:hAnsi="Times New Roman" w:cs="Times New Roman"/>
    </w:rPr>
  </w:style>
  <w:style w:type="character" w:styleId="Hyperlinkki">
    <w:name w:val="Hyperlink"/>
    <w:basedOn w:val="Kappaleenoletusfontti"/>
    <w:uiPriority w:val="99"/>
    <w:unhideWhenUsed/>
    <w:rsid w:val="006C6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inlex.fi/fi/laki/alkup/2016/201603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lex.fi/fi/laki/alkup/2011/201104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lex.fi/fi/laki/alkup/2016/20160335" TargetMode="External"/><Relationship Id="rId5" Type="http://schemas.openxmlformats.org/officeDocument/2006/relationships/footnotes" Target="footnotes.xml"/><Relationship Id="rId10" Type="http://schemas.openxmlformats.org/officeDocument/2006/relationships/hyperlink" Target="https://www.finlex.fi/fi/laki/alkup/2016/20160335" TargetMode="External"/><Relationship Id="rId4" Type="http://schemas.openxmlformats.org/officeDocument/2006/relationships/webSettings" Target="webSettings.xml"/><Relationship Id="rId9" Type="http://schemas.openxmlformats.org/officeDocument/2006/relationships/hyperlink" Target="https://www.finlex.fi/fi/laki/alkup/2011/201104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979</Words>
  <Characters>7935</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Kyllönen Antti (MMM)</dc:creator>
  <cp:lastModifiedBy>Hackzell Minna (MMM)</cp:lastModifiedBy>
  <cp:revision>8</cp:revision>
  <dcterms:created xsi:type="dcterms:W3CDTF">2019-07-25T10:16:00Z</dcterms:created>
  <dcterms:modified xsi:type="dcterms:W3CDTF">2019-07-26T07:00:00Z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Mozilla/5.0 (Windows NT 10.0; Win64; x64) AppleWebKit/537.36 (KHTML, like Gecko) Chrome/74.0.3729.169 Safari/537.36</vt:lpwstr>
  </property>
  <property fmtid="{D5CDD505-2E9C-101B-9397-08002B2CF9AE}" pid="4" name="LastSaved">
    <vt:filetime>2019-07-25T00:00:00Z</vt:filetime>
  </property>
</Properties>
</file>