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7C" w:rsidRDefault="0061027C">
      <w:pPr>
        <w:pStyle w:val="Leipteksti"/>
        <w:spacing w:before="6"/>
        <w:ind w:left="0"/>
        <w:rPr>
          <w:sz w:val="11"/>
        </w:rPr>
      </w:pPr>
    </w:p>
    <w:p w:rsidR="00834B09" w:rsidRDefault="00834B09">
      <w:pPr>
        <w:ind w:left="280"/>
        <w:rPr>
          <w:b/>
          <w:sz w:val="36"/>
          <w:lang w:val="sv-SE"/>
        </w:rPr>
      </w:pPr>
    </w:p>
    <w:p w:rsidR="00834B09" w:rsidRPr="00834B09" w:rsidRDefault="00834B09">
      <w:pPr>
        <w:ind w:left="280"/>
        <w:rPr>
          <w:b/>
          <w:sz w:val="24"/>
          <w:szCs w:val="24"/>
          <w:lang w:val="sv-SE"/>
        </w:rPr>
      </w:pPr>
      <w:r w:rsidRPr="00834B09">
        <w:rPr>
          <w:b/>
          <w:sz w:val="24"/>
          <w:szCs w:val="24"/>
          <w:lang w:val="sv-SE"/>
        </w:rPr>
        <w:t xml:space="preserve">INOFFICIELL UPPDATERARAD FÖRORDNING </w:t>
      </w:r>
      <w:r w:rsidR="00D2009B">
        <w:fldChar w:fldCharType="begin"/>
      </w:r>
      <w:r w:rsidR="00D2009B" w:rsidRPr="00D2009B">
        <w:rPr>
          <w:lang w:val="sv-SE"/>
        </w:rPr>
        <w:instrText xml:space="preserve"> HYPERLINK "https://www.finlex.fi/sv/laki/alkup/2011/20110420" </w:instrText>
      </w:r>
      <w:r w:rsidR="00D2009B">
        <w:fldChar w:fldCharType="separate"/>
      </w:r>
      <w:r w:rsidRPr="007D507E">
        <w:rPr>
          <w:rStyle w:val="Hyperlinkki"/>
          <w:b/>
          <w:sz w:val="24"/>
          <w:szCs w:val="24"/>
          <w:lang w:val="sv-SE"/>
        </w:rPr>
        <w:t>420/2011</w:t>
      </w:r>
      <w:r w:rsidR="00D2009B">
        <w:rPr>
          <w:rStyle w:val="Hyperlinkki"/>
          <w:b/>
          <w:sz w:val="24"/>
          <w:szCs w:val="24"/>
          <w:lang w:val="sv-SE"/>
        </w:rPr>
        <w:fldChar w:fldCharType="end"/>
      </w:r>
      <w:r w:rsidRPr="00834B09">
        <w:rPr>
          <w:b/>
          <w:sz w:val="24"/>
          <w:szCs w:val="24"/>
          <w:lang w:val="sv-SE"/>
        </w:rPr>
        <w:t>, 25.7.2019</w:t>
      </w:r>
    </w:p>
    <w:p w:rsidR="00834B09" w:rsidRPr="00834B09" w:rsidRDefault="00834B09">
      <w:pPr>
        <w:ind w:left="280"/>
        <w:rPr>
          <w:b/>
          <w:sz w:val="24"/>
          <w:szCs w:val="24"/>
          <w:lang w:val="sv-SE"/>
        </w:rPr>
      </w:pPr>
      <w:r w:rsidRPr="00834B09">
        <w:rPr>
          <w:b/>
          <w:sz w:val="24"/>
          <w:szCs w:val="24"/>
          <w:lang w:val="sv-SE"/>
        </w:rPr>
        <w:t>Förordningen innehåller ändring</w:t>
      </w:r>
      <w:r w:rsidR="00D2009B">
        <w:rPr>
          <w:b/>
          <w:sz w:val="24"/>
          <w:szCs w:val="24"/>
          <w:lang w:val="sv-SE"/>
        </w:rPr>
        <w:t>en</w:t>
      </w:r>
      <w:bookmarkStart w:id="0" w:name="_GoBack"/>
      <w:bookmarkEnd w:id="0"/>
    </w:p>
    <w:p w:rsidR="00834B09" w:rsidRPr="00834B09" w:rsidRDefault="00D2009B">
      <w:pPr>
        <w:ind w:left="280"/>
        <w:rPr>
          <w:sz w:val="24"/>
          <w:szCs w:val="24"/>
          <w:lang w:val="sv-SE"/>
        </w:rPr>
      </w:pPr>
      <w:r>
        <w:fldChar w:fldCharType="begin"/>
      </w:r>
      <w:r w:rsidRPr="00D2009B">
        <w:rPr>
          <w:lang w:val="sv-SE"/>
        </w:rPr>
        <w:instrText xml:space="preserve"> HYPERLINK "https://www.finlex.fi/sv/laki/alkup/2016/20160335" </w:instrText>
      </w:r>
      <w:r>
        <w:fldChar w:fldCharType="separate"/>
      </w:r>
      <w:r w:rsidR="00834B09" w:rsidRPr="00834B09">
        <w:rPr>
          <w:rStyle w:val="Hyperlinkki"/>
          <w:sz w:val="24"/>
          <w:szCs w:val="24"/>
          <w:lang w:val="sv-SE"/>
        </w:rPr>
        <w:t>335/2016</w:t>
      </w:r>
      <w:r>
        <w:rPr>
          <w:rStyle w:val="Hyperlinkki"/>
          <w:sz w:val="24"/>
          <w:szCs w:val="24"/>
          <w:lang w:val="sv-SE"/>
        </w:rPr>
        <w:fldChar w:fldCharType="end"/>
      </w:r>
      <w:r w:rsidR="00834B09" w:rsidRPr="00834B09">
        <w:rPr>
          <w:sz w:val="24"/>
          <w:szCs w:val="24"/>
          <w:lang w:val="sv-SE"/>
        </w:rPr>
        <w:t xml:space="preserve"> 28.4.2016</w:t>
      </w:r>
    </w:p>
    <w:p w:rsidR="00834B09" w:rsidRPr="00834B09" w:rsidRDefault="00834B09">
      <w:pPr>
        <w:ind w:left="280"/>
        <w:rPr>
          <w:b/>
          <w:sz w:val="24"/>
          <w:szCs w:val="24"/>
          <w:lang w:val="sv-SE"/>
        </w:rPr>
      </w:pPr>
      <w:r w:rsidRPr="00834B09">
        <w:rPr>
          <w:b/>
          <w:sz w:val="24"/>
          <w:szCs w:val="24"/>
          <w:lang w:val="sv-SE"/>
        </w:rPr>
        <w:t>Vid de ändrade bestämmelserna finns hyperlänkar till förordningar.</w:t>
      </w:r>
    </w:p>
    <w:p w:rsidR="00834B09" w:rsidRDefault="00834B09">
      <w:pPr>
        <w:ind w:left="280"/>
        <w:rPr>
          <w:b/>
          <w:sz w:val="36"/>
          <w:lang w:val="sv-SE"/>
        </w:rPr>
      </w:pPr>
    </w:p>
    <w:p w:rsidR="0061027C" w:rsidRPr="00834B09" w:rsidRDefault="00D2009B">
      <w:pPr>
        <w:ind w:left="280"/>
        <w:rPr>
          <w:b/>
          <w:sz w:val="36"/>
          <w:lang w:val="sv-SE"/>
        </w:rPr>
      </w:pPr>
      <w:hyperlink r:id="rId7" w:history="1">
        <w:r w:rsidR="0081194A" w:rsidRPr="007D507E">
          <w:rPr>
            <w:rStyle w:val="Hyperlinkki"/>
            <w:b/>
            <w:sz w:val="36"/>
            <w:lang w:val="sv-SE"/>
          </w:rPr>
          <w:t>420/2011</w:t>
        </w:r>
      </w:hyperlink>
    </w:p>
    <w:p w:rsidR="0061027C" w:rsidRPr="00834B09" w:rsidRDefault="0081194A">
      <w:pPr>
        <w:pStyle w:val="Leipteksti"/>
        <w:spacing w:before="283"/>
        <w:rPr>
          <w:lang w:val="sv-SE"/>
        </w:rPr>
      </w:pPr>
      <w:r w:rsidRPr="00834B09">
        <w:rPr>
          <w:lang w:val="sv-SE"/>
        </w:rPr>
        <w:t>Utfärdad i Helsingfors den 5 maj 2011</w:t>
      </w:r>
    </w:p>
    <w:p w:rsidR="0061027C" w:rsidRPr="00834B09" w:rsidRDefault="0061027C">
      <w:pPr>
        <w:pStyle w:val="Leipteksti"/>
        <w:ind w:left="0"/>
        <w:rPr>
          <w:sz w:val="21"/>
          <w:lang w:val="sv-SE"/>
        </w:rPr>
      </w:pPr>
    </w:p>
    <w:p w:rsidR="0061027C" w:rsidRPr="003C46A0" w:rsidRDefault="0081194A">
      <w:pPr>
        <w:ind w:left="280"/>
        <w:rPr>
          <w:b/>
          <w:sz w:val="28"/>
          <w:lang w:val="sv-SE"/>
        </w:rPr>
      </w:pPr>
      <w:r w:rsidRPr="003C46A0">
        <w:rPr>
          <w:b/>
          <w:sz w:val="28"/>
          <w:lang w:val="sv-SE"/>
        </w:rPr>
        <w:t>Statsrådets förordning om livsmedelstillsyn</w:t>
      </w:r>
    </w:p>
    <w:p w:rsidR="0061027C" w:rsidRPr="00834B09" w:rsidRDefault="0081194A">
      <w:pPr>
        <w:pStyle w:val="Leipteksti"/>
        <w:spacing w:before="245" w:line="235" w:lineRule="auto"/>
        <w:ind w:right="642"/>
        <w:rPr>
          <w:lang w:val="sv-SE"/>
        </w:rPr>
      </w:pPr>
      <w:r w:rsidRPr="00834B09">
        <w:rPr>
          <w:lang w:val="sv-SE"/>
        </w:rPr>
        <w:t>I enlighet med statsrådets beslut, fattat efter föredragning från jord- och skogsbruksministeriet, föreskrivs med stöd av livsmedelslagen (23/2006):</w:t>
      </w:r>
    </w:p>
    <w:p w:rsidR="0061027C" w:rsidRPr="00834B09" w:rsidRDefault="0061027C">
      <w:pPr>
        <w:pStyle w:val="Leipteksti"/>
        <w:spacing w:before="6"/>
        <w:ind w:left="0"/>
        <w:rPr>
          <w:sz w:val="20"/>
          <w:lang w:val="sv-SE"/>
        </w:rPr>
      </w:pPr>
    </w:p>
    <w:p w:rsidR="0061027C" w:rsidRDefault="0081194A">
      <w:pPr>
        <w:pStyle w:val="Otsikko1"/>
        <w:numPr>
          <w:ilvl w:val="0"/>
          <w:numId w:val="1"/>
        </w:numPr>
        <w:tabs>
          <w:tab w:val="left" w:pos="461"/>
        </w:tabs>
        <w:spacing w:line="237" w:lineRule="auto"/>
        <w:ind w:right="8633" w:firstLine="0"/>
        <w:rPr>
          <w:sz w:val="20"/>
        </w:rPr>
      </w:pPr>
      <w:proofErr w:type="spellStart"/>
      <w:proofErr w:type="gramStart"/>
      <w:r>
        <w:t>kap</w:t>
      </w:r>
      <w:proofErr w:type="spellEnd"/>
      <w:proofErr w:type="gramEnd"/>
      <w:r>
        <w:t xml:space="preserve">. </w:t>
      </w:r>
      <w:proofErr w:type="spellStart"/>
      <w:r>
        <w:rPr>
          <w:spacing w:val="-1"/>
        </w:rPr>
        <w:t>Tillämpningsområde</w:t>
      </w:r>
      <w:proofErr w:type="spellEnd"/>
      <w:r>
        <w:rPr>
          <w:spacing w:val="-1"/>
        </w:rPr>
        <w:t xml:space="preserve"> </w:t>
      </w:r>
      <w:r>
        <w:rPr>
          <w:sz w:val="20"/>
        </w:rPr>
        <w:t>1 §</w:t>
      </w:r>
    </w:p>
    <w:p w:rsidR="0061027C" w:rsidRDefault="0081194A">
      <w:pPr>
        <w:spacing w:before="9"/>
        <w:ind w:left="280"/>
        <w:rPr>
          <w:b/>
          <w:sz w:val="20"/>
        </w:rPr>
      </w:pPr>
      <w:proofErr w:type="spellStart"/>
      <w:r>
        <w:rPr>
          <w:b/>
          <w:sz w:val="20"/>
        </w:rPr>
        <w:t>Tillämpningsområde</w:t>
      </w:r>
      <w:proofErr w:type="spellEnd"/>
    </w:p>
    <w:p w:rsidR="0061027C" w:rsidRDefault="0061027C">
      <w:pPr>
        <w:pStyle w:val="Leipteksti"/>
        <w:spacing w:before="6"/>
        <w:ind w:left="0"/>
        <w:rPr>
          <w:b/>
          <w:sz w:val="21"/>
        </w:rPr>
      </w:pPr>
    </w:p>
    <w:p w:rsidR="0061027C" w:rsidRPr="00834B09" w:rsidRDefault="0081194A">
      <w:pPr>
        <w:pStyle w:val="Leipteksti"/>
        <w:spacing w:line="235" w:lineRule="auto"/>
        <w:ind w:right="282"/>
        <w:rPr>
          <w:lang w:val="sv-SE"/>
        </w:rPr>
      </w:pPr>
      <w:r w:rsidRPr="00834B09">
        <w:rPr>
          <w:lang w:val="sv-SE"/>
        </w:rPr>
        <w:t>I denna förordning föreskrivs om anmälan om primärproduktionsställe och livsmedelslokal samt om ansökan om godkännande som anläggning. I förordningen föreskrivs också om handläggningen av anmälningar om livsmedelslokaler, beslut om godkännande som anläggning och villkorat godkännande samt om vissa andra tillsynsmyndighetens rättigheter och skyldigheter i samband med dessa förfaranden och om vissa behörighetsvillkor för tjänsteinnehavare.</w:t>
      </w:r>
    </w:p>
    <w:p w:rsidR="0061027C" w:rsidRPr="00834B09" w:rsidRDefault="0061027C">
      <w:pPr>
        <w:pStyle w:val="Leipteksti"/>
        <w:spacing w:before="4"/>
        <w:ind w:left="0"/>
        <w:rPr>
          <w:sz w:val="20"/>
          <w:lang w:val="sv-SE"/>
        </w:rPr>
      </w:pPr>
    </w:p>
    <w:p w:rsidR="0061027C" w:rsidRDefault="0081194A">
      <w:pPr>
        <w:pStyle w:val="Otsikko1"/>
        <w:numPr>
          <w:ilvl w:val="0"/>
          <w:numId w:val="1"/>
        </w:numPr>
        <w:tabs>
          <w:tab w:val="left" w:pos="461"/>
        </w:tabs>
        <w:ind w:firstLine="0"/>
      </w:pPr>
      <w:proofErr w:type="spellStart"/>
      <w:proofErr w:type="gramStart"/>
      <w:r>
        <w:t>kap</w:t>
      </w:r>
      <w:proofErr w:type="spellEnd"/>
      <w:proofErr w:type="gramEnd"/>
      <w:r>
        <w:t>.</w:t>
      </w:r>
    </w:p>
    <w:p w:rsidR="0061027C" w:rsidRPr="00834B09" w:rsidRDefault="0081194A">
      <w:pPr>
        <w:spacing w:line="273" w:lineRule="exact"/>
        <w:ind w:left="280"/>
        <w:rPr>
          <w:b/>
          <w:sz w:val="24"/>
          <w:lang w:val="sv-SE"/>
        </w:rPr>
      </w:pPr>
      <w:r w:rsidRPr="00834B09">
        <w:rPr>
          <w:b/>
          <w:sz w:val="24"/>
          <w:lang w:val="sv-SE"/>
        </w:rPr>
        <w:t>Anmälan av verksamhet i livsmedelsbranschen för tillsyn</w:t>
      </w:r>
    </w:p>
    <w:p w:rsidR="0061027C" w:rsidRPr="00834B09" w:rsidRDefault="0081194A">
      <w:pPr>
        <w:spacing w:before="1"/>
        <w:ind w:left="280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>2 §</w:t>
      </w:r>
    </w:p>
    <w:p w:rsidR="0061027C" w:rsidRPr="00834B09" w:rsidRDefault="0081194A">
      <w:pPr>
        <w:spacing w:before="9"/>
        <w:ind w:left="280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>Anmälan om primärproduktionsställe</w:t>
      </w:r>
    </w:p>
    <w:p w:rsidR="0061027C" w:rsidRPr="00834B09" w:rsidRDefault="0061027C">
      <w:pPr>
        <w:pStyle w:val="Leipteksti"/>
        <w:ind w:left="0"/>
        <w:rPr>
          <w:b/>
          <w:sz w:val="21"/>
          <w:lang w:val="sv-SE"/>
        </w:rPr>
      </w:pPr>
    </w:p>
    <w:p w:rsidR="0061027C" w:rsidRPr="00834B09" w:rsidRDefault="0081194A">
      <w:pPr>
        <w:pStyle w:val="Leipteksti"/>
        <w:spacing w:before="1" w:line="444" w:lineRule="auto"/>
        <w:ind w:right="980"/>
        <w:rPr>
          <w:lang w:val="sv-SE"/>
        </w:rPr>
      </w:pPr>
      <w:r w:rsidRPr="00834B09">
        <w:rPr>
          <w:lang w:val="sv-SE"/>
        </w:rPr>
        <w:t>Ur anmälan om ett primärproduktionsställe enligt 22 § 1 mom. i livsmedelslagen ska framgå följande: 1) företagarens namn och adress samt övriga behövliga kontaktuppgifter,</w:t>
      </w:r>
    </w:p>
    <w:p w:rsidR="0061027C" w:rsidRPr="00834B09" w:rsidRDefault="0081194A">
      <w:pPr>
        <w:pStyle w:val="Leipteksti"/>
        <w:spacing w:before="14" w:line="235" w:lineRule="auto"/>
        <w:rPr>
          <w:lang w:val="sv-SE"/>
        </w:rPr>
      </w:pPr>
      <w:r w:rsidRPr="00834B09">
        <w:rPr>
          <w:lang w:val="sv-SE"/>
        </w:rPr>
        <w:t>2) företagarens företags- och organisationsnummer, lägenhetssignum eller kundbeteckning, eller om dessa saknas, personbeteckning,</w:t>
      </w:r>
    </w:p>
    <w:p w:rsidR="0061027C" w:rsidRPr="00834B09" w:rsidRDefault="0061027C">
      <w:pPr>
        <w:pStyle w:val="Leipteksti"/>
        <w:spacing w:before="4"/>
        <w:ind w:left="0"/>
        <w:rPr>
          <w:sz w:val="20"/>
          <w:lang w:val="sv-SE"/>
        </w:rPr>
      </w:pPr>
    </w:p>
    <w:p w:rsidR="003C46A0" w:rsidRDefault="0081194A">
      <w:pPr>
        <w:pStyle w:val="Leipteksti"/>
        <w:spacing w:line="444" w:lineRule="auto"/>
        <w:ind w:right="3782"/>
        <w:rPr>
          <w:lang w:val="sv-SE"/>
        </w:rPr>
      </w:pPr>
      <w:r w:rsidRPr="00834B09">
        <w:rPr>
          <w:lang w:val="sv-SE"/>
        </w:rPr>
        <w:t xml:space="preserve">3) primärproduktionsställets adress och, vid behov, dess namn, </w:t>
      </w:r>
    </w:p>
    <w:p w:rsidR="0061027C" w:rsidRPr="00834B09" w:rsidRDefault="0081194A">
      <w:pPr>
        <w:pStyle w:val="Leipteksti"/>
        <w:spacing w:line="444" w:lineRule="auto"/>
        <w:ind w:right="3782"/>
        <w:rPr>
          <w:lang w:val="sv-SE"/>
        </w:rPr>
      </w:pPr>
      <w:r w:rsidRPr="00834B09">
        <w:rPr>
          <w:lang w:val="sv-SE"/>
        </w:rPr>
        <w:t>4) uppgifter om verksamhetens art och omfattning.</w:t>
      </w:r>
    </w:p>
    <w:p w:rsidR="0061027C" w:rsidRPr="00834B09" w:rsidRDefault="0081194A">
      <w:pPr>
        <w:pStyle w:val="Leipteksti"/>
        <w:spacing w:before="13" w:line="235" w:lineRule="auto"/>
        <w:ind w:right="483"/>
        <w:rPr>
          <w:lang w:val="sv-SE"/>
        </w:rPr>
      </w:pPr>
      <w:r w:rsidRPr="00834B09">
        <w:rPr>
          <w:lang w:val="sv-SE"/>
        </w:rPr>
        <w:t>Anmälan om ny verksamhet ska göras i god tid innan verksamheten inleds. Företagaren ska också anmäla väsentliga ändringar i de uppgifter som avses i 1 mom., avbrytande av verksamheten för längre tid än ett år och nedläggning av verksamheten. Anmälan ska göras senast när ändringarna träder i kraft.</w:t>
      </w:r>
    </w:p>
    <w:p w:rsidR="0061027C" w:rsidRPr="00834B09" w:rsidRDefault="0061027C">
      <w:pPr>
        <w:pStyle w:val="Leipteksti"/>
        <w:spacing w:before="9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spacing w:line="235" w:lineRule="auto"/>
        <w:ind w:right="510"/>
        <w:rPr>
          <w:lang w:val="sv-SE"/>
        </w:rPr>
      </w:pPr>
      <w:r w:rsidRPr="00834B09">
        <w:rPr>
          <w:lang w:val="sv-SE"/>
        </w:rPr>
        <w:t xml:space="preserve">I stället för av en primärproduktionsföretagare som idkar renskötsel kan anmälan lämnas av </w:t>
      </w:r>
      <w:proofErr w:type="gramStart"/>
      <w:r w:rsidRPr="00834B09">
        <w:rPr>
          <w:lang w:val="sv-SE"/>
        </w:rPr>
        <w:t>ett</w:t>
      </w:r>
      <w:proofErr w:type="gramEnd"/>
      <w:r w:rsidRPr="00834B09">
        <w:rPr>
          <w:lang w:val="sv-SE"/>
        </w:rPr>
        <w:t xml:space="preserve"> renbeteslag enligt 6 § i renskötsellagen (848/1990).</w:t>
      </w:r>
    </w:p>
    <w:p w:rsidR="0061027C" w:rsidRPr="00834B09" w:rsidRDefault="0061027C">
      <w:pPr>
        <w:pStyle w:val="Leipteksti"/>
        <w:spacing w:before="9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spacing w:line="235" w:lineRule="auto"/>
        <w:ind w:right="515"/>
        <w:rPr>
          <w:lang w:val="sv-SE"/>
        </w:rPr>
      </w:pPr>
      <w:r w:rsidRPr="00834B09">
        <w:rPr>
          <w:lang w:val="sv-SE"/>
        </w:rPr>
        <w:t>Den tillsynsmyndighet som tar emot anmälan om primärproduktionsställe kan begära ytterligare behövliga uppgifter av företagaren.</w:t>
      </w:r>
    </w:p>
    <w:p w:rsidR="0061027C" w:rsidRPr="00834B09" w:rsidRDefault="0061027C">
      <w:pPr>
        <w:pStyle w:val="Leipteksti"/>
        <w:spacing w:before="10"/>
        <w:ind w:left="0"/>
        <w:rPr>
          <w:sz w:val="20"/>
          <w:lang w:val="sv-SE"/>
        </w:rPr>
      </w:pPr>
    </w:p>
    <w:p w:rsidR="0061027C" w:rsidRPr="00834B09" w:rsidRDefault="0081194A">
      <w:pPr>
        <w:spacing w:before="1"/>
        <w:ind w:left="280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>3 §</w:t>
      </w:r>
    </w:p>
    <w:p w:rsidR="0061027C" w:rsidRPr="00834B09" w:rsidRDefault="0081194A">
      <w:pPr>
        <w:spacing w:before="10"/>
        <w:ind w:left="280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>Anmälan om livsmedelslokal</w:t>
      </w:r>
    </w:p>
    <w:p w:rsidR="0061027C" w:rsidRPr="00834B09" w:rsidRDefault="0061027C">
      <w:pPr>
        <w:pStyle w:val="Leipteksti"/>
        <w:spacing w:before="1"/>
        <w:ind w:left="0"/>
        <w:rPr>
          <w:b/>
          <w:sz w:val="21"/>
          <w:lang w:val="sv-SE"/>
        </w:rPr>
      </w:pPr>
    </w:p>
    <w:p w:rsidR="0061027C" w:rsidRPr="00834B09" w:rsidRDefault="0081194A">
      <w:pPr>
        <w:pStyle w:val="Leipteksti"/>
        <w:spacing w:line="444" w:lineRule="auto"/>
        <w:ind w:right="1780"/>
        <w:rPr>
          <w:lang w:val="sv-SE"/>
        </w:rPr>
      </w:pPr>
      <w:r w:rsidRPr="00834B09">
        <w:rPr>
          <w:lang w:val="sv-SE"/>
        </w:rPr>
        <w:t>Ur anmälan om en livsmedelslokal enligt 13 § 1 mom. i livsmedelslagen ska framgå följande: 1) livsmedelsföretagarens namn, hemkommun och kontaktuppgifter,</w:t>
      </w:r>
    </w:p>
    <w:p w:rsidR="0061027C" w:rsidRPr="00834B09" w:rsidRDefault="0081194A" w:rsidP="00471F73">
      <w:pPr>
        <w:pStyle w:val="Leipteksti"/>
        <w:spacing w:before="9" w:line="444" w:lineRule="auto"/>
        <w:ind w:left="278"/>
        <w:rPr>
          <w:lang w:val="sv-SE"/>
        </w:rPr>
      </w:pPr>
      <w:r w:rsidRPr="00834B09">
        <w:rPr>
          <w:lang w:val="sv-SE"/>
        </w:rPr>
        <w:lastRenderedPageBreak/>
        <w:t>2) företagarens företags- och organisationsnummer eller, om sådant saknas, personbeteckning,</w:t>
      </w:r>
    </w:p>
    <w:p w:rsidR="00EB6465" w:rsidRDefault="0081194A">
      <w:pPr>
        <w:pStyle w:val="Leipteksti"/>
        <w:spacing w:before="92" w:line="444" w:lineRule="auto"/>
        <w:ind w:right="5601"/>
        <w:rPr>
          <w:lang w:val="sv-SE"/>
        </w:rPr>
      </w:pPr>
      <w:r w:rsidRPr="00834B09">
        <w:rPr>
          <w:lang w:val="sv-SE"/>
        </w:rPr>
        <w:t xml:space="preserve">3) livsmedelslokalens namn och besöksadress, </w:t>
      </w:r>
    </w:p>
    <w:p w:rsidR="0061027C" w:rsidRPr="00834B09" w:rsidRDefault="0081194A">
      <w:pPr>
        <w:pStyle w:val="Leipteksti"/>
        <w:spacing w:before="92" w:line="444" w:lineRule="auto"/>
        <w:ind w:right="5601"/>
        <w:rPr>
          <w:lang w:val="sv-SE"/>
        </w:rPr>
      </w:pPr>
      <w:r w:rsidRPr="00834B09">
        <w:rPr>
          <w:lang w:val="sv-SE"/>
        </w:rPr>
        <w:t>4) verksamhetens art och dess beräknade omfattning, 5) när verksamheten beräknas börja,</w:t>
      </w:r>
    </w:p>
    <w:p w:rsidR="0061027C" w:rsidRPr="00834B09" w:rsidRDefault="0081194A">
      <w:pPr>
        <w:pStyle w:val="Leipteksti"/>
        <w:spacing w:before="8"/>
        <w:rPr>
          <w:lang w:val="sv-SE"/>
        </w:rPr>
      </w:pPr>
      <w:r w:rsidRPr="00834B09">
        <w:rPr>
          <w:lang w:val="sv-SE"/>
        </w:rPr>
        <w:t>6) uppgift om plan för egenkontroll.</w:t>
      </w:r>
    </w:p>
    <w:p w:rsidR="0061027C" w:rsidRPr="00834B09" w:rsidRDefault="0061027C">
      <w:pPr>
        <w:pStyle w:val="Leipteksti"/>
        <w:spacing w:before="9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spacing w:line="235" w:lineRule="auto"/>
        <w:ind w:right="523"/>
        <w:rPr>
          <w:lang w:val="sv-SE"/>
        </w:rPr>
      </w:pPr>
      <w:r w:rsidRPr="00834B09">
        <w:rPr>
          <w:lang w:val="sv-SE"/>
        </w:rPr>
        <w:t>En innehavare av ett torg- eller utomhusområde kan göra anmälan om livsmedelslokal med en beskrivning av den verksamhet som bedrivs på området.</w:t>
      </w:r>
    </w:p>
    <w:p w:rsidR="0061027C" w:rsidRPr="00834B09" w:rsidRDefault="0061027C">
      <w:pPr>
        <w:pStyle w:val="Leipteksti"/>
        <w:spacing w:before="9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spacing w:line="235" w:lineRule="auto"/>
        <w:ind w:right="869"/>
        <w:rPr>
          <w:lang w:val="sv-SE"/>
        </w:rPr>
      </w:pPr>
      <w:r w:rsidRPr="00834B09">
        <w:rPr>
          <w:lang w:val="sv-SE"/>
        </w:rPr>
        <w:t>Den tillsynsmyndighet som tar emot anmälan om livsmedelslokal kan av företagaren begära ytterligare upplysningar som är nödvändiga för handläggningen av anmälan.</w:t>
      </w:r>
    </w:p>
    <w:p w:rsidR="0061027C" w:rsidRPr="00834B09" w:rsidRDefault="0061027C">
      <w:pPr>
        <w:pStyle w:val="Leipteksti"/>
        <w:spacing w:before="11"/>
        <w:ind w:left="0"/>
        <w:rPr>
          <w:sz w:val="20"/>
          <w:lang w:val="sv-SE"/>
        </w:rPr>
      </w:pPr>
    </w:p>
    <w:p w:rsidR="0061027C" w:rsidRPr="00834B09" w:rsidRDefault="0081194A">
      <w:pPr>
        <w:ind w:left="280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>4 §</w:t>
      </w:r>
    </w:p>
    <w:p w:rsidR="0061027C" w:rsidRPr="00834B09" w:rsidRDefault="0081194A">
      <w:pPr>
        <w:spacing w:before="9"/>
        <w:ind w:left="280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>Ansökan om godkännande som anläggning</w:t>
      </w:r>
    </w:p>
    <w:p w:rsidR="0061027C" w:rsidRPr="00834B09" w:rsidRDefault="0061027C">
      <w:pPr>
        <w:pStyle w:val="Leipteksti"/>
        <w:spacing w:before="6"/>
        <w:ind w:left="0"/>
        <w:rPr>
          <w:b/>
          <w:sz w:val="21"/>
          <w:lang w:val="sv-SE"/>
        </w:rPr>
      </w:pPr>
    </w:p>
    <w:p w:rsidR="0061027C" w:rsidRPr="00834B09" w:rsidRDefault="0081194A">
      <w:pPr>
        <w:pStyle w:val="Leipteksti"/>
        <w:spacing w:line="235" w:lineRule="auto"/>
        <w:ind w:right="553"/>
        <w:rPr>
          <w:lang w:val="sv-SE"/>
        </w:rPr>
      </w:pPr>
      <w:r w:rsidRPr="00834B09">
        <w:rPr>
          <w:lang w:val="sv-SE"/>
        </w:rPr>
        <w:t>En ansökan om godkännande som anläggning enligt 13 § 2 mom. ska lämnas till tillsynsmyndigheten i två exemplar inklusive bilagor. Av ansökan ska framgå följande: </w:t>
      </w:r>
    </w:p>
    <w:p w:rsidR="0061027C" w:rsidRPr="00834B09" w:rsidRDefault="0061027C">
      <w:pPr>
        <w:pStyle w:val="Leipteksti"/>
        <w:spacing w:before="4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rPr>
          <w:lang w:val="sv-SE"/>
        </w:rPr>
      </w:pPr>
      <w:r w:rsidRPr="00834B09">
        <w:rPr>
          <w:lang w:val="sv-SE"/>
        </w:rPr>
        <w:t>1) livsmedelsföretagarens namn, hemkommun och kontaktuppgifter,</w:t>
      </w:r>
    </w:p>
    <w:p w:rsidR="0061027C" w:rsidRPr="00834B09" w:rsidRDefault="0061027C">
      <w:pPr>
        <w:pStyle w:val="Leipteksti"/>
        <w:spacing w:before="4"/>
        <w:ind w:left="0"/>
        <w:rPr>
          <w:sz w:val="20"/>
          <w:lang w:val="sv-SE"/>
        </w:rPr>
      </w:pPr>
    </w:p>
    <w:p w:rsidR="00EB1A7F" w:rsidRDefault="0081194A">
      <w:pPr>
        <w:pStyle w:val="Leipteksti"/>
        <w:spacing w:line="444" w:lineRule="auto"/>
        <w:rPr>
          <w:lang w:val="sv-SE"/>
        </w:rPr>
      </w:pPr>
      <w:r w:rsidRPr="00834B09">
        <w:rPr>
          <w:lang w:val="sv-SE"/>
        </w:rPr>
        <w:t xml:space="preserve">2) företagarens företags- och organisationsnummer eller, om sådant saknas, personbeteckning, </w:t>
      </w:r>
    </w:p>
    <w:p w:rsidR="0061027C" w:rsidRPr="00834B09" w:rsidRDefault="0081194A">
      <w:pPr>
        <w:pStyle w:val="Leipteksti"/>
        <w:spacing w:line="444" w:lineRule="auto"/>
        <w:rPr>
          <w:lang w:val="sv-SE"/>
        </w:rPr>
      </w:pPr>
      <w:r w:rsidRPr="00834B09">
        <w:rPr>
          <w:lang w:val="sv-SE"/>
        </w:rPr>
        <w:t>3) anläggningens namn och besöksadress,</w:t>
      </w:r>
    </w:p>
    <w:p w:rsidR="0061027C" w:rsidRPr="00834B09" w:rsidRDefault="0081194A">
      <w:pPr>
        <w:pStyle w:val="Leipteksti"/>
        <w:spacing w:before="8"/>
        <w:rPr>
          <w:lang w:val="sv-SE"/>
        </w:rPr>
      </w:pPr>
      <w:r w:rsidRPr="00834B09">
        <w:rPr>
          <w:lang w:val="sv-SE"/>
        </w:rPr>
        <w:t>4) verksamhetens art och dess beräknade omfattning,</w:t>
      </w:r>
    </w:p>
    <w:p w:rsidR="0061027C" w:rsidRPr="00834B09" w:rsidRDefault="0061027C">
      <w:pPr>
        <w:pStyle w:val="Leipteksti"/>
        <w:spacing w:before="9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spacing w:line="235" w:lineRule="auto"/>
        <w:ind w:right="1630"/>
        <w:rPr>
          <w:lang w:val="sv-SE"/>
        </w:rPr>
      </w:pPr>
      <w:r w:rsidRPr="00834B09">
        <w:rPr>
          <w:lang w:val="sv-SE"/>
        </w:rPr>
        <w:t>5) uppgift om eventuella specialarrangemang vid användningen av lokalerna för att säkerställa livsmedelshygienen,</w:t>
      </w:r>
    </w:p>
    <w:p w:rsidR="0061027C" w:rsidRPr="00834B09" w:rsidRDefault="0081194A">
      <w:pPr>
        <w:pStyle w:val="Leipteksti"/>
        <w:spacing w:before="233"/>
        <w:rPr>
          <w:lang w:val="sv-SE"/>
        </w:rPr>
      </w:pPr>
      <w:r w:rsidRPr="00834B09">
        <w:rPr>
          <w:lang w:val="sv-SE"/>
        </w:rPr>
        <w:t>6) uppgift om ventilation, vattenförsörjning, avlopp, avfallshantering och hantering av biprodukter,</w:t>
      </w:r>
    </w:p>
    <w:p w:rsidR="0061027C" w:rsidRPr="00834B09" w:rsidRDefault="0061027C">
      <w:pPr>
        <w:pStyle w:val="Leipteksti"/>
        <w:spacing w:before="9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spacing w:line="235" w:lineRule="auto"/>
        <w:ind w:right="942"/>
        <w:rPr>
          <w:lang w:val="sv-SE"/>
        </w:rPr>
      </w:pPr>
      <w:r w:rsidRPr="00834B09">
        <w:rPr>
          <w:lang w:val="sv-SE"/>
        </w:rPr>
        <w:t xml:space="preserve">7) beskrivning av </w:t>
      </w:r>
      <w:proofErr w:type="spellStart"/>
      <w:r w:rsidRPr="00834B09">
        <w:rPr>
          <w:lang w:val="sv-SE"/>
        </w:rPr>
        <w:t>ytmaterialen</w:t>
      </w:r>
      <w:proofErr w:type="spellEnd"/>
      <w:r w:rsidRPr="00834B09">
        <w:rPr>
          <w:lang w:val="sv-SE"/>
        </w:rPr>
        <w:t xml:space="preserve"> i produktions-, lager-, städ- och transportutrymmen samt i personalens sociala utrymmen,</w:t>
      </w:r>
    </w:p>
    <w:p w:rsidR="0061027C" w:rsidRPr="00834B09" w:rsidRDefault="0061027C">
      <w:pPr>
        <w:pStyle w:val="Leipteksti"/>
        <w:spacing w:before="4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spacing w:line="444" w:lineRule="auto"/>
        <w:ind w:right="7214"/>
        <w:rPr>
          <w:lang w:val="sv-SE"/>
        </w:rPr>
      </w:pPr>
      <w:r w:rsidRPr="00834B09">
        <w:rPr>
          <w:lang w:val="sv-SE"/>
        </w:rPr>
        <w:t>8) när verksamheten beräknas börja. Till ansökan ska fogas följande:</w:t>
      </w:r>
    </w:p>
    <w:p w:rsidR="0061027C" w:rsidRPr="00834B09" w:rsidRDefault="0081194A">
      <w:pPr>
        <w:pStyle w:val="Leipteksti"/>
        <w:spacing w:before="13" w:line="235" w:lineRule="auto"/>
        <w:ind w:right="529"/>
        <w:rPr>
          <w:lang w:val="sv-SE"/>
        </w:rPr>
      </w:pPr>
      <w:r w:rsidRPr="00834B09">
        <w:rPr>
          <w:lang w:val="sv-SE"/>
        </w:rPr>
        <w:t>1) anläggningens situationsplan, planritning och ritning över VVS-installationerna, där anläggningens produktionsutrymmen, utrymmenas användningsändamål samt placeringen av inventarier och anordningar framgår; av anläggningens planritning ska framgå</w:t>
      </w:r>
    </w:p>
    <w:p w:rsidR="0061027C" w:rsidRPr="00834B09" w:rsidRDefault="0061027C">
      <w:pPr>
        <w:pStyle w:val="Leipteksti"/>
        <w:spacing w:before="9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spacing w:line="235" w:lineRule="auto"/>
        <w:rPr>
          <w:lang w:val="sv-SE"/>
        </w:rPr>
      </w:pPr>
      <w:r w:rsidRPr="00834B09">
        <w:rPr>
          <w:lang w:val="sv-SE"/>
        </w:rPr>
        <w:t>a) </w:t>
      </w:r>
      <w:proofErr w:type="spellStart"/>
      <w:r w:rsidRPr="00834B09">
        <w:rPr>
          <w:lang w:val="sv-SE"/>
        </w:rPr>
        <w:t>transportrutterna</w:t>
      </w:r>
      <w:proofErr w:type="spellEnd"/>
      <w:r w:rsidRPr="00834B09">
        <w:rPr>
          <w:lang w:val="sv-SE"/>
        </w:rPr>
        <w:t xml:space="preserve"> för råvaror, tillverkningsämnen och färdiga livsmedel, förpackningsmaterial, biprodukter och avfall,</w:t>
      </w:r>
    </w:p>
    <w:p w:rsidR="0061027C" w:rsidRPr="00834B09" w:rsidRDefault="0061027C">
      <w:pPr>
        <w:pStyle w:val="Leipteksti"/>
        <w:spacing w:before="4"/>
        <w:ind w:left="0"/>
        <w:rPr>
          <w:sz w:val="20"/>
          <w:lang w:val="sv-SE"/>
        </w:rPr>
      </w:pPr>
    </w:p>
    <w:p w:rsidR="00EB1A7F" w:rsidRDefault="0081194A">
      <w:pPr>
        <w:pStyle w:val="Leipteksti"/>
        <w:spacing w:line="444" w:lineRule="auto"/>
        <w:ind w:right="1780"/>
        <w:rPr>
          <w:lang w:val="sv-SE"/>
        </w:rPr>
      </w:pPr>
      <w:r w:rsidRPr="00834B09">
        <w:rPr>
          <w:lang w:val="sv-SE"/>
        </w:rPr>
        <w:t xml:space="preserve">b) rutterna för personalen, inklusive underhålls-, transport- och städpersonalen, </w:t>
      </w:r>
    </w:p>
    <w:p w:rsidR="0061027C" w:rsidRPr="00834B09" w:rsidRDefault="0081194A">
      <w:pPr>
        <w:pStyle w:val="Leipteksti"/>
        <w:spacing w:line="444" w:lineRule="auto"/>
        <w:ind w:right="1780"/>
        <w:rPr>
          <w:lang w:val="sv-SE"/>
        </w:rPr>
      </w:pPr>
      <w:r w:rsidRPr="00834B09">
        <w:rPr>
          <w:lang w:val="sv-SE"/>
        </w:rPr>
        <w:t>c) placeringen av vattenposter och platser för tvättning och desinficering samt golvbrunnar, d) temperaturerna i kylda utrymmen,</w:t>
      </w:r>
    </w:p>
    <w:p w:rsidR="0061027C" w:rsidRPr="00834B09" w:rsidRDefault="0081194A">
      <w:pPr>
        <w:pStyle w:val="Leipteksti"/>
        <w:spacing w:before="13" w:line="235" w:lineRule="auto"/>
        <w:ind w:right="1874"/>
        <w:rPr>
          <w:lang w:val="sv-SE"/>
        </w:rPr>
      </w:pPr>
      <w:r w:rsidRPr="00834B09">
        <w:rPr>
          <w:lang w:val="sv-SE"/>
        </w:rPr>
        <w:t>2) uppgifter om utrymmenas användningsändamål enligt den huvudritning som godkänts av byggnadstillsynsmyndigheten och om eventuella anhängiga tillstånd,</w:t>
      </w:r>
    </w:p>
    <w:p w:rsidR="0061027C" w:rsidRPr="00834B09" w:rsidRDefault="0081194A">
      <w:pPr>
        <w:pStyle w:val="Leipteksti"/>
        <w:spacing w:before="233"/>
        <w:rPr>
          <w:lang w:val="sv-SE"/>
        </w:rPr>
      </w:pPr>
      <w:r w:rsidRPr="00834B09">
        <w:rPr>
          <w:lang w:val="sv-SE"/>
        </w:rPr>
        <w:t>3) en plan för egenkontroll.</w:t>
      </w:r>
    </w:p>
    <w:p w:rsidR="0061027C" w:rsidRPr="00834B09" w:rsidRDefault="0061027C">
      <w:pPr>
        <w:pStyle w:val="Leipteksti"/>
        <w:spacing w:before="9"/>
        <w:ind w:left="0"/>
        <w:rPr>
          <w:sz w:val="20"/>
          <w:lang w:val="sv-SE"/>
        </w:rPr>
      </w:pPr>
    </w:p>
    <w:p w:rsidR="0061027C" w:rsidRDefault="0081194A">
      <w:pPr>
        <w:pStyle w:val="Leipteksti"/>
        <w:spacing w:line="235" w:lineRule="auto"/>
        <w:ind w:right="569"/>
        <w:rPr>
          <w:lang w:val="sv-SE"/>
        </w:rPr>
      </w:pPr>
      <w:r w:rsidRPr="00834B09">
        <w:rPr>
          <w:lang w:val="sv-SE"/>
        </w:rPr>
        <w:t xml:space="preserve">Den tillsynsmyndighet som godkänner anläggningen kan av sökanden begära ytterligare upplysningar och </w:t>
      </w:r>
      <w:r w:rsidRPr="00834B09">
        <w:rPr>
          <w:lang w:val="sv-SE"/>
        </w:rPr>
        <w:lastRenderedPageBreak/>
        <w:t>handlingar som är nödvändiga för handläggningen av ansökan.</w:t>
      </w:r>
    </w:p>
    <w:p w:rsidR="007451C0" w:rsidRPr="00834B09" w:rsidRDefault="007451C0">
      <w:pPr>
        <w:pStyle w:val="Leipteksti"/>
        <w:spacing w:line="235" w:lineRule="auto"/>
        <w:ind w:right="569"/>
        <w:rPr>
          <w:lang w:val="sv-SE"/>
        </w:rPr>
      </w:pPr>
    </w:p>
    <w:p w:rsidR="0061027C" w:rsidRDefault="0081194A">
      <w:pPr>
        <w:pStyle w:val="Otsikko1"/>
        <w:numPr>
          <w:ilvl w:val="0"/>
          <w:numId w:val="1"/>
        </w:numPr>
        <w:tabs>
          <w:tab w:val="left" w:pos="461"/>
        </w:tabs>
        <w:spacing w:before="92"/>
        <w:ind w:firstLine="0"/>
      </w:pPr>
      <w:proofErr w:type="spellStart"/>
      <w:proofErr w:type="gramStart"/>
      <w:r>
        <w:t>kap</w:t>
      </w:r>
      <w:proofErr w:type="spellEnd"/>
      <w:proofErr w:type="gramEnd"/>
      <w:r>
        <w:t>.</w:t>
      </w:r>
    </w:p>
    <w:p w:rsidR="0061027C" w:rsidRPr="00834B09" w:rsidRDefault="0081194A">
      <w:pPr>
        <w:spacing w:line="273" w:lineRule="exact"/>
        <w:ind w:left="280"/>
        <w:rPr>
          <w:b/>
          <w:sz w:val="24"/>
          <w:lang w:val="sv-SE"/>
        </w:rPr>
      </w:pPr>
      <w:r w:rsidRPr="00834B09">
        <w:rPr>
          <w:b/>
          <w:sz w:val="24"/>
          <w:lang w:val="sv-SE"/>
        </w:rPr>
        <w:t>Innefattande av verksamhet i livsmedelsbranschen under tillsyn</w:t>
      </w:r>
    </w:p>
    <w:p w:rsidR="0061027C" w:rsidRPr="00834B09" w:rsidRDefault="0081194A">
      <w:pPr>
        <w:spacing w:before="1"/>
        <w:ind w:left="280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>5 §</w:t>
      </w:r>
    </w:p>
    <w:p w:rsidR="0061027C" w:rsidRPr="00834B09" w:rsidRDefault="0081194A">
      <w:pPr>
        <w:spacing w:before="9"/>
        <w:ind w:left="280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>Handläggning av anmälningar om livsmedelslokaler</w:t>
      </w:r>
    </w:p>
    <w:p w:rsidR="0061027C" w:rsidRPr="00834B09" w:rsidRDefault="0061027C">
      <w:pPr>
        <w:pStyle w:val="Leipteksti"/>
        <w:spacing w:before="6"/>
        <w:ind w:left="0"/>
        <w:rPr>
          <w:b/>
          <w:sz w:val="21"/>
          <w:lang w:val="sv-SE"/>
        </w:rPr>
      </w:pPr>
    </w:p>
    <w:p w:rsidR="0061027C" w:rsidRPr="00834B09" w:rsidRDefault="0081194A">
      <w:pPr>
        <w:pStyle w:val="Leipteksti"/>
        <w:spacing w:line="235" w:lineRule="auto"/>
        <w:ind w:right="1033"/>
        <w:rPr>
          <w:lang w:val="sv-SE"/>
        </w:rPr>
      </w:pPr>
      <w:r w:rsidRPr="00834B09">
        <w:rPr>
          <w:lang w:val="sv-SE"/>
        </w:rPr>
        <w:t>Behandlingen av en anmälan om en livsmedelslokal omfattar registreringen av uppgifterna om livsmedelslokalen i Livsmedelssäkerhetsverkets databas över tillsynsobjekt samt en preliminär riskbedömning av livsmedelslokalen enligt det riksprogram för livsmedelstillsynen som avses i 47 § i livsmedelslagen. </w:t>
      </w:r>
    </w:p>
    <w:p w:rsidR="0061027C" w:rsidRPr="00834B09" w:rsidRDefault="0061027C">
      <w:pPr>
        <w:pStyle w:val="Leipteksti"/>
        <w:spacing w:before="11"/>
        <w:ind w:left="0"/>
        <w:rPr>
          <w:sz w:val="20"/>
          <w:lang w:val="sv-SE"/>
        </w:rPr>
      </w:pPr>
    </w:p>
    <w:p w:rsidR="0061027C" w:rsidRPr="00834B09" w:rsidRDefault="0081194A">
      <w:pPr>
        <w:ind w:left="280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>6 §</w:t>
      </w:r>
    </w:p>
    <w:p w:rsidR="0061027C" w:rsidRPr="00834B09" w:rsidRDefault="0081194A">
      <w:pPr>
        <w:spacing w:before="10"/>
        <w:ind w:left="280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>Villkorat godkännande</w:t>
      </w:r>
    </w:p>
    <w:p w:rsidR="0061027C" w:rsidRPr="00834B09" w:rsidRDefault="0061027C">
      <w:pPr>
        <w:pStyle w:val="Leipteksti"/>
        <w:spacing w:before="7"/>
        <w:ind w:left="0"/>
        <w:rPr>
          <w:b/>
          <w:sz w:val="21"/>
          <w:lang w:val="sv-SE"/>
        </w:rPr>
      </w:pPr>
    </w:p>
    <w:p w:rsidR="0061027C" w:rsidRPr="00834B09" w:rsidRDefault="0081194A">
      <w:pPr>
        <w:pStyle w:val="Leipteksti"/>
        <w:spacing w:line="235" w:lineRule="auto"/>
        <w:ind w:right="579"/>
        <w:jc w:val="both"/>
        <w:rPr>
          <w:lang w:val="sv-SE"/>
        </w:rPr>
      </w:pPr>
      <w:r w:rsidRPr="00834B09">
        <w:rPr>
          <w:lang w:val="sv-SE"/>
        </w:rPr>
        <w:t>Bestämmelser om villkorat godkännande av en anläggning finns i artikel 31.2 d i Europaparlamentets och rådets förordning (EG) nr 882/2004 om offentlig kontroll för att säkerställa kontrollen av efterlevnaden av foder- och livsmedelslagstiftningen samt bestämmelserna om djurhälsa och djurskydd.</w:t>
      </w:r>
    </w:p>
    <w:p w:rsidR="0061027C" w:rsidRPr="00834B09" w:rsidRDefault="0061027C">
      <w:pPr>
        <w:pStyle w:val="Leipteksti"/>
        <w:ind w:left="0"/>
        <w:rPr>
          <w:sz w:val="21"/>
          <w:lang w:val="sv-SE"/>
        </w:rPr>
      </w:pPr>
    </w:p>
    <w:p w:rsidR="0061027C" w:rsidRPr="00834B09" w:rsidRDefault="0081194A">
      <w:pPr>
        <w:ind w:left="280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>7 §</w:t>
      </w:r>
    </w:p>
    <w:p w:rsidR="0061027C" w:rsidRPr="00834B09" w:rsidRDefault="0081194A">
      <w:pPr>
        <w:spacing w:before="10"/>
        <w:ind w:left="280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>Beslut om godkännande</w:t>
      </w:r>
    </w:p>
    <w:p w:rsidR="0061027C" w:rsidRPr="00834B09" w:rsidRDefault="0061027C">
      <w:pPr>
        <w:pStyle w:val="Leipteksti"/>
        <w:spacing w:before="1"/>
        <w:ind w:left="0"/>
        <w:rPr>
          <w:b/>
          <w:sz w:val="21"/>
          <w:lang w:val="sv-SE"/>
        </w:rPr>
      </w:pPr>
    </w:p>
    <w:p w:rsidR="00EB1A7F" w:rsidRDefault="0081194A">
      <w:pPr>
        <w:pStyle w:val="Leipteksti"/>
        <w:spacing w:line="444" w:lineRule="auto"/>
        <w:ind w:right="3782"/>
        <w:rPr>
          <w:lang w:val="sv-SE"/>
        </w:rPr>
      </w:pPr>
      <w:r w:rsidRPr="00834B09">
        <w:rPr>
          <w:lang w:val="sv-SE"/>
        </w:rPr>
        <w:t xml:space="preserve">Av beslutet om godkännande som anläggning ska framgå </w:t>
      </w:r>
    </w:p>
    <w:p w:rsidR="0061027C" w:rsidRPr="00834B09" w:rsidRDefault="0081194A">
      <w:pPr>
        <w:pStyle w:val="Leipteksti"/>
        <w:spacing w:line="444" w:lineRule="auto"/>
        <w:ind w:right="3782"/>
        <w:rPr>
          <w:lang w:val="sv-SE"/>
        </w:rPr>
      </w:pPr>
      <w:r w:rsidRPr="00834B09">
        <w:rPr>
          <w:lang w:val="sv-SE"/>
        </w:rPr>
        <w:t>1) företagarens namn och var anläggningen är belägen,</w:t>
      </w:r>
    </w:p>
    <w:p w:rsidR="00EB1A7F" w:rsidRDefault="0081194A">
      <w:pPr>
        <w:pStyle w:val="Leipteksti"/>
        <w:spacing w:before="8" w:line="444" w:lineRule="auto"/>
        <w:ind w:right="3782"/>
        <w:rPr>
          <w:lang w:val="sv-SE"/>
        </w:rPr>
      </w:pPr>
      <w:r w:rsidRPr="00834B09">
        <w:rPr>
          <w:lang w:val="sv-SE"/>
        </w:rPr>
        <w:t xml:space="preserve">2) de ansökningshandlingar som ligger till grund för beslutet, </w:t>
      </w:r>
    </w:p>
    <w:p w:rsidR="00EB1A7F" w:rsidRDefault="0081194A">
      <w:pPr>
        <w:pStyle w:val="Leipteksti"/>
        <w:spacing w:before="8" w:line="444" w:lineRule="auto"/>
        <w:ind w:right="3782"/>
        <w:rPr>
          <w:lang w:val="sv-SE"/>
        </w:rPr>
      </w:pPr>
      <w:r w:rsidRPr="00834B09">
        <w:rPr>
          <w:lang w:val="sv-SE"/>
        </w:rPr>
        <w:t xml:space="preserve">3) uppgifter om godkända eller villkorligt godkända funktioner, </w:t>
      </w:r>
    </w:p>
    <w:p w:rsidR="0061027C" w:rsidRPr="00834B09" w:rsidRDefault="0081194A">
      <w:pPr>
        <w:pStyle w:val="Leipteksti"/>
        <w:spacing w:before="8" w:line="444" w:lineRule="auto"/>
        <w:ind w:right="3782"/>
        <w:rPr>
          <w:lang w:val="sv-SE"/>
        </w:rPr>
      </w:pPr>
      <w:r w:rsidRPr="00834B09">
        <w:rPr>
          <w:lang w:val="sv-SE"/>
        </w:rPr>
        <w:t>4) begärda utlåtanden,</w:t>
      </w:r>
    </w:p>
    <w:p w:rsidR="0061027C" w:rsidRPr="00834B09" w:rsidRDefault="0081194A">
      <w:pPr>
        <w:pStyle w:val="Leipteksti"/>
        <w:spacing w:before="8"/>
        <w:rPr>
          <w:lang w:val="sv-SE"/>
        </w:rPr>
      </w:pPr>
      <w:r w:rsidRPr="00834B09">
        <w:rPr>
          <w:lang w:val="sv-SE"/>
        </w:rPr>
        <w:t>5) utförda inspektioner,</w:t>
      </w:r>
    </w:p>
    <w:p w:rsidR="0061027C" w:rsidRPr="00834B09" w:rsidRDefault="0081194A">
      <w:pPr>
        <w:pStyle w:val="Leipteksti"/>
        <w:spacing w:before="234" w:line="444" w:lineRule="auto"/>
        <w:ind w:right="6821"/>
        <w:rPr>
          <w:lang w:val="sv-SE"/>
        </w:rPr>
      </w:pPr>
      <w:r w:rsidRPr="00834B09">
        <w:rPr>
          <w:lang w:val="sv-SE"/>
        </w:rPr>
        <w:t>6) utredning om hörande av företagaren, 7) utredning om hörande av parter,</w:t>
      </w:r>
    </w:p>
    <w:p w:rsidR="0061027C" w:rsidRPr="00834B09" w:rsidRDefault="0081194A">
      <w:pPr>
        <w:pStyle w:val="Leipteksti"/>
        <w:spacing w:before="8"/>
        <w:rPr>
          <w:lang w:val="sv-SE"/>
        </w:rPr>
      </w:pPr>
      <w:r w:rsidRPr="00834B09">
        <w:rPr>
          <w:lang w:val="sv-SE"/>
        </w:rPr>
        <w:t>8) resultaten av eventuella undersökningar och utredningar,</w:t>
      </w:r>
    </w:p>
    <w:p w:rsidR="0061027C" w:rsidRPr="00834B09" w:rsidRDefault="0061027C">
      <w:pPr>
        <w:pStyle w:val="Leipteksti"/>
        <w:spacing w:before="9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spacing w:line="235" w:lineRule="auto"/>
        <w:ind w:right="610"/>
        <w:rPr>
          <w:lang w:val="sv-SE"/>
        </w:rPr>
      </w:pPr>
      <w:r w:rsidRPr="00834B09">
        <w:rPr>
          <w:lang w:val="sv-SE"/>
        </w:rPr>
        <w:t>9) i förekommande fall föreskrifter som meddelats eller villkor eller förbud som gäller verksamheten och motiveringen till dessa.</w:t>
      </w:r>
    </w:p>
    <w:p w:rsidR="0061027C" w:rsidRPr="00834B09" w:rsidRDefault="0061027C">
      <w:pPr>
        <w:pStyle w:val="Leipteksti"/>
        <w:spacing w:before="9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spacing w:line="235" w:lineRule="auto"/>
        <w:ind w:right="369"/>
        <w:rPr>
          <w:lang w:val="sv-SE"/>
        </w:rPr>
      </w:pPr>
      <w:r w:rsidRPr="00834B09">
        <w:rPr>
          <w:lang w:val="sv-SE"/>
        </w:rPr>
        <w:t xml:space="preserve">Till beslutet ska i enlighet med 46 och 47 § i förvaltningslagen (434/2003) fogas antingen en anvisning för begäran om omprövning eller en </w:t>
      </w:r>
      <w:proofErr w:type="spellStart"/>
      <w:r w:rsidRPr="00834B09">
        <w:rPr>
          <w:lang w:val="sv-SE"/>
        </w:rPr>
        <w:t>besvärsanvisning</w:t>
      </w:r>
      <w:proofErr w:type="spellEnd"/>
      <w:r w:rsidRPr="00834B09">
        <w:rPr>
          <w:lang w:val="sv-SE"/>
        </w:rPr>
        <w:t>. I samband med godkännande och villkorat godkännande ger Livsmedelssäkerhetsverket anläggningen ett godkännandenummer. Företagaren ska förvara ansökningshandlingarna och beslutet om godkännande i anläggningen, där de ska vara tillgängliga för den myndighet som övervakar anläggningen.</w:t>
      </w:r>
    </w:p>
    <w:p w:rsidR="0061027C" w:rsidRDefault="0081194A">
      <w:pPr>
        <w:pStyle w:val="Otsikko1"/>
        <w:numPr>
          <w:ilvl w:val="0"/>
          <w:numId w:val="1"/>
        </w:numPr>
        <w:tabs>
          <w:tab w:val="left" w:pos="461"/>
        </w:tabs>
        <w:spacing w:before="233"/>
        <w:ind w:firstLine="0"/>
      </w:pPr>
      <w:proofErr w:type="spellStart"/>
      <w:proofErr w:type="gramStart"/>
      <w:r>
        <w:t>kap</w:t>
      </w:r>
      <w:proofErr w:type="spellEnd"/>
      <w:proofErr w:type="gramEnd"/>
      <w:r>
        <w:t>.</w:t>
      </w:r>
    </w:p>
    <w:p w:rsidR="0061027C" w:rsidRDefault="0081194A">
      <w:pPr>
        <w:spacing w:line="273" w:lineRule="exact"/>
        <w:ind w:left="280"/>
        <w:rPr>
          <w:b/>
          <w:sz w:val="24"/>
        </w:rPr>
      </w:pPr>
      <w:proofErr w:type="spellStart"/>
      <w:r>
        <w:rPr>
          <w:b/>
          <w:sz w:val="24"/>
        </w:rPr>
        <w:t>Särskilda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bestämmelser</w:t>
      </w:r>
      <w:proofErr w:type="spellEnd"/>
    </w:p>
    <w:p w:rsidR="0061027C" w:rsidRDefault="0081194A">
      <w:pPr>
        <w:spacing w:before="2"/>
        <w:ind w:left="280"/>
        <w:rPr>
          <w:b/>
          <w:sz w:val="20"/>
        </w:rPr>
      </w:pPr>
      <w:r>
        <w:rPr>
          <w:b/>
          <w:sz w:val="20"/>
        </w:rPr>
        <w:t>8 §</w:t>
      </w:r>
    </w:p>
    <w:p w:rsidR="0061027C" w:rsidRDefault="0081194A">
      <w:pPr>
        <w:spacing w:before="10"/>
        <w:ind w:left="280"/>
        <w:rPr>
          <w:b/>
          <w:sz w:val="20"/>
        </w:rPr>
      </w:pPr>
      <w:proofErr w:type="spellStart"/>
      <w:r>
        <w:rPr>
          <w:b/>
          <w:sz w:val="20"/>
        </w:rPr>
        <w:t>Särskilda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behörighetsvillkor</w:t>
      </w:r>
      <w:proofErr w:type="spellEnd"/>
    </w:p>
    <w:p w:rsidR="0061027C" w:rsidRDefault="0061027C">
      <w:pPr>
        <w:pStyle w:val="Leipteksti"/>
        <w:spacing w:before="7"/>
        <w:ind w:left="0"/>
        <w:rPr>
          <w:b/>
          <w:sz w:val="21"/>
        </w:rPr>
      </w:pPr>
    </w:p>
    <w:p w:rsidR="0061027C" w:rsidRPr="00834B09" w:rsidRDefault="0081194A">
      <w:pPr>
        <w:pStyle w:val="Leipteksti"/>
        <w:spacing w:line="235" w:lineRule="auto"/>
        <w:ind w:right="915"/>
        <w:rPr>
          <w:lang w:val="sv-SE"/>
        </w:rPr>
      </w:pPr>
      <w:r w:rsidRPr="00834B09">
        <w:rPr>
          <w:lang w:val="sv-SE"/>
        </w:rPr>
        <w:t>Kommunen ska ordna tillsynen vid mjölkproduktionsenheter så att den sköts av en veterinär som står i tjänsteförhållande till kommunen och tillsynen vid hönsäggspackerier så att en veterinär som står i tjänsteförhållande till kommunen ansvarar för tillsynen vid dem.</w:t>
      </w:r>
    </w:p>
    <w:p w:rsidR="0061027C" w:rsidRPr="00834B09" w:rsidRDefault="0061027C">
      <w:pPr>
        <w:pStyle w:val="Leipteksti"/>
        <w:spacing w:before="9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spacing w:line="235" w:lineRule="auto"/>
        <w:rPr>
          <w:lang w:val="sv-SE"/>
        </w:rPr>
      </w:pPr>
      <w:r w:rsidRPr="00834B09">
        <w:rPr>
          <w:lang w:val="sv-SE"/>
        </w:rPr>
        <w:t>Tillsynsmyndigheten ska ordna tillsynen och köttbesiktningen vid slakterier, renslakterier, inrättningar för vilthantering och styckningsanläggningar så att dessa uppgifter sköts av en veterinär i tjänsteförhållande.</w:t>
      </w:r>
    </w:p>
    <w:p w:rsidR="0061027C" w:rsidRDefault="0061027C">
      <w:pPr>
        <w:pStyle w:val="Leipteksti"/>
        <w:spacing w:before="10"/>
        <w:ind w:left="0"/>
        <w:rPr>
          <w:sz w:val="20"/>
          <w:lang w:val="sv-SE"/>
        </w:rPr>
      </w:pPr>
    </w:p>
    <w:p w:rsidR="00834B09" w:rsidRPr="00A9074A" w:rsidRDefault="00834B09" w:rsidP="00834B09">
      <w:pPr>
        <w:ind w:left="280"/>
        <w:rPr>
          <w:b/>
          <w:sz w:val="20"/>
          <w:lang w:val="sv-SE"/>
        </w:rPr>
      </w:pPr>
      <w:r w:rsidRPr="00A9074A">
        <w:rPr>
          <w:b/>
          <w:sz w:val="20"/>
          <w:lang w:val="sv-SE"/>
        </w:rPr>
        <w:lastRenderedPageBreak/>
        <w:t>8 a §</w:t>
      </w:r>
    </w:p>
    <w:p w:rsidR="00834B09" w:rsidRPr="00A9074A" w:rsidRDefault="00834B09" w:rsidP="00834B09">
      <w:pPr>
        <w:spacing w:before="9"/>
        <w:ind w:left="280"/>
        <w:rPr>
          <w:b/>
          <w:sz w:val="20"/>
          <w:lang w:val="sv-SE"/>
        </w:rPr>
      </w:pPr>
      <w:r w:rsidRPr="00A9074A">
        <w:rPr>
          <w:b/>
          <w:sz w:val="20"/>
          <w:lang w:val="sv-SE"/>
        </w:rPr>
        <w:t>Behörighetsvillkor som gäller yrkeskvalifikationerna i ett tjänsteförhållande som besiktningsveterinär</w:t>
      </w:r>
      <w:r w:rsidRPr="00834B09">
        <w:rPr>
          <w:sz w:val="20"/>
          <w:lang w:val="sv-SE"/>
        </w:rPr>
        <w:t xml:space="preserve"> (</w:t>
      </w:r>
      <w:hyperlink r:id="rId8" w:history="1">
        <w:r w:rsidRPr="00834B09">
          <w:rPr>
            <w:rStyle w:val="Hyperlinkki"/>
            <w:sz w:val="20"/>
            <w:lang w:val="sv-SE"/>
          </w:rPr>
          <w:t>335/2016</w:t>
        </w:r>
      </w:hyperlink>
      <w:r w:rsidRPr="00834B09">
        <w:rPr>
          <w:sz w:val="20"/>
          <w:lang w:val="sv-SE"/>
        </w:rPr>
        <w:t>)</w:t>
      </w:r>
    </w:p>
    <w:p w:rsidR="00834B09" w:rsidRPr="00A9074A" w:rsidRDefault="00834B09" w:rsidP="00834B09">
      <w:pPr>
        <w:pStyle w:val="Leipteksti"/>
        <w:spacing w:before="6"/>
        <w:rPr>
          <w:b/>
          <w:sz w:val="21"/>
          <w:lang w:val="sv-SE"/>
        </w:rPr>
      </w:pPr>
    </w:p>
    <w:p w:rsidR="00834B09" w:rsidRPr="00A9074A" w:rsidRDefault="00834B09" w:rsidP="00834B09">
      <w:pPr>
        <w:pStyle w:val="Leipteksti"/>
        <w:spacing w:line="235" w:lineRule="auto"/>
        <w:ind w:right="442"/>
        <w:rPr>
          <w:lang w:val="sv-SE"/>
        </w:rPr>
      </w:pPr>
      <w:r w:rsidRPr="00A9074A">
        <w:rPr>
          <w:lang w:val="sv-SE"/>
        </w:rPr>
        <w:t>Behörighetsvillkor för ett tjänsteförhållande som omfattar uppgifter som nämns i 8 § 2 mom. är rätt att vara verksam som legitimerad veterinär.</w:t>
      </w:r>
    </w:p>
    <w:p w:rsidR="00834B09" w:rsidRPr="00A9074A" w:rsidRDefault="00834B09" w:rsidP="00834B09">
      <w:pPr>
        <w:pStyle w:val="Leipteksti"/>
        <w:spacing w:before="9"/>
        <w:rPr>
          <w:sz w:val="20"/>
          <w:lang w:val="sv-SE"/>
        </w:rPr>
      </w:pPr>
    </w:p>
    <w:p w:rsidR="00834B09" w:rsidRPr="00A9074A" w:rsidRDefault="00834B09" w:rsidP="00834B09">
      <w:pPr>
        <w:pStyle w:val="Leipteksti"/>
        <w:spacing w:line="235" w:lineRule="auto"/>
        <w:ind w:right="442"/>
        <w:rPr>
          <w:lang w:val="sv-SE"/>
        </w:rPr>
      </w:pPr>
      <w:r w:rsidRPr="00A9074A">
        <w:rPr>
          <w:lang w:val="sv-SE"/>
        </w:rPr>
        <w:t xml:space="preserve">Ett ytterligare behörighetsvillkor utöver vad som föreskrivs i 1 mom. är de yrkeskvalifikationer som avses i avsnitt III kapitel IV del A i bilaga I till Europaparlamentets och rådets förordning (EG) nr 854/2004 om fastställande av särskilda bestämmelser för genomförandet av offentlig kontroll av produkter av animaliskt ursprung avsedda att användas som livsmedel, och som Livsmedelssäkerhetsverket bedömer i enlighet med den förordningen. Den som har avlagt </w:t>
      </w:r>
      <w:proofErr w:type="spellStart"/>
      <w:r w:rsidRPr="00A9074A">
        <w:rPr>
          <w:lang w:val="sv-SE"/>
        </w:rPr>
        <w:t>veterinärmedicine</w:t>
      </w:r>
      <w:proofErr w:type="spellEnd"/>
      <w:r w:rsidRPr="00A9074A">
        <w:rPr>
          <w:lang w:val="sv-SE"/>
        </w:rPr>
        <w:t xml:space="preserve"> licentiatexamen anses dock ha förvärvat dessa yrkeskvalifikationer som ett led i sina studier.</w:t>
      </w:r>
    </w:p>
    <w:p w:rsidR="00834B09" w:rsidRPr="00A9074A" w:rsidRDefault="00834B09" w:rsidP="00834B09">
      <w:pPr>
        <w:pStyle w:val="Leipteksti"/>
        <w:spacing w:before="9"/>
        <w:rPr>
          <w:sz w:val="20"/>
          <w:lang w:val="sv-SE"/>
        </w:rPr>
      </w:pPr>
    </w:p>
    <w:p w:rsidR="00834B09" w:rsidRPr="00A9074A" w:rsidRDefault="00834B09" w:rsidP="00834B09">
      <w:pPr>
        <w:pStyle w:val="Leipteksti"/>
        <w:spacing w:line="235" w:lineRule="auto"/>
        <w:ind w:right="569"/>
        <w:rPr>
          <w:lang w:val="sv-SE"/>
        </w:rPr>
      </w:pPr>
      <w:r w:rsidRPr="00A9074A">
        <w:rPr>
          <w:lang w:val="sv-SE"/>
        </w:rPr>
        <w:t>Bestämmelsen i 2 mom. gäller inte tjänsteförhållanden där de i 8 § 2 mom. angivna uppgifterna hänför sig till tillsynen över renslakteriverksamhet bedriven av små företag och där tillsyn endast utövas sporadiskt.</w:t>
      </w:r>
    </w:p>
    <w:p w:rsidR="00834B09" w:rsidRPr="00A9074A" w:rsidRDefault="00834B09" w:rsidP="00834B09">
      <w:pPr>
        <w:pStyle w:val="Leipteksti"/>
        <w:spacing w:before="11"/>
        <w:rPr>
          <w:sz w:val="20"/>
          <w:lang w:val="sv-SE"/>
        </w:rPr>
      </w:pPr>
    </w:p>
    <w:p w:rsidR="00834B09" w:rsidRPr="00A9074A" w:rsidRDefault="00834B09" w:rsidP="00834B09">
      <w:pPr>
        <w:ind w:left="280"/>
        <w:rPr>
          <w:b/>
          <w:sz w:val="20"/>
          <w:lang w:val="sv-SE"/>
        </w:rPr>
      </w:pPr>
      <w:r w:rsidRPr="00A9074A">
        <w:rPr>
          <w:b/>
          <w:sz w:val="20"/>
          <w:lang w:val="sv-SE"/>
        </w:rPr>
        <w:t>8 b §</w:t>
      </w:r>
    </w:p>
    <w:p w:rsidR="00834B09" w:rsidRPr="00A9074A" w:rsidRDefault="00834B09" w:rsidP="00834B09">
      <w:pPr>
        <w:spacing w:before="9"/>
        <w:ind w:left="280"/>
        <w:rPr>
          <w:b/>
          <w:sz w:val="20"/>
          <w:lang w:val="sv-SE"/>
        </w:rPr>
      </w:pPr>
      <w:r w:rsidRPr="00A9074A">
        <w:rPr>
          <w:b/>
          <w:sz w:val="20"/>
          <w:lang w:val="sv-SE"/>
        </w:rPr>
        <w:t>Behörighetsvillkor som gäller språkkunskaperna i ett tjänsteförhållande som besiktningsveterinär</w:t>
      </w:r>
      <w:r>
        <w:rPr>
          <w:b/>
          <w:sz w:val="20"/>
          <w:lang w:val="sv-SE"/>
        </w:rPr>
        <w:t xml:space="preserve"> </w:t>
      </w:r>
      <w:r w:rsidRPr="00834B09">
        <w:rPr>
          <w:sz w:val="20"/>
          <w:lang w:val="sv-SE"/>
        </w:rPr>
        <w:t>(</w:t>
      </w:r>
      <w:hyperlink r:id="rId9" w:history="1">
        <w:r w:rsidRPr="00834B09">
          <w:rPr>
            <w:rStyle w:val="Hyperlinkki"/>
            <w:sz w:val="20"/>
            <w:lang w:val="sv-SE"/>
          </w:rPr>
          <w:t>335/2016</w:t>
        </w:r>
      </w:hyperlink>
      <w:r w:rsidRPr="00834B09">
        <w:rPr>
          <w:sz w:val="20"/>
          <w:lang w:val="sv-SE"/>
        </w:rPr>
        <w:t>)</w:t>
      </w:r>
    </w:p>
    <w:p w:rsidR="00834B09" w:rsidRPr="00A9074A" w:rsidRDefault="00834B09" w:rsidP="00834B09">
      <w:pPr>
        <w:pStyle w:val="Leipteksti"/>
        <w:spacing w:before="6"/>
        <w:rPr>
          <w:b/>
          <w:sz w:val="21"/>
          <w:lang w:val="sv-SE"/>
        </w:rPr>
      </w:pPr>
    </w:p>
    <w:p w:rsidR="00834B09" w:rsidRPr="00A9074A" w:rsidRDefault="00834B09" w:rsidP="00834B09">
      <w:pPr>
        <w:pStyle w:val="Leipteksti"/>
        <w:spacing w:line="235" w:lineRule="auto"/>
        <w:ind w:right="449"/>
        <w:rPr>
          <w:lang w:val="sv-SE"/>
        </w:rPr>
      </w:pPr>
      <w:r w:rsidRPr="00A9074A">
        <w:rPr>
          <w:lang w:val="sv-SE"/>
        </w:rPr>
        <w:t>Behörighetsvillkor som gäller språkkunskaperna i ett statligt tjänsteförhållande som omfattar uppgifter som nämns i 8 § 2 mom. är vid en tvåspråkig myndighet goda muntliga och skriftliga kunskaper i finska eller svenska och vid en enspråkig myndighet goda muntliga och skriftliga kunskaper i myndighetens språk. För tjänsteförhållanden där det ingår i uppgifterna att leda tillsyn och köttbesiktning som utförs i en anläggning är behörighetsvillkoret dock sådana språkkunskaper som anges i 6 § 1 mom. i lagen om de språkkunskaper som krävs av offentligt anställda (424/2003).</w:t>
      </w:r>
    </w:p>
    <w:p w:rsidR="00834B09" w:rsidRPr="00A9074A" w:rsidRDefault="00834B09" w:rsidP="00834B09">
      <w:pPr>
        <w:pStyle w:val="Leipteksti"/>
        <w:spacing w:before="9"/>
        <w:rPr>
          <w:sz w:val="20"/>
          <w:lang w:val="sv-SE"/>
        </w:rPr>
      </w:pPr>
    </w:p>
    <w:p w:rsidR="00834B09" w:rsidRPr="00834B09" w:rsidRDefault="00834B09" w:rsidP="00834B09">
      <w:pPr>
        <w:pStyle w:val="Leipteksti"/>
        <w:spacing w:line="235" w:lineRule="auto"/>
        <w:ind w:right="395"/>
        <w:rPr>
          <w:lang w:val="sv-SE"/>
        </w:rPr>
      </w:pPr>
      <w:r w:rsidRPr="00A9074A">
        <w:rPr>
          <w:lang w:val="sv-SE"/>
        </w:rPr>
        <w:t>Bestämmelser om de språkkunskaper som krävs av de anställda vid kommunala myndigheter finns i den lag som nämns i 1 mom.</w:t>
      </w:r>
    </w:p>
    <w:p w:rsidR="00834B09" w:rsidRPr="00834B09" w:rsidRDefault="00834B09">
      <w:pPr>
        <w:pStyle w:val="Leipteksti"/>
        <w:spacing w:before="10"/>
        <w:ind w:left="0"/>
        <w:rPr>
          <w:sz w:val="20"/>
          <w:lang w:val="sv-SE"/>
        </w:rPr>
      </w:pPr>
    </w:p>
    <w:p w:rsidR="0061027C" w:rsidRPr="00834B09" w:rsidRDefault="0081194A">
      <w:pPr>
        <w:spacing w:before="1" w:line="249" w:lineRule="auto"/>
        <w:ind w:left="280" w:right="9335"/>
        <w:rPr>
          <w:b/>
          <w:sz w:val="20"/>
          <w:lang w:val="sv-SE"/>
        </w:rPr>
      </w:pPr>
      <w:r w:rsidRPr="00834B09">
        <w:rPr>
          <w:b/>
          <w:sz w:val="20"/>
          <w:lang w:val="sv-SE"/>
        </w:rPr>
        <w:t xml:space="preserve">9 § </w:t>
      </w:r>
      <w:r w:rsidRPr="00834B09">
        <w:rPr>
          <w:b/>
          <w:w w:val="95"/>
          <w:sz w:val="20"/>
          <w:lang w:val="sv-SE"/>
        </w:rPr>
        <w:t>Ikraftträdande</w:t>
      </w:r>
    </w:p>
    <w:p w:rsidR="0061027C" w:rsidRPr="00834B09" w:rsidRDefault="0081194A">
      <w:pPr>
        <w:pStyle w:val="Leipteksti"/>
        <w:spacing w:before="92"/>
        <w:rPr>
          <w:lang w:val="sv-SE"/>
        </w:rPr>
      </w:pPr>
      <w:r w:rsidRPr="00834B09">
        <w:rPr>
          <w:lang w:val="sv-SE"/>
        </w:rPr>
        <w:t>Denna förordning träder i kraft den 1 september 2011.</w:t>
      </w:r>
    </w:p>
    <w:p w:rsidR="0061027C" w:rsidRPr="00834B09" w:rsidRDefault="0061027C">
      <w:pPr>
        <w:pStyle w:val="Leipteksti"/>
        <w:spacing w:before="4"/>
        <w:ind w:left="0"/>
        <w:rPr>
          <w:sz w:val="20"/>
          <w:lang w:val="sv-SE"/>
        </w:rPr>
      </w:pPr>
    </w:p>
    <w:p w:rsidR="0061027C" w:rsidRPr="00834B09" w:rsidRDefault="0081194A">
      <w:pPr>
        <w:pStyle w:val="Leipteksti"/>
        <w:rPr>
          <w:lang w:val="sv-SE"/>
        </w:rPr>
      </w:pPr>
      <w:r w:rsidRPr="00834B09">
        <w:rPr>
          <w:lang w:val="sv-SE"/>
        </w:rPr>
        <w:t>Genom denna förordning upphävs statsrådets förordning om livsmedelstillsyn (321/2006) jämte ändringar.</w:t>
      </w:r>
    </w:p>
    <w:p w:rsidR="0061027C" w:rsidRPr="00834B09" w:rsidRDefault="0081194A">
      <w:pPr>
        <w:pStyle w:val="Leipteksti"/>
        <w:spacing w:line="510" w:lineRule="atLeast"/>
        <w:ind w:left="3949" w:right="3926"/>
        <w:jc w:val="center"/>
        <w:rPr>
          <w:lang w:val="sv-SE"/>
        </w:rPr>
      </w:pPr>
      <w:r w:rsidRPr="00834B09">
        <w:rPr>
          <w:lang w:val="sv-SE"/>
        </w:rPr>
        <w:t>  Helsingfors den 5 maj 2011 Jord- och skogsbruksminister</w:t>
      </w:r>
    </w:p>
    <w:p w:rsidR="0061027C" w:rsidRPr="00834B09" w:rsidRDefault="0081194A">
      <w:pPr>
        <w:pStyle w:val="Otsikko1"/>
        <w:spacing w:line="270" w:lineRule="exact"/>
        <w:ind w:left="3946" w:right="3926"/>
        <w:jc w:val="center"/>
        <w:rPr>
          <w:lang w:val="fi-FI"/>
        </w:rPr>
      </w:pPr>
      <w:r w:rsidRPr="00834B09">
        <w:rPr>
          <w:lang w:val="fi-FI"/>
        </w:rPr>
        <w:t>Sirkka-Liisa Anttila</w:t>
      </w:r>
    </w:p>
    <w:p w:rsidR="0061027C" w:rsidRPr="00834B09" w:rsidRDefault="0061027C">
      <w:pPr>
        <w:pStyle w:val="Leipteksti"/>
        <w:spacing w:before="4"/>
        <w:ind w:left="0"/>
        <w:rPr>
          <w:b/>
          <w:sz w:val="20"/>
          <w:lang w:val="fi-FI"/>
        </w:rPr>
      </w:pPr>
    </w:p>
    <w:p w:rsidR="0061027C" w:rsidRPr="00834B09" w:rsidRDefault="0081194A">
      <w:pPr>
        <w:pStyle w:val="Leipteksti"/>
        <w:spacing w:line="273" w:lineRule="exact"/>
        <w:ind w:left="3946" w:right="3926"/>
        <w:jc w:val="center"/>
        <w:rPr>
          <w:lang w:val="fi-FI"/>
        </w:rPr>
      </w:pPr>
      <w:proofErr w:type="spellStart"/>
      <w:r w:rsidRPr="00834B09">
        <w:rPr>
          <w:lang w:val="fi-FI"/>
        </w:rPr>
        <w:t>Veterinäröverinspektör</w:t>
      </w:r>
      <w:proofErr w:type="spellEnd"/>
    </w:p>
    <w:p w:rsidR="0061027C" w:rsidRPr="00834B09" w:rsidRDefault="0081194A">
      <w:pPr>
        <w:pStyle w:val="Otsikko1"/>
        <w:ind w:left="4702"/>
        <w:rPr>
          <w:lang w:val="fi-FI"/>
        </w:rPr>
      </w:pPr>
      <w:r w:rsidRPr="00834B09">
        <w:rPr>
          <w:lang w:val="fi-FI"/>
        </w:rPr>
        <w:t>Sebastian Hielm</w:t>
      </w:r>
    </w:p>
    <w:p w:rsidR="0061027C" w:rsidRPr="003C46A0" w:rsidRDefault="0061027C" w:rsidP="00834B09">
      <w:pPr>
        <w:spacing w:before="13" w:line="201" w:lineRule="auto"/>
        <w:rPr>
          <w:sz w:val="14"/>
          <w:lang w:val="fi-FI"/>
        </w:rPr>
      </w:pPr>
    </w:p>
    <w:sectPr w:rsidR="0061027C" w:rsidRPr="003C46A0">
      <w:headerReference w:type="default" r:id="rId10"/>
      <w:footerReference w:type="default" r:id="rId11"/>
      <w:pgSz w:w="11900" w:h="16840"/>
      <w:pgMar w:top="460" w:right="420" w:bottom="480" w:left="420" w:header="274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4A" w:rsidRDefault="0081194A">
      <w:r>
        <w:separator/>
      </w:r>
    </w:p>
  </w:endnote>
  <w:endnote w:type="continuationSeparator" w:id="0">
    <w:p w:rsidR="0081194A" w:rsidRDefault="0081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7C" w:rsidRDefault="0061027C">
    <w:pPr>
      <w:pStyle w:val="Leiptekst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4A" w:rsidRDefault="0081194A">
      <w:r>
        <w:separator/>
      </w:r>
    </w:p>
  </w:footnote>
  <w:footnote w:type="continuationSeparator" w:id="0">
    <w:p w:rsidR="0081194A" w:rsidRDefault="0081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7C" w:rsidRDefault="0061027C">
    <w:pPr>
      <w:pStyle w:val="Leipteksti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F1368"/>
    <w:multiLevelType w:val="hybridMultilevel"/>
    <w:tmpl w:val="5356A008"/>
    <w:lvl w:ilvl="0" w:tplc="011E3BD4">
      <w:start w:val="1"/>
      <w:numFmt w:val="decimal"/>
      <w:lvlText w:val="%1"/>
      <w:lvlJc w:val="left"/>
      <w:pPr>
        <w:ind w:left="280" w:hanging="1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B484C87C">
      <w:numFmt w:val="bullet"/>
      <w:lvlText w:val="•"/>
      <w:lvlJc w:val="left"/>
      <w:pPr>
        <w:ind w:left="1357" w:hanging="181"/>
      </w:pPr>
      <w:rPr>
        <w:rFonts w:hint="default"/>
      </w:rPr>
    </w:lvl>
    <w:lvl w:ilvl="2" w:tplc="CF36F04C">
      <w:numFmt w:val="bullet"/>
      <w:lvlText w:val="•"/>
      <w:lvlJc w:val="left"/>
      <w:pPr>
        <w:ind w:left="2435" w:hanging="181"/>
      </w:pPr>
      <w:rPr>
        <w:rFonts w:hint="default"/>
      </w:rPr>
    </w:lvl>
    <w:lvl w:ilvl="3" w:tplc="578E52C0">
      <w:numFmt w:val="bullet"/>
      <w:lvlText w:val="•"/>
      <w:lvlJc w:val="left"/>
      <w:pPr>
        <w:ind w:left="3513" w:hanging="181"/>
      </w:pPr>
      <w:rPr>
        <w:rFonts w:hint="default"/>
      </w:rPr>
    </w:lvl>
    <w:lvl w:ilvl="4" w:tplc="0042298E">
      <w:numFmt w:val="bullet"/>
      <w:lvlText w:val="•"/>
      <w:lvlJc w:val="left"/>
      <w:pPr>
        <w:ind w:left="4591" w:hanging="181"/>
      </w:pPr>
      <w:rPr>
        <w:rFonts w:hint="default"/>
      </w:rPr>
    </w:lvl>
    <w:lvl w:ilvl="5" w:tplc="A3CA0EAA">
      <w:numFmt w:val="bullet"/>
      <w:lvlText w:val="•"/>
      <w:lvlJc w:val="left"/>
      <w:pPr>
        <w:ind w:left="5669" w:hanging="181"/>
      </w:pPr>
      <w:rPr>
        <w:rFonts w:hint="default"/>
      </w:rPr>
    </w:lvl>
    <w:lvl w:ilvl="6" w:tplc="FF7E3400">
      <w:numFmt w:val="bullet"/>
      <w:lvlText w:val="•"/>
      <w:lvlJc w:val="left"/>
      <w:pPr>
        <w:ind w:left="6747" w:hanging="181"/>
      </w:pPr>
      <w:rPr>
        <w:rFonts w:hint="default"/>
      </w:rPr>
    </w:lvl>
    <w:lvl w:ilvl="7" w:tplc="51628598">
      <w:numFmt w:val="bullet"/>
      <w:lvlText w:val="•"/>
      <w:lvlJc w:val="left"/>
      <w:pPr>
        <w:ind w:left="7825" w:hanging="181"/>
      </w:pPr>
      <w:rPr>
        <w:rFonts w:hint="default"/>
      </w:rPr>
    </w:lvl>
    <w:lvl w:ilvl="8" w:tplc="B3FAF2A2">
      <w:numFmt w:val="bullet"/>
      <w:lvlText w:val="•"/>
      <w:lvlJc w:val="left"/>
      <w:pPr>
        <w:ind w:left="8903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7C"/>
    <w:rsid w:val="003C46A0"/>
    <w:rsid w:val="00471F73"/>
    <w:rsid w:val="0061027C"/>
    <w:rsid w:val="007451C0"/>
    <w:rsid w:val="007D507E"/>
    <w:rsid w:val="0081194A"/>
    <w:rsid w:val="00834B09"/>
    <w:rsid w:val="00B200AE"/>
    <w:rsid w:val="00C76BA0"/>
    <w:rsid w:val="00D2009B"/>
    <w:rsid w:val="00EB1A7F"/>
    <w:rsid w:val="00EB6465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302E11"/>
  <w15:docId w15:val="{191A846D-706C-487B-9FA2-7C9FE13D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uiPriority w:val="1"/>
    <w:qFormat/>
    <w:pPr>
      <w:spacing w:line="273" w:lineRule="exact"/>
      <w:ind w:left="280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280"/>
    </w:pPr>
    <w:rPr>
      <w:sz w:val="24"/>
      <w:szCs w:val="24"/>
    </w:rPr>
  </w:style>
  <w:style w:type="paragraph" w:styleId="Luettelokappale">
    <w:name w:val="List Paragraph"/>
    <w:basedOn w:val="Normaali"/>
    <w:uiPriority w:val="1"/>
    <w:qFormat/>
    <w:pPr>
      <w:spacing w:line="273" w:lineRule="exact"/>
      <w:ind w:left="280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nhideWhenUsed/>
    <w:rsid w:val="00834B0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34B09"/>
    <w:rPr>
      <w:rFonts w:ascii="Times New Roman" w:eastAsia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834B0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34B09"/>
    <w:rPr>
      <w:rFonts w:ascii="Times New Roman" w:eastAsia="Times New Roman" w:hAnsi="Times New Roman" w:cs="Times New Roman"/>
    </w:rPr>
  </w:style>
  <w:style w:type="paragraph" w:customStyle="1" w:styleId="LLNormaali">
    <w:name w:val="LLNormaali"/>
    <w:rsid w:val="00834B09"/>
    <w:pPr>
      <w:widowControl/>
      <w:autoSpaceDE/>
      <w:autoSpaceDN/>
      <w:spacing w:line="220" w:lineRule="exact"/>
    </w:pPr>
    <w:rPr>
      <w:rFonts w:ascii="Times New Roman" w:eastAsia="Times New Roman" w:hAnsi="Times New Roman" w:cs="Times New Roman"/>
      <w:szCs w:val="24"/>
      <w:lang w:val="sv-FI" w:eastAsia="fi-FI"/>
    </w:rPr>
  </w:style>
  <w:style w:type="character" w:styleId="Hyperlinkki">
    <w:name w:val="Hyperlink"/>
    <w:rsid w:val="00834B0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34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lex.fi/sv/laki/alkup/2016/201603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nlex.fi/sv/laki/alkup/2011/201104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inlex.fi/sv/laki/alkup/2016/20160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1030</Words>
  <Characters>8348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Kyllönen Antti (MMM)</dc:creator>
  <cp:lastModifiedBy>Hackzell Minna (MMM)</cp:lastModifiedBy>
  <cp:revision>9</cp:revision>
  <dcterms:created xsi:type="dcterms:W3CDTF">2019-07-25T10:15:00Z</dcterms:created>
  <dcterms:modified xsi:type="dcterms:W3CDTF">2019-07-26T07:01:00Z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Mozilla/5.0 (Windows NT 10.0; Win64; x64) AppleWebKit/537.36 (KHTML, like Gecko) Chrome/74.0.3729.169 Safari/537.36</vt:lpwstr>
  </property>
  <property fmtid="{D5CDD505-2E9C-101B-9397-08002B2CF9AE}" pid="4" name="LastSaved">
    <vt:filetime>2019-07-25T00:00:00Z</vt:filetime>
  </property>
</Properties>
</file>