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C7A" w:rsidRPr="000F05CA" w:rsidRDefault="00C74C7A" w:rsidP="00C1439C">
      <w:pPr>
        <w:pStyle w:val="MPaaotsikko"/>
        <w:rPr>
          <w:rFonts w:asciiTheme="minorHAnsi" w:hAnsiTheme="minorHAnsi" w:cstheme="minorHAnsi"/>
          <w:sz w:val="22"/>
          <w:szCs w:val="22"/>
        </w:rPr>
      </w:pPr>
      <w:r w:rsidRPr="000F05CA">
        <w:rPr>
          <w:rFonts w:asciiTheme="minorHAnsi" w:hAnsiTheme="minorHAnsi" w:cstheme="minorHAnsi"/>
          <w:sz w:val="22"/>
          <w:szCs w:val="22"/>
        </w:rPr>
        <w:t>MAA- JA METSÄTALOUSMINISTERIÖN ASETUS PYYNTILUVALLA SALLITTAVASTA EUROOPANMAJAVAN MET</w:t>
      </w:r>
      <w:r w:rsidR="00B95D1C" w:rsidRPr="000F05CA">
        <w:rPr>
          <w:rFonts w:asciiTheme="minorHAnsi" w:hAnsiTheme="minorHAnsi" w:cstheme="minorHAnsi"/>
          <w:sz w:val="22"/>
          <w:szCs w:val="22"/>
        </w:rPr>
        <w:t>SÄSTYKSESTÄ METSÄSTYSVUONNA 20</w:t>
      </w:r>
      <w:r w:rsidR="00D53B4B" w:rsidRPr="000F05CA">
        <w:rPr>
          <w:rFonts w:asciiTheme="minorHAnsi" w:hAnsiTheme="minorHAnsi" w:cstheme="minorHAnsi"/>
          <w:sz w:val="22"/>
          <w:szCs w:val="22"/>
        </w:rPr>
        <w:t>22</w:t>
      </w:r>
      <w:r w:rsidR="00193CDB" w:rsidRPr="000F05CA">
        <w:rPr>
          <w:rFonts w:asciiTheme="minorHAnsi" w:hAnsiTheme="minorHAnsi" w:cstheme="minorHAnsi"/>
          <w:sz w:val="22"/>
          <w:szCs w:val="22"/>
        </w:rPr>
        <w:t>–</w:t>
      </w:r>
      <w:r w:rsidR="00D07714" w:rsidRPr="000F05CA">
        <w:rPr>
          <w:rFonts w:asciiTheme="minorHAnsi" w:hAnsiTheme="minorHAnsi" w:cstheme="minorHAnsi"/>
          <w:sz w:val="22"/>
          <w:szCs w:val="22"/>
        </w:rPr>
        <w:t>20</w:t>
      </w:r>
      <w:r w:rsidR="00255233" w:rsidRPr="000F05CA">
        <w:rPr>
          <w:rFonts w:asciiTheme="minorHAnsi" w:hAnsiTheme="minorHAnsi" w:cstheme="minorHAnsi"/>
          <w:sz w:val="22"/>
          <w:szCs w:val="22"/>
        </w:rPr>
        <w:t>2</w:t>
      </w:r>
      <w:r w:rsidR="00D53B4B" w:rsidRPr="000F05CA">
        <w:rPr>
          <w:rFonts w:asciiTheme="minorHAnsi" w:hAnsiTheme="minorHAnsi" w:cstheme="minorHAnsi"/>
          <w:sz w:val="22"/>
          <w:szCs w:val="22"/>
        </w:rPr>
        <w:t>4</w:t>
      </w:r>
    </w:p>
    <w:p w:rsidR="00C74C7A" w:rsidRPr="000F05CA" w:rsidRDefault="00C74C7A" w:rsidP="00C1439C">
      <w:pPr>
        <w:pStyle w:val="M1Otsikkotaso"/>
        <w:rPr>
          <w:rFonts w:asciiTheme="minorHAnsi" w:hAnsiTheme="minorHAnsi" w:cstheme="minorHAnsi"/>
          <w:sz w:val="22"/>
          <w:szCs w:val="22"/>
        </w:rPr>
      </w:pPr>
      <w:r w:rsidRPr="000F05CA">
        <w:rPr>
          <w:rFonts w:asciiTheme="minorHAnsi" w:hAnsiTheme="minorHAnsi" w:cstheme="minorHAnsi"/>
          <w:sz w:val="22"/>
          <w:szCs w:val="22"/>
        </w:rPr>
        <w:t>Pääasiallinen sisältö</w:t>
      </w:r>
    </w:p>
    <w:p w:rsidR="00C74C7A" w:rsidRPr="000F05CA" w:rsidRDefault="00C74C7A" w:rsidP="006E3691">
      <w:pPr>
        <w:pStyle w:val="MNormaali"/>
        <w:jc w:val="both"/>
        <w:rPr>
          <w:rFonts w:asciiTheme="minorHAnsi" w:hAnsiTheme="minorHAnsi" w:cstheme="minorHAnsi"/>
          <w:sz w:val="22"/>
          <w:szCs w:val="22"/>
        </w:rPr>
      </w:pPr>
      <w:r w:rsidRPr="000F05CA">
        <w:rPr>
          <w:rFonts w:asciiTheme="minorHAnsi" w:hAnsiTheme="minorHAnsi" w:cstheme="minorHAnsi"/>
          <w:sz w:val="22"/>
          <w:szCs w:val="22"/>
        </w:rPr>
        <w:t xml:space="preserve">Maa- ja metsätalousministeriön asetuksella </w:t>
      </w:r>
      <w:r w:rsidR="00E72A84" w:rsidRPr="000F05CA">
        <w:rPr>
          <w:rFonts w:asciiTheme="minorHAnsi" w:hAnsiTheme="minorHAnsi" w:cstheme="minorHAnsi"/>
          <w:sz w:val="22"/>
          <w:szCs w:val="22"/>
        </w:rPr>
        <w:t xml:space="preserve">säädettäisiin </w:t>
      </w:r>
      <w:r w:rsidR="00D53B4B" w:rsidRPr="000F05CA">
        <w:rPr>
          <w:rFonts w:asciiTheme="minorHAnsi" w:hAnsiTheme="minorHAnsi" w:cstheme="minorHAnsi"/>
          <w:sz w:val="22"/>
          <w:szCs w:val="22"/>
        </w:rPr>
        <w:t>metsästysvuosia</w:t>
      </w:r>
      <w:r w:rsidRPr="000F05CA">
        <w:rPr>
          <w:rFonts w:asciiTheme="minorHAnsi" w:hAnsiTheme="minorHAnsi" w:cstheme="minorHAnsi"/>
          <w:sz w:val="22"/>
          <w:szCs w:val="22"/>
        </w:rPr>
        <w:t xml:space="preserve"> </w:t>
      </w:r>
      <w:r w:rsidR="00E72A84" w:rsidRPr="000F05CA">
        <w:rPr>
          <w:rFonts w:asciiTheme="minorHAnsi" w:hAnsiTheme="minorHAnsi" w:cstheme="minorHAnsi"/>
          <w:sz w:val="22"/>
          <w:szCs w:val="22"/>
        </w:rPr>
        <w:t>20</w:t>
      </w:r>
      <w:r w:rsidR="00E81990" w:rsidRPr="000F05CA">
        <w:rPr>
          <w:rFonts w:asciiTheme="minorHAnsi" w:hAnsiTheme="minorHAnsi" w:cstheme="minorHAnsi"/>
          <w:sz w:val="22"/>
          <w:szCs w:val="22"/>
        </w:rPr>
        <w:t>2</w:t>
      </w:r>
      <w:r w:rsidR="00D53B4B" w:rsidRPr="000F05CA">
        <w:rPr>
          <w:rFonts w:asciiTheme="minorHAnsi" w:hAnsiTheme="minorHAnsi" w:cstheme="minorHAnsi"/>
          <w:sz w:val="22"/>
          <w:szCs w:val="22"/>
        </w:rPr>
        <w:t>2</w:t>
      </w:r>
      <w:r w:rsidR="006E7A51" w:rsidRPr="000F05CA">
        <w:rPr>
          <w:rFonts w:asciiTheme="minorHAnsi" w:hAnsiTheme="minorHAnsi" w:cstheme="minorHAnsi"/>
          <w:sz w:val="22"/>
          <w:szCs w:val="22"/>
        </w:rPr>
        <w:t>–20</w:t>
      </w:r>
      <w:r w:rsidR="007D65E1" w:rsidRPr="000F05CA">
        <w:rPr>
          <w:rFonts w:asciiTheme="minorHAnsi" w:hAnsiTheme="minorHAnsi" w:cstheme="minorHAnsi"/>
          <w:sz w:val="22"/>
          <w:szCs w:val="22"/>
        </w:rPr>
        <w:t>2</w:t>
      </w:r>
      <w:r w:rsidR="00D53B4B" w:rsidRPr="000F05CA">
        <w:rPr>
          <w:rFonts w:asciiTheme="minorHAnsi" w:hAnsiTheme="minorHAnsi" w:cstheme="minorHAnsi"/>
          <w:sz w:val="22"/>
          <w:szCs w:val="22"/>
        </w:rPr>
        <w:t>4</w:t>
      </w:r>
      <w:r w:rsidR="001D00EC" w:rsidRPr="000F05CA">
        <w:rPr>
          <w:rFonts w:asciiTheme="minorHAnsi" w:hAnsiTheme="minorHAnsi" w:cstheme="minorHAnsi"/>
          <w:sz w:val="22"/>
          <w:szCs w:val="22"/>
        </w:rPr>
        <w:t xml:space="preserve"> </w:t>
      </w:r>
      <w:r w:rsidRPr="000F05CA">
        <w:rPr>
          <w:rFonts w:asciiTheme="minorHAnsi" w:hAnsiTheme="minorHAnsi" w:cstheme="minorHAnsi"/>
          <w:sz w:val="22"/>
          <w:szCs w:val="22"/>
        </w:rPr>
        <w:t xml:space="preserve">koskeva suurin sallittu saalismäärä </w:t>
      </w:r>
      <w:proofErr w:type="spellStart"/>
      <w:r w:rsidRPr="000F05CA">
        <w:rPr>
          <w:rFonts w:asciiTheme="minorHAnsi" w:hAnsiTheme="minorHAnsi" w:cstheme="minorHAnsi"/>
          <w:sz w:val="22"/>
          <w:szCs w:val="22"/>
        </w:rPr>
        <w:t>euroopanmajavan</w:t>
      </w:r>
      <w:proofErr w:type="spellEnd"/>
      <w:r w:rsidRPr="000F05CA">
        <w:rPr>
          <w:rFonts w:asciiTheme="minorHAnsi" w:hAnsiTheme="minorHAnsi" w:cstheme="minorHAnsi"/>
          <w:sz w:val="22"/>
          <w:szCs w:val="22"/>
        </w:rPr>
        <w:t xml:space="preserve"> pyyntilupien nojalla sallitta</w:t>
      </w:r>
      <w:r w:rsidR="00C1439C" w:rsidRPr="000F05CA">
        <w:rPr>
          <w:rFonts w:asciiTheme="minorHAnsi" w:hAnsiTheme="minorHAnsi" w:cstheme="minorHAnsi"/>
          <w:sz w:val="22"/>
          <w:szCs w:val="22"/>
        </w:rPr>
        <w:t>vaan metsästykseen.</w:t>
      </w:r>
    </w:p>
    <w:p w:rsidR="006E3691" w:rsidRPr="000F05CA" w:rsidRDefault="006E3691" w:rsidP="006E3691">
      <w:pPr>
        <w:pStyle w:val="MNormaali"/>
        <w:jc w:val="both"/>
        <w:rPr>
          <w:rFonts w:asciiTheme="minorHAnsi" w:hAnsiTheme="minorHAnsi" w:cstheme="minorHAnsi"/>
          <w:sz w:val="22"/>
          <w:szCs w:val="22"/>
        </w:rPr>
      </w:pPr>
    </w:p>
    <w:p w:rsidR="00C74C7A" w:rsidRPr="000F05CA" w:rsidRDefault="00C74C7A" w:rsidP="006E3691">
      <w:pPr>
        <w:pStyle w:val="MNormaali"/>
        <w:jc w:val="both"/>
        <w:rPr>
          <w:rFonts w:asciiTheme="minorHAnsi" w:hAnsiTheme="minorHAnsi" w:cstheme="minorHAnsi"/>
          <w:sz w:val="22"/>
          <w:szCs w:val="22"/>
        </w:rPr>
      </w:pPr>
      <w:r w:rsidRPr="000F05CA">
        <w:rPr>
          <w:rFonts w:asciiTheme="minorHAnsi" w:hAnsiTheme="minorHAnsi" w:cstheme="minorHAnsi"/>
          <w:sz w:val="22"/>
          <w:szCs w:val="22"/>
        </w:rPr>
        <w:t xml:space="preserve">Maa- ja metsätalousministeriön asetus rajoittaa Suomen riistakeskuksen toimivaltaa, joten se ei voi poiketa näistä määristä tai myöntää pyyntilupia asetuksissa mainitun alueen ulkopuolelle. Suurin sallittu saalismäärä ei ole määrä, joka tulisi saavuttaa, vaan se asettaa Suomen riistakeskuksen lupaharkinnalle </w:t>
      </w:r>
      <w:proofErr w:type="spellStart"/>
      <w:r w:rsidRPr="000F05CA">
        <w:rPr>
          <w:rFonts w:asciiTheme="minorHAnsi" w:hAnsiTheme="minorHAnsi" w:cstheme="minorHAnsi"/>
          <w:sz w:val="22"/>
          <w:szCs w:val="22"/>
        </w:rPr>
        <w:t>euroopanmajavi</w:t>
      </w:r>
      <w:r w:rsidR="00C1439C" w:rsidRPr="000F05CA">
        <w:rPr>
          <w:rFonts w:asciiTheme="minorHAnsi" w:hAnsiTheme="minorHAnsi" w:cstheme="minorHAnsi"/>
          <w:sz w:val="22"/>
          <w:szCs w:val="22"/>
        </w:rPr>
        <w:t>en</w:t>
      </w:r>
      <w:proofErr w:type="spellEnd"/>
      <w:r w:rsidR="00C1439C" w:rsidRPr="000F05CA">
        <w:rPr>
          <w:rFonts w:asciiTheme="minorHAnsi" w:hAnsiTheme="minorHAnsi" w:cstheme="minorHAnsi"/>
          <w:sz w:val="22"/>
          <w:szCs w:val="22"/>
        </w:rPr>
        <w:t xml:space="preserve"> määrää koskevan rajoituksen.</w:t>
      </w:r>
    </w:p>
    <w:p w:rsidR="006E3691" w:rsidRPr="000F05CA" w:rsidRDefault="006E3691" w:rsidP="006E3691">
      <w:pPr>
        <w:pStyle w:val="MNormaali"/>
        <w:jc w:val="both"/>
        <w:rPr>
          <w:rFonts w:asciiTheme="minorHAnsi" w:hAnsiTheme="minorHAnsi" w:cstheme="minorHAnsi"/>
          <w:sz w:val="22"/>
          <w:szCs w:val="22"/>
        </w:rPr>
      </w:pPr>
    </w:p>
    <w:p w:rsidR="00C74C7A" w:rsidRPr="000F05CA" w:rsidRDefault="00C74C7A" w:rsidP="006E3691">
      <w:pPr>
        <w:pStyle w:val="MNormaali"/>
        <w:jc w:val="both"/>
        <w:rPr>
          <w:rFonts w:asciiTheme="minorHAnsi" w:hAnsiTheme="minorHAnsi" w:cstheme="minorHAnsi"/>
          <w:sz w:val="22"/>
          <w:szCs w:val="22"/>
        </w:rPr>
      </w:pPr>
      <w:proofErr w:type="spellStart"/>
      <w:r w:rsidRPr="000F05CA">
        <w:rPr>
          <w:rFonts w:asciiTheme="minorHAnsi" w:hAnsiTheme="minorHAnsi" w:cstheme="minorHAnsi"/>
          <w:sz w:val="22"/>
          <w:szCs w:val="22"/>
        </w:rPr>
        <w:t>Euroopanmajava</w:t>
      </w:r>
      <w:proofErr w:type="spellEnd"/>
      <w:r w:rsidRPr="000F05CA">
        <w:rPr>
          <w:rFonts w:asciiTheme="minorHAnsi" w:hAnsiTheme="minorHAnsi" w:cstheme="minorHAnsi"/>
          <w:sz w:val="22"/>
          <w:szCs w:val="22"/>
        </w:rPr>
        <w:t xml:space="preserve"> kuuluu luontotyyppien sekä luonnonvaraisen eläimistön ja kasviston suojelusta annetun neuvoston direktiivin 92/43/ETY, jäljempänä luontodirektiivi, liitteen V lajeihin. Luontodirektiivin 14 artiklassa säädetään liitteessä V olevista lajeista, jotka eivät ole yhtä tiukasti suojeltuja</w:t>
      </w:r>
      <w:r w:rsidR="006E3691" w:rsidRPr="000F05CA">
        <w:rPr>
          <w:rFonts w:asciiTheme="minorHAnsi" w:hAnsiTheme="minorHAnsi" w:cstheme="minorHAnsi"/>
          <w:sz w:val="22"/>
          <w:szCs w:val="22"/>
        </w:rPr>
        <w:t xml:space="preserve"> kuin liitteen IV lajit. </w:t>
      </w:r>
      <w:r w:rsidRPr="000F05CA">
        <w:rPr>
          <w:rFonts w:asciiTheme="minorHAnsi" w:hAnsiTheme="minorHAnsi" w:cstheme="minorHAnsi"/>
          <w:sz w:val="22"/>
          <w:szCs w:val="22"/>
        </w:rPr>
        <w:t>Luontodirektiivi sallii liitteen V lajien metsästyksen.</w:t>
      </w:r>
    </w:p>
    <w:p w:rsidR="006E3691" w:rsidRPr="000F05CA" w:rsidRDefault="006E3691" w:rsidP="006E3691">
      <w:pPr>
        <w:pStyle w:val="MNormaali"/>
        <w:jc w:val="both"/>
        <w:rPr>
          <w:rFonts w:asciiTheme="minorHAnsi" w:hAnsiTheme="minorHAnsi" w:cstheme="minorHAnsi"/>
          <w:sz w:val="22"/>
          <w:szCs w:val="22"/>
        </w:rPr>
      </w:pPr>
    </w:p>
    <w:p w:rsidR="00420FB1" w:rsidRPr="000F05CA" w:rsidRDefault="00C74C7A" w:rsidP="00420FB1">
      <w:pPr>
        <w:pStyle w:val="MNormaali"/>
        <w:jc w:val="both"/>
        <w:rPr>
          <w:rFonts w:asciiTheme="minorHAnsi" w:hAnsiTheme="minorHAnsi" w:cstheme="minorHAnsi"/>
          <w:sz w:val="22"/>
          <w:szCs w:val="22"/>
        </w:rPr>
      </w:pPr>
      <w:r w:rsidRPr="000F05CA">
        <w:rPr>
          <w:rFonts w:asciiTheme="minorHAnsi" w:hAnsiTheme="minorHAnsi" w:cstheme="minorHAnsi"/>
          <w:sz w:val="22"/>
          <w:szCs w:val="22"/>
        </w:rPr>
        <w:t xml:space="preserve">Asetuksella sallittaisiin </w:t>
      </w:r>
      <w:r w:rsidR="00C1239D" w:rsidRPr="000F05CA">
        <w:rPr>
          <w:rFonts w:asciiTheme="minorHAnsi" w:hAnsiTheme="minorHAnsi" w:cstheme="minorHAnsi"/>
          <w:sz w:val="22"/>
          <w:szCs w:val="22"/>
        </w:rPr>
        <w:t xml:space="preserve">siis </w:t>
      </w:r>
      <w:r w:rsidRPr="000F05CA">
        <w:rPr>
          <w:rFonts w:asciiTheme="minorHAnsi" w:hAnsiTheme="minorHAnsi" w:cstheme="minorHAnsi"/>
          <w:sz w:val="22"/>
          <w:szCs w:val="22"/>
        </w:rPr>
        <w:t xml:space="preserve">enintään </w:t>
      </w:r>
      <w:r w:rsidR="00090D2B" w:rsidRPr="000F05CA">
        <w:rPr>
          <w:rFonts w:asciiTheme="minorHAnsi" w:hAnsiTheme="minorHAnsi" w:cstheme="minorHAnsi"/>
          <w:sz w:val="22"/>
          <w:szCs w:val="22"/>
        </w:rPr>
        <w:t>4</w:t>
      </w:r>
      <w:r w:rsidR="00E81990" w:rsidRPr="000F05CA">
        <w:rPr>
          <w:rFonts w:asciiTheme="minorHAnsi" w:hAnsiTheme="minorHAnsi" w:cstheme="minorHAnsi"/>
          <w:sz w:val="22"/>
          <w:szCs w:val="22"/>
        </w:rPr>
        <w:t>95</w:t>
      </w:r>
      <w:r w:rsidRPr="000F05CA">
        <w:rPr>
          <w:rFonts w:asciiTheme="minorHAnsi" w:hAnsiTheme="minorHAnsi" w:cstheme="minorHAnsi"/>
          <w:sz w:val="22"/>
          <w:szCs w:val="22"/>
        </w:rPr>
        <w:t xml:space="preserve"> </w:t>
      </w:r>
      <w:proofErr w:type="spellStart"/>
      <w:r w:rsidRPr="000F05CA">
        <w:rPr>
          <w:rFonts w:asciiTheme="minorHAnsi" w:hAnsiTheme="minorHAnsi" w:cstheme="minorHAnsi"/>
          <w:sz w:val="22"/>
          <w:szCs w:val="22"/>
        </w:rPr>
        <w:t>euroopanmajava</w:t>
      </w:r>
      <w:r w:rsidR="00AD3F2A" w:rsidRPr="000F05CA">
        <w:rPr>
          <w:rFonts w:asciiTheme="minorHAnsi" w:hAnsiTheme="minorHAnsi" w:cstheme="minorHAnsi"/>
          <w:sz w:val="22"/>
          <w:szCs w:val="22"/>
        </w:rPr>
        <w:t>n</w:t>
      </w:r>
      <w:proofErr w:type="spellEnd"/>
      <w:r w:rsidR="00AD3F2A" w:rsidRPr="000F05CA">
        <w:rPr>
          <w:rFonts w:asciiTheme="minorHAnsi" w:hAnsiTheme="minorHAnsi" w:cstheme="minorHAnsi"/>
          <w:sz w:val="22"/>
          <w:szCs w:val="22"/>
        </w:rPr>
        <w:t xml:space="preserve"> </w:t>
      </w:r>
      <w:r w:rsidRPr="000F05CA">
        <w:rPr>
          <w:rFonts w:asciiTheme="minorHAnsi" w:hAnsiTheme="minorHAnsi" w:cstheme="minorHAnsi"/>
          <w:sz w:val="22"/>
          <w:szCs w:val="22"/>
        </w:rPr>
        <w:t xml:space="preserve">metsästys </w:t>
      </w:r>
      <w:r w:rsidR="00420FB1" w:rsidRPr="000F05CA">
        <w:rPr>
          <w:rFonts w:asciiTheme="minorHAnsi" w:hAnsiTheme="minorHAnsi" w:cstheme="minorHAnsi"/>
          <w:sz w:val="22"/>
          <w:szCs w:val="22"/>
        </w:rPr>
        <w:t>Satakunnan maakunnan alueelle, Pirkanmaan maakuntaan kuuluvien Parkanon, Ikaalisten, Sastamalan, Ylöjärven kaupunkien, Kihniön, Hämeenkyrön ja Punkalaitumen kuntien alueelle, Pohjanmaan maakuntaan kuuluvan Kristiinankaupungin kaupungin sekä Etelä-Pohjanmaan maakuntaan kuuluvien Kauhajoen, Kurikan, Seinäjoen kaupunkien, Isojoen ja Karijoen kuntien alueelle</w:t>
      </w:r>
      <w:r w:rsidR="00E81990" w:rsidRPr="000F05CA">
        <w:rPr>
          <w:rFonts w:asciiTheme="minorHAnsi" w:hAnsiTheme="minorHAnsi" w:cstheme="minorHAnsi"/>
          <w:sz w:val="22"/>
          <w:szCs w:val="22"/>
        </w:rPr>
        <w:t>, Varsinais-Suomen maakuntaan kuuluvan Loimaan kaupungin alueelle</w:t>
      </w:r>
      <w:r w:rsidR="00420FB1" w:rsidRPr="000F05CA">
        <w:rPr>
          <w:rFonts w:asciiTheme="minorHAnsi" w:hAnsiTheme="minorHAnsi" w:cstheme="minorHAnsi"/>
          <w:sz w:val="22"/>
          <w:szCs w:val="22"/>
        </w:rPr>
        <w:t>.</w:t>
      </w:r>
    </w:p>
    <w:p w:rsidR="00C1239D" w:rsidRPr="000F05CA" w:rsidRDefault="00C1239D" w:rsidP="006E3691">
      <w:pPr>
        <w:pStyle w:val="MNormaali"/>
        <w:jc w:val="both"/>
        <w:rPr>
          <w:rFonts w:asciiTheme="minorHAnsi" w:hAnsiTheme="minorHAnsi" w:cstheme="minorHAnsi"/>
          <w:sz w:val="22"/>
          <w:szCs w:val="22"/>
        </w:rPr>
      </w:pPr>
    </w:p>
    <w:p w:rsidR="00434696" w:rsidRPr="000F05CA" w:rsidRDefault="00434696" w:rsidP="00434696">
      <w:pPr>
        <w:pStyle w:val="MNormaali"/>
        <w:jc w:val="both"/>
        <w:rPr>
          <w:rFonts w:asciiTheme="minorHAnsi" w:hAnsiTheme="minorHAnsi" w:cstheme="minorHAnsi"/>
          <w:sz w:val="22"/>
          <w:szCs w:val="22"/>
        </w:rPr>
      </w:pPr>
    </w:p>
    <w:p w:rsidR="00C74C7A" w:rsidRPr="000F05CA" w:rsidRDefault="00E72A84" w:rsidP="006E3691">
      <w:pPr>
        <w:pStyle w:val="MNormaali"/>
        <w:jc w:val="both"/>
        <w:rPr>
          <w:rFonts w:asciiTheme="minorHAnsi" w:hAnsiTheme="minorHAnsi" w:cstheme="minorHAnsi"/>
          <w:sz w:val="22"/>
          <w:szCs w:val="22"/>
        </w:rPr>
      </w:pPr>
      <w:r w:rsidRPr="000F05CA">
        <w:rPr>
          <w:rFonts w:asciiTheme="minorHAnsi" w:hAnsiTheme="minorHAnsi" w:cstheme="minorHAnsi"/>
          <w:sz w:val="22"/>
          <w:szCs w:val="22"/>
        </w:rPr>
        <w:t>Edellä mainituilla alueilla</w:t>
      </w:r>
      <w:r w:rsidR="00C74C7A" w:rsidRPr="000F05CA">
        <w:rPr>
          <w:rFonts w:asciiTheme="minorHAnsi" w:hAnsiTheme="minorHAnsi" w:cstheme="minorHAnsi"/>
          <w:sz w:val="22"/>
          <w:szCs w:val="22"/>
        </w:rPr>
        <w:t xml:space="preserve"> yhtenäinen </w:t>
      </w:r>
      <w:proofErr w:type="spellStart"/>
      <w:r w:rsidR="00C74C7A" w:rsidRPr="000F05CA">
        <w:rPr>
          <w:rFonts w:asciiTheme="minorHAnsi" w:hAnsiTheme="minorHAnsi" w:cstheme="minorHAnsi"/>
          <w:sz w:val="22"/>
          <w:szCs w:val="22"/>
        </w:rPr>
        <w:t>euroopanmajava</w:t>
      </w:r>
      <w:r w:rsidR="00C06945" w:rsidRPr="000F05CA">
        <w:rPr>
          <w:rFonts w:asciiTheme="minorHAnsi" w:hAnsiTheme="minorHAnsi" w:cstheme="minorHAnsi"/>
          <w:sz w:val="22"/>
          <w:szCs w:val="22"/>
        </w:rPr>
        <w:t>n</w:t>
      </w:r>
      <w:proofErr w:type="spellEnd"/>
      <w:r w:rsidR="00C06945" w:rsidRPr="000F05CA">
        <w:rPr>
          <w:rFonts w:asciiTheme="minorHAnsi" w:hAnsiTheme="minorHAnsi" w:cstheme="minorHAnsi"/>
          <w:sz w:val="22"/>
          <w:szCs w:val="22"/>
        </w:rPr>
        <w:t xml:space="preserve"> </w:t>
      </w:r>
      <w:r w:rsidR="00C74C7A" w:rsidRPr="000F05CA">
        <w:rPr>
          <w:rFonts w:asciiTheme="minorHAnsi" w:hAnsiTheme="minorHAnsi" w:cstheme="minorHAnsi"/>
          <w:sz w:val="22"/>
          <w:szCs w:val="22"/>
        </w:rPr>
        <w:t xml:space="preserve">kanta on niin vahva, että se kestää metsästyksen. </w:t>
      </w:r>
      <w:r w:rsidR="00921DD3" w:rsidRPr="000F05CA">
        <w:rPr>
          <w:rFonts w:asciiTheme="minorHAnsi" w:hAnsiTheme="minorHAnsi" w:cstheme="minorHAnsi"/>
          <w:sz w:val="22"/>
          <w:szCs w:val="22"/>
        </w:rPr>
        <w:t xml:space="preserve">Asetuksessa esitetty kiintiö on mitoitettu niin, että se mahdollistaa edelleen </w:t>
      </w:r>
      <w:proofErr w:type="spellStart"/>
      <w:r w:rsidR="00921DD3" w:rsidRPr="000F05CA">
        <w:rPr>
          <w:rFonts w:asciiTheme="minorHAnsi" w:hAnsiTheme="minorHAnsi" w:cstheme="minorHAnsi"/>
          <w:sz w:val="22"/>
          <w:szCs w:val="22"/>
        </w:rPr>
        <w:t>euroopanmajavakannan</w:t>
      </w:r>
      <w:proofErr w:type="spellEnd"/>
      <w:r w:rsidR="00921DD3" w:rsidRPr="000F05CA">
        <w:rPr>
          <w:rFonts w:asciiTheme="minorHAnsi" w:hAnsiTheme="minorHAnsi" w:cstheme="minorHAnsi"/>
          <w:sz w:val="22"/>
          <w:szCs w:val="22"/>
        </w:rPr>
        <w:t xml:space="preserve"> kasvun myös kiintiöalueella. </w:t>
      </w:r>
      <w:r w:rsidR="00C74C7A" w:rsidRPr="000F05CA">
        <w:rPr>
          <w:rFonts w:asciiTheme="minorHAnsi" w:hAnsiTheme="minorHAnsi" w:cstheme="minorHAnsi"/>
          <w:sz w:val="22"/>
          <w:szCs w:val="22"/>
        </w:rPr>
        <w:t xml:space="preserve">Muualla Suomessa </w:t>
      </w:r>
      <w:proofErr w:type="spellStart"/>
      <w:r w:rsidR="00C74C7A" w:rsidRPr="000F05CA">
        <w:rPr>
          <w:rFonts w:asciiTheme="minorHAnsi" w:hAnsiTheme="minorHAnsi" w:cstheme="minorHAnsi"/>
          <w:sz w:val="22"/>
          <w:szCs w:val="22"/>
        </w:rPr>
        <w:t>eur</w:t>
      </w:r>
      <w:r w:rsidR="00C1439C" w:rsidRPr="000F05CA">
        <w:rPr>
          <w:rFonts w:asciiTheme="minorHAnsi" w:hAnsiTheme="minorHAnsi" w:cstheme="minorHAnsi"/>
          <w:sz w:val="22"/>
          <w:szCs w:val="22"/>
        </w:rPr>
        <w:t>oopanmajava</w:t>
      </w:r>
      <w:r w:rsidR="00C06945" w:rsidRPr="000F05CA">
        <w:rPr>
          <w:rFonts w:asciiTheme="minorHAnsi" w:hAnsiTheme="minorHAnsi" w:cstheme="minorHAnsi"/>
          <w:sz w:val="22"/>
          <w:szCs w:val="22"/>
        </w:rPr>
        <w:t>n</w:t>
      </w:r>
      <w:proofErr w:type="spellEnd"/>
      <w:r w:rsidR="00C06945" w:rsidRPr="000F05CA">
        <w:rPr>
          <w:rFonts w:asciiTheme="minorHAnsi" w:hAnsiTheme="minorHAnsi" w:cstheme="minorHAnsi"/>
          <w:sz w:val="22"/>
          <w:szCs w:val="22"/>
        </w:rPr>
        <w:t xml:space="preserve"> </w:t>
      </w:r>
      <w:r w:rsidR="00C1439C" w:rsidRPr="000F05CA">
        <w:rPr>
          <w:rFonts w:asciiTheme="minorHAnsi" w:hAnsiTheme="minorHAnsi" w:cstheme="minorHAnsi"/>
          <w:sz w:val="22"/>
          <w:szCs w:val="22"/>
        </w:rPr>
        <w:t>kanta saa vahvistua.</w:t>
      </w:r>
    </w:p>
    <w:p w:rsidR="00D53B4B" w:rsidRPr="000F05CA" w:rsidRDefault="00D53B4B" w:rsidP="00D53B4B">
      <w:pPr>
        <w:pStyle w:val="MNormaali"/>
        <w:jc w:val="both"/>
        <w:rPr>
          <w:rFonts w:asciiTheme="minorHAnsi" w:hAnsiTheme="minorHAnsi" w:cstheme="minorHAnsi"/>
          <w:sz w:val="22"/>
          <w:szCs w:val="22"/>
        </w:rPr>
      </w:pPr>
    </w:p>
    <w:p w:rsidR="00D53B4B" w:rsidRPr="000F05CA" w:rsidRDefault="00D53B4B" w:rsidP="00D53B4B">
      <w:pPr>
        <w:pStyle w:val="MNormaali"/>
        <w:jc w:val="both"/>
        <w:rPr>
          <w:rFonts w:asciiTheme="minorHAnsi" w:hAnsiTheme="minorHAnsi" w:cstheme="minorHAnsi"/>
          <w:sz w:val="22"/>
          <w:szCs w:val="22"/>
        </w:rPr>
      </w:pPr>
      <w:r w:rsidRPr="000F05CA">
        <w:rPr>
          <w:rFonts w:asciiTheme="minorHAnsi" w:hAnsiTheme="minorHAnsi" w:cstheme="minorHAnsi"/>
          <w:sz w:val="22"/>
          <w:szCs w:val="22"/>
        </w:rPr>
        <w:t>Aiemmasta poiketen asetusta esitetään kaksivuotiseksi, koska kanta-arvio tehdään joka kolmas vuosi. Seuraavan kerran valtakunnallinen majavalaskenta tehdään syksyllä 2023. Asetusta voidaan tarvittaessa tarkistaa sen voimassa olon aikana suuntaan tai toiseen.</w:t>
      </w:r>
    </w:p>
    <w:p w:rsidR="00E743D8" w:rsidRPr="000F05CA" w:rsidRDefault="00E743D8" w:rsidP="006E3691">
      <w:pPr>
        <w:pStyle w:val="MNormaali"/>
        <w:jc w:val="both"/>
        <w:rPr>
          <w:rFonts w:asciiTheme="minorHAnsi" w:hAnsiTheme="minorHAnsi" w:cstheme="minorHAnsi"/>
          <w:sz w:val="22"/>
          <w:szCs w:val="22"/>
        </w:rPr>
      </w:pPr>
    </w:p>
    <w:p w:rsidR="00E743D8" w:rsidRPr="000F05CA" w:rsidRDefault="00E03732" w:rsidP="00E743D8">
      <w:pPr>
        <w:pStyle w:val="MNormaali"/>
        <w:jc w:val="both"/>
        <w:rPr>
          <w:rFonts w:asciiTheme="minorHAnsi" w:hAnsiTheme="minorHAnsi" w:cstheme="minorHAnsi"/>
          <w:sz w:val="22"/>
          <w:szCs w:val="22"/>
        </w:rPr>
      </w:pPr>
      <w:r w:rsidRPr="000F05CA">
        <w:rPr>
          <w:rFonts w:asciiTheme="minorHAnsi" w:hAnsiTheme="minorHAnsi" w:cstheme="minorHAnsi"/>
          <w:sz w:val="22"/>
          <w:szCs w:val="22"/>
        </w:rPr>
        <w:t xml:space="preserve">Esitys olisi </w:t>
      </w:r>
      <w:r w:rsidR="00D53B4B" w:rsidRPr="000F05CA">
        <w:rPr>
          <w:rFonts w:asciiTheme="minorHAnsi" w:hAnsiTheme="minorHAnsi" w:cstheme="minorHAnsi"/>
          <w:sz w:val="22"/>
          <w:szCs w:val="22"/>
        </w:rPr>
        <w:t>yhtä suuri</w:t>
      </w:r>
      <w:r w:rsidRPr="000F05CA">
        <w:rPr>
          <w:rFonts w:asciiTheme="minorHAnsi" w:hAnsiTheme="minorHAnsi" w:cstheme="minorHAnsi"/>
          <w:sz w:val="22"/>
          <w:szCs w:val="22"/>
        </w:rPr>
        <w:t xml:space="preserve"> kuin </w:t>
      </w:r>
      <w:r w:rsidR="00E743D8" w:rsidRPr="000F05CA">
        <w:rPr>
          <w:rFonts w:asciiTheme="minorHAnsi" w:hAnsiTheme="minorHAnsi" w:cstheme="minorHAnsi"/>
          <w:sz w:val="22"/>
          <w:szCs w:val="22"/>
        </w:rPr>
        <w:t>metsästysvuo</w:t>
      </w:r>
      <w:r w:rsidRPr="000F05CA">
        <w:rPr>
          <w:rFonts w:asciiTheme="minorHAnsi" w:hAnsiTheme="minorHAnsi" w:cstheme="minorHAnsi"/>
          <w:sz w:val="22"/>
          <w:szCs w:val="22"/>
        </w:rPr>
        <w:t xml:space="preserve">nna </w:t>
      </w:r>
      <w:r w:rsidR="00E743D8" w:rsidRPr="000F05CA">
        <w:rPr>
          <w:rFonts w:asciiTheme="minorHAnsi" w:hAnsiTheme="minorHAnsi" w:cstheme="minorHAnsi"/>
          <w:sz w:val="22"/>
          <w:szCs w:val="22"/>
        </w:rPr>
        <w:t>20</w:t>
      </w:r>
      <w:r w:rsidR="00D53B4B" w:rsidRPr="000F05CA">
        <w:rPr>
          <w:rFonts w:asciiTheme="minorHAnsi" w:hAnsiTheme="minorHAnsi" w:cstheme="minorHAnsi"/>
          <w:sz w:val="22"/>
          <w:szCs w:val="22"/>
        </w:rPr>
        <w:t>21</w:t>
      </w:r>
      <w:r w:rsidR="00E743D8" w:rsidRPr="000F05CA">
        <w:rPr>
          <w:rFonts w:asciiTheme="minorHAnsi" w:hAnsiTheme="minorHAnsi" w:cstheme="minorHAnsi"/>
          <w:sz w:val="22"/>
          <w:szCs w:val="22"/>
        </w:rPr>
        <w:t>–20</w:t>
      </w:r>
      <w:r w:rsidR="00E81990" w:rsidRPr="000F05CA">
        <w:rPr>
          <w:rFonts w:asciiTheme="minorHAnsi" w:hAnsiTheme="minorHAnsi" w:cstheme="minorHAnsi"/>
          <w:sz w:val="22"/>
          <w:szCs w:val="22"/>
        </w:rPr>
        <w:t>2</w:t>
      </w:r>
      <w:r w:rsidR="00D53B4B" w:rsidRPr="000F05CA">
        <w:rPr>
          <w:rFonts w:asciiTheme="minorHAnsi" w:hAnsiTheme="minorHAnsi" w:cstheme="minorHAnsi"/>
          <w:sz w:val="22"/>
          <w:szCs w:val="22"/>
        </w:rPr>
        <w:t>2</w:t>
      </w:r>
      <w:r w:rsidRPr="000F05CA">
        <w:rPr>
          <w:rFonts w:asciiTheme="minorHAnsi" w:hAnsiTheme="minorHAnsi" w:cstheme="minorHAnsi"/>
          <w:sz w:val="22"/>
          <w:szCs w:val="22"/>
        </w:rPr>
        <w:t>.</w:t>
      </w:r>
      <w:r w:rsidR="00434696" w:rsidRPr="000F05CA">
        <w:rPr>
          <w:rFonts w:asciiTheme="minorHAnsi" w:hAnsiTheme="minorHAnsi" w:cstheme="minorHAnsi"/>
          <w:sz w:val="22"/>
          <w:szCs w:val="22"/>
        </w:rPr>
        <w:t xml:space="preserve"> </w:t>
      </w:r>
      <w:r w:rsidR="00E743D8" w:rsidRPr="000F05CA">
        <w:rPr>
          <w:rFonts w:asciiTheme="minorHAnsi" w:hAnsiTheme="minorHAnsi" w:cstheme="minorHAnsi"/>
          <w:sz w:val="22"/>
          <w:szCs w:val="22"/>
        </w:rPr>
        <w:t xml:space="preserve">Metsästyslain 10 § pyyntiluvilla </w:t>
      </w:r>
      <w:r w:rsidR="006E21C0" w:rsidRPr="000F05CA">
        <w:rPr>
          <w:rFonts w:asciiTheme="minorHAnsi" w:hAnsiTheme="minorHAnsi" w:cstheme="minorHAnsi"/>
          <w:sz w:val="22"/>
          <w:szCs w:val="22"/>
        </w:rPr>
        <w:t>metsästysvuoden 20</w:t>
      </w:r>
      <w:r w:rsidR="00D53B4B" w:rsidRPr="000F05CA">
        <w:rPr>
          <w:rFonts w:asciiTheme="minorHAnsi" w:hAnsiTheme="minorHAnsi" w:cstheme="minorHAnsi"/>
          <w:sz w:val="22"/>
          <w:szCs w:val="22"/>
        </w:rPr>
        <w:t>21</w:t>
      </w:r>
      <w:r w:rsidR="006E21C0" w:rsidRPr="000F05CA">
        <w:rPr>
          <w:rFonts w:asciiTheme="minorHAnsi" w:hAnsiTheme="minorHAnsi" w:cstheme="minorHAnsi"/>
          <w:sz w:val="22"/>
          <w:szCs w:val="22"/>
        </w:rPr>
        <w:t>–</w:t>
      </w:r>
      <w:r w:rsidR="00E743D8" w:rsidRPr="000F05CA">
        <w:rPr>
          <w:rFonts w:asciiTheme="minorHAnsi" w:hAnsiTheme="minorHAnsi" w:cstheme="minorHAnsi"/>
          <w:sz w:val="22"/>
          <w:szCs w:val="22"/>
        </w:rPr>
        <w:t>20</w:t>
      </w:r>
      <w:r w:rsidR="00E81990" w:rsidRPr="000F05CA">
        <w:rPr>
          <w:rFonts w:asciiTheme="minorHAnsi" w:hAnsiTheme="minorHAnsi" w:cstheme="minorHAnsi"/>
          <w:sz w:val="22"/>
          <w:szCs w:val="22"/>
        </w:rPr>
        <w:t>2</w:t>
      </w:r>
      <w:r w:rsidR="00D53B4B" w:rsidRPr="000F05CA">
        <w:rPr>
          <w:rFonts w:asciiTheme="minorHAnsi" w:hAnsiTheme="minorHAnsi" w:cstheme="minorHAnsi"/>
          <w:sz w:val="22"/>
          <w:szCs w:val="22"/>
        </w:rPr>
        <w:t>2</w:t>
      </w:r>
      <w:r w:rsidRPr="000F05CA">
        <w:rPr>
          <w:rFonts w:asciiTheme="minorHAnsi" w:hAnsiTheme="minorHAnsi" w:cstheme="minorHAnsi"/>
          <w:sz w:val="22"/>
          <w:szCs w:val="22"/>
        </w:rPr>
        <w:t xml:space="preserve"> </w:t>
      </w:r>
      <w:r w:rsidR="00E743D8" w:rsidRPr="000F05CA">
        <w:rPr>
          <w:rFonts w:asciiTheme="minorHAnsi" w:hAnsiTheme="minorHAnsi" w:cstheme="minorHAnsi"/>
          <w:sz w:val="22"/>
          <w:szCs w:val="22"/>
        </w:rPr>
        <w:t xml:space="preserve">saalis oli </w:t>
      </w:r>
      <w:r w:rsidR="000F05CA" w:rsidRPr="000F05CA">
        <w:rPr>
          <w:rFonts w:asciiTheme="minorHAnsi" w:hAnsiTheme="minorHAnsi" w:cstheme="minorHAnsi"/>
          <w:sz w:val="22"/>
          <w:szCs w:val="22"/>
        </w:rPr>
        <w:t>370</w:t>
      </w:r>
      <w:r w:rsidRPr="000F05CA">
        <w:rPr>
          <w:rFonts w:asciiTheme="minorHAnsi" w:hAnsiTheme="minorHAnsi" w:cstheme="minorHAnsi"/>
          <w:sz w:val="22"/>
          <w:szCs w:val="22"/>
        </w:rPr>
        <w:t xml:space="preserve">. </w:t>
      </w:r>
      <w:proofErr w:type="spellStart"/>
      <w:r w:rsidR="007D65E1" w:rsidRPr="000F05CA">
        <w:rPr>
          <w:rFonts w:asciiTheme="minorHAnsi" w:hAnsiTheme="minorHAnsi" w:cstheme="minorHAnsi"/>
          <w:sz w:val="22"/>
          <w:szCs w:val="22"/>
        </w:rPr>
        <w:t>Euroopanmajavan</w:t>
      </w:r>
      <w:proofErr w:type="spellEnd"/>
      <w:r w:rsidR="007D65E1" w:rsidRPr="000F05CA">
        <w:rPr>
          <w:rFonts w:asciiTheme="minorHAnsi" w:hAnsiTheme="minorHAnsi" w:cstheme="minorHAnsi"/>
          <w:sz w:val="22"/>
          <w:szCs w:val="22"/>
        </w:rPr>
        <w:t xml:space="preserve"> metsästysaika on 20.8-30.4.</w:t>
      </w:r>
    </w:p>
    <w:p w:rsidR="006E252C" w:rsidRPr="000F05CA" w:rsidRDefault="006E252C" w:rsidP="006E3691">
      <w:pPr>
        <w:pStyle w:val="MNormaali"/>
        <w:jc w:val="both"/>
        <w:rPr>
          <w:rFonts w:asciiTheme="minorHAnsi" w:hAnsiTheme="minorHAnsi" w:cstheme="minorHAnsi"/>
          <w:sz w:val="22"/>
          <w:szCs w:val="22"/>
        </w:rPr>
      </w:pPr>
    </w:p>
    <w:p w:rsidR="006E3691" w:rsidRPr="000F05CA" w:rsidRDefault="006E3691" w:rsidP="006E3691">
      <w:pPr>
        <w:pStyle w:val="MNormaali"/>
        <w:jc w:val="both"/>
        <w:rPr>
          <w:rFonts w:asciiTheme="minorHAnsi" w:hAnsiTheme="minorHAnsi" w:cstheme="minorHAnsi"/>
          <w:sz w:val="22"/>
          <w:szCs w:val="22"/>
        </w:rPr>
      </w:pPr>
    </w:p>
    <w:p w:rsidR="00C74C7A" w:rsidRPr="000F05CA" w:rsidRDefault="00C74C7A" w:rsidP="00C1439C">
      <w:pPr>
        <w:pStyle w:val="MNumeroitu1Otsikkotaso"/>
        <w:rPr>
          <w:rFonts w:asciiTheme="minorHAnsi" w:hAnsiTheme="minorHAnsi" w:cstheme="minorHAnsi"/>
          <w:sz w:val="22"/>
          <w:szCs w:val="22"/>
        </w:rPr>
      </w:pPr>
      <w:r w:rsidRPr="000F05CA">
        <w:rPr>
          <w:rFonts w:asciiTheme="minorHAnsi" w:hAnsiTheme="minorHAnsi" w:cstheme="minorHAnsi"/>
          <w:sz w:val="22"/>
          <w:szCs w:val="22"/>
        </w:rPr>
        <w:t>Nykytila</w:t>
      </w:r>
    </w:p>
    <w:p w:rsidR="00C74C7A" w:rsidRPr="000F05CA" w:rsidRDefault="00EB1D22" w:rsidP="006E3691">
      <w:pPr>
        <w:pStyle w:val="MNormaali"/>
        <w:jc w:val="both"/>
        <w:rPr>
          <w:rFonts w:asciiTheme="minorHAnsi" w:hAnsiTheme="minorHAnsi" w:cstheme="minorHAnsi"/>
          <w:sz w:val="22"/>
          <w:szCs w:val="22"/>
        </w:rPr>
      </w:pPr>
      <w:r w:rsidRPr="000F05CA">
        <w:rPr>
          <w:rFonts w:asciiTheme="minorHAnsi" w:hAnsiTheme="minorHAnsi" w:cstheme="minorHAnsi"/>
          <w:sz w:val="22"/>
          <w:szCs w:val="22"/>
        </w:rPr>
        <w:t>Metsästyslain 10 §:n 2 momentin mukaan pyyntilupien ja alueellisen kiintiön nojalla sallittavan metsästyksen vuotuista saalismäärää voidaan rajoittaa. Maa- ja metsätalousministeriön asetuksella voidaan antaa tarkempia säännöksiä siitä, mitä riistaeläinlajia rajoitus koskee, suurimmasta sallitusta saalismäärästä, saalisyksilöiden sukupuolesta ja iästä sekä alueesta, jota rajoitus koskee. Suomen riistakeskus myöntää pyyntiluvan sekä vastaa alueellisen kiintiön nojalla sallitun metsästyksen seurannasta.</w:t>
      </w:r>
      <w:r w:rsidR="00922A52" w:rsidRPr="000F05CA">
        <w:rPr>
          <w:rFonts w:asciiTheme="minorHAnsi" w:hAnsiTheme="minorHAnsi" w:cstheme="minorHAnsi"/>
          <w:sz w:val="22"/>
          <w:szCs w:val="22"/>
        </w:rPr>
        <w:t xml:space="preserve"> </w:t>
      </w:r>
      <w:r w:rsidR="00C74C7A" w:rsidRPr="000F05CA">
        <w:rPr>
          <w:rFonts w:asciiTheme="minorHAnsi" w:hAnsiTheme="minorHAnsi" w:cstheme="minorHAnsi"/>
          <w:sz w:val="22"/>
          <w:szCs w:val="22"/>
        </w:rPr>
        <w:t xml:space="preserve">Metsästykseen on oltava pyyntilupa tai metsästyksessä on noudatettava maa- ja metsätalousministeriön asetuksessa säädettyä alueellista kiintiötä, jos metsästyksestä aiheutuu muun kuin 26 §:ssä mainitun riistaeläinlajin kannan vaarantuminen tai jos riistaeläinlajin metsästyksen tarkoituksenmukainen järjestäminen sitä edellyttää. </w:t>
      </w:r>
    </w:p>
    <w:p w:rsidR="006E3691" w:rsidRPr="000F05CA" w:rsidRDefault="006E3691" w:rsidP="006E3691">
      <w:pPr>
        <w:pStyle w:val="MNormaali"/>
        <w:jc w:val="both"/>
        <w:rPr>
          <w:rFonts w:asciiTheme="minorHAnsi" w:hAnsiTheme="minorHAnsi" w:cstheme="minorHAnsi"/>
          <w:sz w:val="22"/>
          <w:szCs w:val="22"/>
        </w:rPr>
      </w:pPr>
    </w:p>
    <w:p w:rsidR="006E3691" w:rsidRPr="000F05CA" w:rsidRDefault="00C74C7A" w:rsidP="006E3691">
      <w:pPr>
        <w:pStyle w:val="MNormaali"/>
        <w:jc w:val="both"/>
        <w:rPr>
          <w:rFonts w:asciiTheme="minorHAnsi" w:hAnsiTheme="minorHAnsi" w:cstheme="minorHAnsi"/>
          <w:sz w:val="22"/>
          <w:szCs w:val="22"/>
        </w:rPr>
      </w:pPr>
      <w:r w:rsidRPr="000F05CA">
        <w:rPr>
          <w:rFonts w:asciiTheme="minorHAnsi" w:hAnsiTheme="minorHAnsi" w:cstheme="minorHAnsi"/>
          <w:sz w:val="22"/>
          <w:szCs w:val="22"/>
        </w:rPr>
        <w:t>Suomen riistakeskukselle on annettu 1.3.2011 voimaan tulleilla metsästyslain muutoksilla toimivalta myöntää riistaeläinten pyynti- ja poikkeuslupia. Suomen riistakeskus on itsenäinen julkisoikeudellinen laitos, jossa em. kaltaiset julkiset hallintotehtävät tehdään rikosoikeudellisella virkavastuulla. Suomen riistakeskusta ohjaa ja valvoo maa- ja metsätalousministeriö. Suomen riistakeskuksen harkintaa rajaa myös tämä maa- ja metsätalousministeriön asetuksella määräämä suurin sallittu saalismäärä ja aluetta koskeva rajoitus. Suomen riistakeskus ei voi poiketa näistä määristä tai myöntää pyyntilupia asetuksessa mainitun alueen ulkopuolelle.</w:t>
      </w:r>
    </w:p>
    <w:p w:rsidR="00C74C7A" w:rsidRPr="000F05CA" w:rsidRDefault="00C74C7A" w:rsidP="006E3691">
      <w:pPr>
        <w:pStyle w:val="MNormaali"/>
        <w:jc w:val="both"/>
        <w:rPr>
          <w:rFonts w:asciiTheme="minorHAnsi" w:hAnsiTheme="minorHAnsi" w:cstheme="minorHAnsi"/>
          <w:sz w:val="22"/>
          <w:szCs w:val="22"/>
        </w:rPr>
      </w:pPr>
    </w:p>
    <w:p w:rsidR="00F837B7" w:rsidRPr="000F05CA" w:rsidRDefault="00C74C7A" w:rsidP="006E3691">
      <w:pPr>
        <w:pStyle w:val="MNormaali"/>
        <w:jc w:val="both"/>
        <w:rPr>
          <w:rFonts w:asciiTheme="minorHAnsi" w:hAnsiTheme="minorHAnsi" w:cstheme="minorHAnsi"/>
          <w:sz w:val="22"/>
          <w:szCs w:val="22"/>
        </w:rPr>
      </w:pPr>
      <w:proofErr w:type="spellStart"/>
      <w:r w:rsidRPr="000F05CA">
        <w:rPr>
          <w:rFonts w:asciiTheme="minorHAnsi" w:hAnsiTheme="minorHAnsi" w:cstheme="minorHAnsi"/>
          <w:sz w:val="22"/>
          <w:szCs w:val="22"/>
        </w:rPr>
        <w:t>Euroopanmajava</w:t>
      </w:r>
      <w:proofErr w:type="spellEnd"/>
      <w:r w:rsidRPr="000F05CA">
        <w:rPr>
          <w:rFonts w:asciiTheme="minorHAnsi" w:hAnsiTheme="minorHAnsi" w:cstheme="minorHAnsi"/>
          <w:sz w:val="22"/>
          <w:szCs w:val="22"/>
        </w:rPr>
        <w:t xml:space="preserve"> kuuluu luontodirektiivin liitteen V lajeihin. Luontodirektiivin 14 artiklassa säädetään liitteessä V olevista lajeista, jotka eivät ole yhtä tiukasti suojeltuja kuin liitteen IV lajit. Luontodirektiivi lähtökohtaisesti sallii liitteen V lajien metsästyksen. </w:t>
      </w:r>
      <w:r w:rsidR="00EB1D22" w:rsidRPr="000F05CA">
        <w:rPr>
          <w:rFonts w:asciiTheme="minorHAnsi" w:hAnsiTheme="minorHAnsi" w:cstheme="minorHAnsi"/>
          <w:sz w:val="22"/>
          <w:szCs w:val="22"/>
        </w:rPr>
        <w:t xml:space="preserve">Liitteen V riistaeläinlajeja ovat Suomessa susi poronhoitoalueella sekä </w:t>
      </w:r>
      <w:proofErr w:type="spellStart"/>
      <w:r w:rsidR="00EB1D22" w:rsidRPr="000F05CA">
        <w:rPr>
          <w:rFonts w:asciiTheme="minorHAnsi" w:hAnsiTheme="minorHAnsi" w:cstheme="minorHAnsi"/>
          <w:sz w:val="22"/>
          <w:szCs w:val="22"/>
        </w:rPr>
        <w:t>euroopanmajava</w:t>
      </w:r>
      <w:proofErr w:type="spellEnd"/>
      <w:r w:rsidR="00EB1D22" w:rsidRPr="000F05CA">
        <w:rPr>
          <w:rFonts w:asciiTheme="minorHAnsi" w:hAnsiTheme="minorHAnsi" w:cstheme="minorHAnsi"/>
          <w:sz w:val="22"/>
          <w:szCs w:val="22"/>
        </w:rPr>
        <w:t xml:space="preserve">, halli, kirjohylje, </w:t>
      </w:r>
      <w:proofErr w:type="spellStart"/>
      <w:r w:rsidR="00EB1D22" w:rsidRPr="000F05CA">
        <w:rPr>
          <w:rFonts w:asciiTheme="minorHAnsi" w:hAnsiTheme="minorHAnsi" w:cstheme="minorHAnsi"/>
          <w:sz w:val="22"/>
          <w:szCs w:val="22"/>
        </w:rPr>
        <w:t>itämeren</w:t>
      </w:r>
      <w:proofErr w:type="spellEnd"/>
      <w:r w:rsidR="00EB1D22" w:rsidRPr="000F05CA">
        <w:rPr>
          <w:rFonts w:asciiTheme="minorHAnsi" w:hAnsiTheme="minorHAnsi" w:cstheme="minorHAnsi"/>
          <w:sz w:val="22"/>
          <w:szCs w:val="22"/>
        </w:rPr>
        <w:t xml:space="preserve"> norppa, hilleri, näätä ja metsäjänis. </w:t>
      </w:r>
      <w:r w:rsidRPr="000F05CA">
        <w:rPr>
          <w:rFonts w:asciiTheme="minorHAnsi" w:hAnsiTheme="minorHAnsi" w:cstheme="minorHAnsi"/>
          <w:sz w:val="22"/>
          <w:szCs w:val="22"/>
        </w:rPr>
        <w:t xml:space="preserve">Direktiivin 14 artikla edellyttää kuitenkin, että liitteen V lajien suojelutason tilaa on aktiivisesti seurattava. </w:t>
      </w:r>
      <w:r w:rsidR="00F837B7" w:rsidRPr="000F05CA">
        <w:rPr>
          <w:rFonts w:asciiTheme="minorHAnsi" w:hAnsiTheme="minorHAnsi" w:cstheme="minorHAnsi"/>
          <w:sz w:val="22"/>
          <w:szCs w:val="22"/>
        </w:rPr>
        <w:t xml:space="preserve">Maaliskuun 2019 uhanalaisuusarviossa </w:t>
      </w:r>
      <w:proofErr w:type="spellStart"/>
      <w:r w:rsidR="00F837B7" w:rsidRPr="000F05CA">
        <w:rPr>
          <w:rFonts w:asciiTheme="minorHAnsi" w:hAnsiTheme="minorHAnsi" w:cstheme="minorHAnsi"/>
          <w:sz w:val="22"/>
          <w:szCs w:val="22"/>
        </w:rPr>
        <w:t>euroopanmajava</w:t>
      </w:r>
      <w:proofErr w:type="spellEnd"/>
      <w:r w:rsidR="00F837B7" w:rsidRPr="000F05CA">
        <w:rPr>
          <w:rFonts w:asciiTheme="minorHAnsi" w:hAnsiTheme="minorHAnsi" w:cstheme="minorHAnsi"/>
          <w:sz w:val="22"/>
          <w:szCs w:val="22"/>
        </w:rPr>
        <w:t xml:space="preserve"> arvioitiin silmälläpidettäväksi (NT). Vuoden 2019 luontodirektiiviraportoinnissa </w:t>
      </w:r>
      <w:proofErr w:type="spellStart"/>
      <w:r w:rsidR="00F837B7" w:rsidRPr="000F05CA">
        <w:rPr>
          <w:rFonts w:asciiTheme="minorHAnsi" w:hAnsiTheme="minorHAnsi" w:cstheme="minorHAnsi"/>
          <w:sz w:val="22"/>
          <w:szCs w:val="22"/>
        </w:rPr>
        <w:t>euroopanmajavan</w:t>
      </w:r>
      <w:proofErr w:type="spellEnd"/>
      <w:r w:rsidR="00F837B7" w:rsidRPr="000F05CA">
        <w:rPr>
          <w:rFonts w:asciiTheme="minorHAnsi" w:hAnsiTheme="minorHAnsi" w:cstheme="minorHAnsi"/>
          <w:sz w:val="22"/>
          <w:szCs w:val="22"/>
        </w:rPr>
        <w:t xml:space="preserve"> suojelutaso on kohonnut riittämättömästä suotuisaksi.</w:t>
      </w:r>
    </w:p>
    <w:p w:rsidR="00F837B7" w:rsidRPr="000F05CA" w:rsidRDefault="00F837B7" w:rsidP="006E3691">
      <w:pPr>
        <w:pStyle w:val="MNormaali"/>
        <w:jc w:val="both"/>
        <w:rPr>
          <w:rFonts w:asciiTheme="minorHAnsi" w:hAnsiTheme="minorHAnsi" w:cstheme="minorHAnsi"/>
          <w:sz w:val="22"/>
          <w:szCs w:val="22"/>
        </w:rPr>
      </w:pPr>
    </w:p>
    <w:p w:rsidR="00C74C7A" w:rsidRPr="000F05CA" w:rsidRDefault="00C74C7A" w:rsidP="006E3691">
      <w:pPr>
        <w:pStyle w:val="MNormaali"/>
        <w:jc w:val="both"/>
        <w:rPr>
          <w:rFonts w:asciiTheme="minorHAnsi" w:hAnsiTheme="minorHAnsi" w:cstheme="minorHAnsi"/>
          <w:sz w:val="22"/>
          <w:szCs w:val="22"/>
        </w:rPr>
      </w:pPr>
      <w:r w:rsidRPr="000F05CA">
        <w:rPr>
          <w:rFonts w:asciiTheme="minorHAnsi" w:hAnsiTheme="minorHAnsi" w:cstheme="minorHAnsi"/>
          <w:sz w:val="22"/>
          <w:szCs w:val="22"/>
        </w:rPr>
        <w:t xml:space="preserve">Jos seuranta osoittaa sen tarpeelliseksi, on jäsenvaltion toteutettava tarpeellisia toimenpiteitä suojelutason turvaamiseksi. Tällaisia toimenpiteitä voivat olla muun muassa lupajärjestelmä, rauhoitusaika sekä paikallinen tai väliaikainen rauhoittaminen. Näistä </w:t>
      </w:r>
      <w:proofErr w:type="spellStart"/>
      <w:r w:rsidRPr="000F05CA">
        <w:rPr>
          <w:rFonts w:asciiTheme="minorHAnsi" w:hAnsiTheme="minorHAnsi" w:cstheme="minorHAnsi"/>
          <w:sz w:val="22"/>
          <w:szCs w:val="22"/>
        </w:rPr>
        <w:t>euroopanmajava</w:t>
      </w:r>
      <w:proofErr w:type="spellEnd"/>
      <w:r w:rsidR="002C2CB3" w:rsidRPr="000F05CA">
        <w:rPr>
          <w:rFonts w:asciiTheme="minorHAnsi" w:hAnsiTheme="minorHAnsi" w:cstheme="minorHAnsi"/>
          <w:sz w:val="22"/>
          <w:szCs w:val="22"/>
        </w:rPr>
        <w:t xml:space="preserve"> </w:t>
      </w:r>
      <w:r w:rsidRPr="000F05CA">
        <w:rPr>
          <w:rFonts w:asciiTheme="minorHAnsi" w:hAnsiTheme="minorHAnsi" w:cstheme="minorHAnsi"/>
          <w:sz w:val="22"/>
          <w:szCs w:val="22"/>
        </w:rPr>
        <w:t xml:space="preserve">pyyntiluvanvaraisiksi ja </w:t>
      </w:r>
      <w:r w:rsidR="000F6959" w:rsidRPr="000F05CA">
        <w:rPr>
          <w:rFonts w:asciiTheme="minorHAnsi" w:hAnsiTheme="minorHAnsi" w:cstheme="minorHAnsi"/>
          <w:sz w:val="22"/>
          <w:szCs w:val="22"/>
        </w:rPr>
        <w:t>sille</w:t>
      </w:r>
      <w:r w:rsidRPr="000F05CA">
        <w:rPr>
          <w:rFonts w:asciiTheme="minorHAnsi" w:hAnsiTheme="minorHAnsi" w:cstheme="minorHAnsi"/>
          <w:sz w:val="22"/>
          <w:szCs w:val="22"/>
        </w:rPr>
        <w:t xml:space="preserve"> on säädetty rauhoitusaika metsästy</w:t>
      </w:r>
      <w:r w:rsidR="00C1439C" w:rsidRPr="000F05CA">
        <w:rPr>
          <w:rFonts w:asciiTheme="minorHAnsi" w:hAnsiTheme="minorHAnsi" w:cstheme="minorHAnsi"/>
          <w:sz w:val="22"/>
          <w:szCs w:val="22"/>
        </w:rPr>
        <w:t>sasetuksen 24 §:n 1 momentissa.</w:t>
      </w:r>
    </w:p>
    <w:p w:rsidR="006E3691" w:rsidRPr="000F05CA" w:rsidRDefault="006E3691" w:rsidP="006E3691">
      <w:pPr>
        <w:pStyle w:val="MNormaali"/>
        <w:jc w:val="both"/>
        <w:rPr>
          <w:rFonts w:asciiTheme="minorHAnsi" w:hAnsiTheme="minorHAnsi" w:cstheme="minorHAnsi"/>
          <w:sz w:val="22"/>
          <w:szCs w:val="22"/>
        </w:rPr>
      </w:pPr>
    </w:p>
    <w:p w:rsidR="00C74C7A" w:rsidRPr="000F05CA" w:rsidRDefault="00C74C7A" w:rsidP="006E3691">
      <w:pPr>
        <w:pStyle w:val="MNormaali"/>
        <w:jc w:val="both"/>
        <w:rPr>
          <w:rFonts w:asciiTheme="minorHAnsi" w:hAnsiTheme="minorHAnsi" w:cstheme="minorHAnsi"/>
          <w:sz w:val="22"/>
          <w:szCs w:val="22"/>
        </w:rPr>
      </w:pPr>
      <w:r w:rsidRPr="000F05CA">
        <w:rPr>
          <w:rFonts w:asciiTheme="minorHAnsi" w:hAnsiTheme="minorHAnsi" w:cstheme="minorHAnsi"/>
          <w:sz w:val="22"/>
          <w:szCs w:val="22"/>
        </w:rPr>
        <w:t>Luontodirektiivi sallii poikkeamisen tiukasta suojelujärjestelmästä. Direktiivin 16 artiklassa säädetään tarkemmin niistä yksityiskohdista, joita suojelusta poikkeamisessa on sovellettava. Suojelusta poikkeaminen on mahdollista, mikäli toimenpiteelle ei ole muuta tyydyttävää ratkaisua eikä poikkeaminen heikennä lajin suojelutasoa. Tämän lisäksi poikkeamisen on täytettävä yksi erityisistä poikkeamisperusteista: esim. erityisen merkittävien vahinkojen estäminen tai ns. kannanhoidolliset perusteet. Luontodirektiivissä ei ole erityisiä vuodenaikaan sidottuja rajoitteita poikkeamiselle, joten poikkeaminen näiden edellä mainittujen lajien suojelusta on siten mahdollista myös läpi vuoden. Luontodirektiivi kuitenkin edellyttää kansallisen viranomaisen tapaus</w:t>
      </w:r>
      <w:r w:rsidR="006E3691" w:rsidRPr="000F05CA">
        <w:rPr>
          <w:rFonts w:asciiTheme="minorHAnsi" w:hAnsiTheme="minorHAnsi" w:cstheme="minorHAnsi"/>
          <w:sz w:val="22"/>
          <w:szCs w:val="22"/>
        </w:rPr>
        <w:t>kohtaista harkintaa.</w:t>
      </w:r>
      <w:r w:rsidR="009A0E32" w:rsidRPr="000F05CA">
        <w:rPr>
          <w:rFonts w:asciiTheme="minorHAnsi" w:hAnsiTheme="minorHAnsi" w:cstheme="minorHAnsi"/>
          <w:sz w:val="22"/>
          <w:szCs w:val="22"/>
        </w:rPr>
        <w:t xml:space="preserve"> </w:t>
      </w:r>
      <w:proofErr w:type="spellStart"/>
      <w:r w:rsidR="009A0E32" w:rsidRPr="000F05CA">
        <w:rPr>
          <w:rFonts w:asciiTheme="minorHAnsi" w:hAnsiTheme="minorHAnsi" w:cstheme="minorHAnsi"/>
          <w:sz w:val="22"/>
          <w:szCs w:val="22"/>
        </w:rPr>
        <w:t>Euroopanmajavan</w:t>
      </w:r>
      <w:proofErr w:type="spellEnd"/>
      <w:r w:rsidR="009A0E32" w:rsidRPr="000F05CA">
        <w:rPr>
          <w:rFonts w:asciiTheme="minorHAnsi" w:hAnsiTheme="minorHAnsi" w:cstheme="minorHAnsi"/>
          <w:sz w:val="22"/>
          <w:szCs w:val="22"/>
        </w:rPr>
        <w:t xml:space="preserve"> rauhoituksesta voidaan poiketa metsästyslain 41 §:n mukaisella poikkeusluvalla, jonka myöntämisen edellytyksistä säädetään metsästyslain 41 a §:</w:t>
      </w:r>
      <w:proofErr w:type="spellStart"/>
      <w:r w:rsidR="009A0E32" w:rsidRPr="000F05CA">
        <w:rPr>
          <w:rFonts w:asciiTheme="minorHAnsi" w:hAnsiTheme="minorHAnsi" w:cstheme="minorHAnsi"/>
          <w:sz w:val="22"/>
          <w:szCs w:val="22"/>
        </w:rPr>
        <w:t>ssä</w:t>
      </w:r>
      <w:proofErr w:type="spellEnd"/>
      <w:r w:rsidR="009A0E32" w:rsidRPr="000F05CA">
        <w:rPr>
          <w:rFonts w:asciiTheme="minorHAnsi" w:hAnsiTheme="minorHAnsi" w:cstheme="minorHAnsi"/>
          <w:sz w:val="22"/>
          <w:szCs w:val="22"/>
        </w:rPr>
        <w:t>.</w:t>
      </w:r>
    </w:p>
    <w:p w:rsidR="006E252C" w:rsidRPr="000F05CA" w:rsidRDefault="006E252C" w:rsidP="006E3691">
      <w:pPr>
        <w:pStyle w:val="MNormaali"/>
        <w:jc w:val="both"/>
        <w:rPr>
          <w:rFonts w:asciiTheme="minorHAnsi" w:hAnsiTheme="minorHAnsi" w:cstheme="minorHAnsi"/>
          <w:sz w:val="22"/>
          <w:szCs w:val="22"/>
        </w:rPr>
      </w:pPr>
    </w:p>
    <w:p w:rsidR="006E3691" w:rsidRPr="000F05CA" w:rsidRDefault="006E3691" w:rsidP="006E3691">
      <w:pPr>
        <w:pStyle w:val="MNormaali"/>
        <w:jc w:val="both"/>
        <w:rPr>
          <w:rFonts w:asciiTheme="minorHAnsi" w:hAnsiTheme="minorHAnsi" w:cstheme="minorHAnsi"/>
          <w:sz w:val="22"/>
          <w:szCs w:val="22"/>
        </w:rPr>
      </w:pPr>
    </w:p>
    <w:p w:rsidR="007B19EF" w:rsidRPr="000F05CA" w:rsidRDefault="006E7A51" w:rsidP="002F63FB">
      <w:pPr>
        <w:pStyle w:val="MNumeroitu1Otsikkotaso"/>
        <w:jc w:val="both"/>
        <w:rPr>
          <w:rFonts w:asciiTheme="minorHAnsi" w:hAnsiTheme="minorHAnsi" w:cstheme="minorHAnsi"/>
          <w:sz w:val="22"/>
          <w:szCs w:val="22"/>
        </w:rPr>
      </w:pPr>
      <w:r w:rsidRPr="000F05CA">
        <w:rPr>
          <w:rFonts w:asciiTheme="minorHAnsi" w:hAnsiTheme="minorHAnsi" w:cstheme="minorHAnsi"/>
          <w:sz w:val="22"/>
          <w:szCs w:val="22"/>
        </w:rPr>
        <w:t xml:space="preserve">Luonnonvarakeskuksen (Luke) </w:t>
      </w:r>
      <w:r w:rsidR="00B95D1C" w:rsidRPr="000F05CA">
        <w:rPr>
          <w:rFonts w:asciiTheme="minorHAnsi" w:hAnsiTheme="minorHAnsi" w:cstheme="minorHAnsi"/>
          <w:sz w:val="22"/>
          <w:szCs w:val="22"/>
        </w:rPr>
        <w:t>arvio</w:t>
      </w:r>
      <w:r w:rsidR="009D7837" w:rsidRPr="000F05CA">
        <w:rPr>
          <w:rStyle w:val="Alaviitteenviite"/>
          <w:rFonts w:asciiTheme="minorHAnsi" w:hAnsiTheme="minorHAnsi" w:cstheme="minorHAnsi"/>
          <w:sz w:val="22"/>
          <w:szCs w:val="22"/>
        </w:rPr>
        <w:footnoteReference w:id="1"/>
      </w:r>
      <w:r w:rsidR="00B95D1C" w:rsidRPr="000F05CA">
        <w:rPr>
          <w:rFonts w:asciiTheme="minorHAnsi" w:hAnsiTheme="minorHAnsi" w:cstheme="minorHAnsi"/>
          <w:sz w:val="22"/>
          <w:szCs w:val="22"/>
        </w:rPr>
        <w:t xml:space="preserve"> </w:t>
      </w:r>
      <w:proofErr w:type="spellStart"/>
      <w:r w:rsidR="00B95D1C" w:rsidRPr="000F05CA">
        <w:rPr>
          <w:rFonts w:asciiTheme="minorHAnsi" w:hAnsiTheme="minorHAnsi" w:cstheme="minorHAnsi"/>
          <w:sz w:val="22"/>
          <w:szCs w:val="22"/>
        </w:rPr>
        <w:t>euroopanmajava</w:t>
      </w:r>
      <w:r w:rsidR="002C2CB3" w:rsidRPr="000F05CA">
        <w:rPr>
          <w:rFonts w:asciiTheme="minorHAnsi" w:hAnsiTheme="minorHAnsi" w:cstheme="minorHAnsi"/>
          <w:sz w:val="22"/>
          <w:szCs w:val="22"/>
        </w:rPr>
        <w:t>n</w:t>
      </w:r>
      <w:proofErr w:type="spellEnd"/>
      <w:r w:rsidR="002C2CB3" w:rsidRPr="000F05CA">
        <w:rPr>
          <w:rFonts w:asciiTheme="minorHAnsi" w:hAnsiTheme="minorHAnsi" w:cstheme="minorHAnsi"/>
          <w:sz w:val="22"/>
          <w:szCs w:val="22"/>
        </w:rPr>
        <w:t xml:space="preserve"> </w:t>
      </w:r>
      <w:r w:rsidR="00B95D1C" w:rsidRPr="000F05CA">
        <w:rPr>
          <w:rFonts w:asciiTheme="minorHAnsi" w:hAnsiTheme="minorHAnsi" w:cstheme="minorHAnsi"/>
          <w:sz w:val="22"/>
          <w:szCs w:val="22"/>
        </w:rPr>
        <w:t xml:space="preserve">kannan </w:t>
      </w:r>
      <w:r w:rsidR="002C2CB3" w:rsidRPr="000F05CA">
        <w:rPr>
          <w:rFonts w:asciiTheme="minorHAnsi" w:hAnsiTheme="minorHAnsi" w:cstheme="minorHAnsi"/>
          <w:sz w:val="22"/>
          <w:szCs w:val="22"/>
        </w:rPr>
        <w:t>tilasta</w:t>
      </w:r>
    </w:p>
    <w:p w:rsidR="009D7837" w:rsidRPr="000F05CA" w:rsidRDefault="00F37189" w:rsidP="009D7837">
      <w:pPr>
        <w:pStyle w:val="MNormaali"/>
        <w:jc w:val="both"/>
        <w:rPr>
          <w:rFonts w:asciiTheme="minorHAnsi" w:hAnsiTheme="minorHAnsi" w:cstheme="minorHAnsi"/>
          <w:sz w:val="22"/>
          <w:szCs w:val="22"/>
        </w:rPr>
      </w:pPr>
      <w:r w:rsidRPr="00F37189">
        <w:rPr>
          <w:rFonts w:asciiTheme="minorHAnsi" w:hAnsiTheme="minorHAnsi" w:cstheme="minorHAnsi"/>
          <w:sz w:val="22"/>
          <w:szCs w:val="22"/>
        </w:rPr>
        <w:t xml:space="preserve">Luonnonvarakeskus (Luke) arvioi </w:t>
      </w:r>
      <w:proofErr w:type="spellStart"/>
      <w:r w:rsidRPr="00F37189">
        <w:rPr>
          <w:rFonts w:asciiTheme="minorHAnsi" w:hAnsiTheme="minorHAnsi" w:cstheme="minorHAnsi"/>
          <w:sz w:val="22"/>
          <w:szCs w:val="22"/>
        </w:rPr>
        <w:t>euroopan-</w:t>
      </w:r>
      <w:proofErr w:type="spellEnd"/>
      <w:r w:rsidRPr="00F37189">
        <w:rPr>
          <w:rFonts w:asciiTheme="minorHAnsi" w:hAnsiTheme="minorHAnsi" w:cstheme="minorHAnsi"/>
          <w:sz w:val="22"/>
          <w:szCs w:val="22"/>
        </w:rPr>
        <w:t xml:space="preserve"> ja </w:t>
      </w:r>
      <w:proofErr w:type="spellStart"/>
      <w:r w:rsidRPr="00F37189">
        <w:rPr>
          <w:rFonts w:asciiTheme="minorHAnsi" w:hAnsiTheme="minorHAnsi" w:cstheme="minorHAnsi"/>
          <w:sz w:val="22"/>
          <w:szCs w:val="22"/>
        </w:rPr>
        <w:t>kanadanmajavien</w:t>
      </w:r>
      <w:proofErr w:type="spellEnd"/>
      <w:r w:rsidRPr="00F37189">
        <w:rPr>
          <w:rFonts w:asciiTheme="minorHAnsi" w:hAnsiTheme="minorHAnsi" w:cstheme="minorHAnsi"/>
          <w:sz w:val="22"/>
          <w:szCs w:val="22"/>
        </w:rPr>
        <w:t xml:space="preserve"> määrän kolmen vuoden välein.</w:t>
      </w:r>
      <w:r>
        <w:rPr>
          <w:rFonts w:asciiTheme="minorHAnsi" w:hAnsiTheme="minorHAnsi" w:cstheme="minorHAnsi"/>
          <w:sz w:val="22"/>
          <w:szCs w:val="22"/>
        </w:rPr>
        <w:t xml:space="preserve"> </w:t>
      </w:r>
      <w:r w:rsidR="009D7837" w:rsidRPr="000F05CA">
        <w:rPr>
          <w:rFonts w:asciiTheme="minorHAnsi" w:hAnsiTheme="minorHAnsi" w:cstheme="minorHAnsi"/>
          <w:sz w:val="22"/>
          <w:szCs w:val="22"/>
        </w:rPr>
        <w:t>Syksyllä 2020 tehdyn</w:t>
      </w:r>
      <w:r w:rsidR="00F555D9" w:rsidRPr="000F05CA">
        <w:rPr>
          <w:rFonts w:asciiTheme="minorHAnsi" w:hAnsiTheme="minorHAnsi" w:cstheme="minorHAnsi"/>
          <w:sz w:val="22"/>
          <w:szCs w:val="22"/>
        </w:rPr>
        <w:t xml:space="preserve"> valtakunnallisen majavalaskenn</w:t>
      </w:r>
      <w:r w:rsidR="009D7837" w:rsidRPr="000F05CA">
        <w:rPr>
          <w:rFonts w:asciiTheme="minorHAnsi" w:hAnsiTheme="minorHAnsi" w:cstheme="minorHAnsi"/>
          <w:sz w:val="22"/>
          <w:szCs w:val="22"/>
        </w:rPr>
        <w:t xml:space="preserve">an mukaan </w:t>
      </w:r>
      <w:proofErr w:type="spellStart"/>
      <w:r w:rsidR="009D7837" w:rsidRPr="000F05CA">
        <w:rPr>
          <w:rFonts w:asciiTheme="minorHAnsi" w:hAnsiTheme="minorHAnsi" w:cstheme="minorHAnsi"/>
          <w:sz w:val="22"/>
          <w:szCs w:val="22"/>
        </w:rPr>
        <w:t>euroopanmajavia</w:t>
      </w:r>
      <w:proofErr w:type="spellEnd"/>
      <w:r w:rsidR="009D7837" w:rsidRPr="000F05CA">
        <w:rPr>
          <w:rFonts w:asciiTheme="minorHAnsi" w:hAnsiTheme="minorHAnsi" w:cstheme="minorHAnsi"/>
          <w:sz w:val="22"/>
          <w:szCs w:val="22"/>
        </w:rPr>
        <w:t xml:space="preserve"> on arviolta 3700−5000 yksilöä eli </w:t>
      </w:r>
      <w:r w:rsidR="00500B3B" w:rsidRPr="000F05CA">
        <w:rPr>
          <w:rFonts w:asciiTheme="minorHAnsi" w:hAnsiTheme="minorHAnsi" w:cstheme="minorHAnsi"/>
          <w:sz w:val="22"/>
          <w:szCs w:val="22"/>
        </w:rPr>
        <w:t xml:space="preserve">11-12% </w:t>
      </w:r>
      <w:r w:rsidR="009D7837" w:rsidRPr="000F05CA">
        <w:rPr>
          <w:rFonts w:asciiTheme="minorHAnsi" w:hAnsiTheme="minorHAnsi" w:cstheme="minorHAnsi"/>
          <w:sz w:val="22"/>
          <w:szCs w:val="22"/>
        </w:rPr>
        <w:t>enemmän kuin vuonna 2017 tehdyn laskenna</w:t>
      </w:r>
      <w:r w:rsidR="00500B3B" w:rsidRPr="000F05CA">
        <w:rPr>
          <w:rFonts w:asciiTheme="minorHAnsi" w:hAnsiTheme="minorHAnsi" w:cstheme="minorHAnsi"/>
          <w:sz w:val="22"/>
          <w:szCs w:val="22"/>
        </w:rPr>
        <w:t>ssa</w:t>
      </w:r>
      <w:r w:rsidR="009D7837" w:rsidRPr="000F05CA">
        <w:rPr>
          <w:rFonts w:asciiTheme="minorHAnsi" w:hAnsiTheme="minorHAnsi" w:cstheme="minorHAnsi"/>
          <w:sz w:val="22"/>
          <w:szCs w:val="22"/>
        </w:rPr>
        <w:t xml:space="preserve">. </w:t>
      </w:r>
      <w:proofErr w:type="spellStart"/>
      <w:r w:rsidR="009D7837" w:rsidRPr="000F05CA">
        <w:rPr>
          <w:rFonts w:asciiTheme="minorHAnsi" w:hAnsiTheme="minorHAnsi" w:cstheme="minorHAnsi"/>
          <w:sz w:val="22"/>
          <w:szCs w:val="22"/>
        </w:rPr>
        <w:t>Euroopanmajavat</w:t>
      </w:r>
      <w:proofErr w:type="spellEnd"/>
      <w:r w:rsidR="009D7837" w:rsidRPr="000F05CA">
        <w:rPr>
          <w:rFonts w:asciiTheme="minorHAnsi" w:hAnsiTheme="minorHAnsi" w:cstheme="minorHAnsi"/>
          <w:sz w:val="22"/>
          <w:szCs w:val="22"/>
        </w:rPr>
        <w:t xml:space="preserve"> ovat levittäytyneet ja kanta kasvanut etenkin Etelä-Suomessa Satakuntaa lukuun ottamatta. </w:t>
      </w:r>
      <w:proofErr w:type="spellStart"/>
      <w:r w:rsidR="009D7837" w:rsidRPr="000F05CA">
        <w:rPr>
          <w:rFonts w:asciiTheme="minorHAnsi" w:hAnsiTheme="minorHAnsi" w:cstheme="minorHAnsi"/>
          <w:sz w:val="22"/>
          <w:szCs w:val="22"/>
        </w:rPr>
        <w:t>Kanadanmajavakanta</w:t>
      </w:r>
      <w:proofErr w:type="spellEnd"/>
      <w:r w:rsidR="009D7837" w:rsidRPr="000F05CA">
        <w:rPr>
          <w:rFonts w:asciiTheme="minorHAnsi" w:hAnsiTheme="minorHAnsi" w:cstheme="minorHAnsi"/>
          <w:sz w:val="22"/>
          <w:szCs w:val="22"/>
        </w:rPr>
        <w:t xml:space="preserve">, 10 000–19 000 yksilöä, ei ole muuttunut, mutta alueellisia eroja on: paikoin Itä-Suomessa kanta on hieman pienentynyt ja vastaavasti kasvanut </w:t>
      </w:r>
      <w:proofErr w:type="spellStart"/>
      <w:r w:rsidR="009D7837" w:rsidRPr="000F05CA">
        <w:rPr>
          <w:rFonts w:asciiTheme="minorHAnsi" w:hAnsiTheme="minorHAnsi" w:cstheme="minorHAnsi"/>
          <w:sz w:val="22"/>
          <w:szCs w:val="22"/>
        </w:rPr>
        <w:t>Keski</w:t>
      </w:r>
      <w:proofErr w:type="spellEnd"/>
      <w:r w:rsidR="009D7837" w:rsidRPr="000F05CA">
        <w:rPr>
          <w:rFonts w:asciiTheme="minorHAnsi" w:hAnsiTheme="minorHAnsi" w:cstheme="minorHAnsi"/>
          <w:sz w:val="22"/>
          <w:szCs w:val="22"/>
        </w:rPr>
        <w:t xml:space="preserve">- ja Pohjois-Suomessa. Kaiken kaikkiaan suurin majavatiheys on eteläisen Suomen </w:t>
      </w:r>
      <w:proofErr w:type="spellStart"/>
      <w:r w:rsidR="009D7837" w:rsidRPr="000F05CA">
        <w:rPr>
          <w:rFonts w:asciiTheme="minorHAnsi" w:hAnsiTheme="minorHAnsi" w:cstheme="minorHAnsi"/>
          <w:sz w:val="22"/>
          <w:szCs w:val="22"/>
        </w:rPr>
        <w:t>euroopanmajava</w:t>
      </w:r>
      <w:proofErr w:type="spellEnd"/>
      <w:r w:rsidR="009D7837" w:rsidRPr="000F05CA">
        <w:rPr>
          <w:rFonts w:asciiTheme="minorHAnsi" w:hAnsiTheme="minorHAnsi" w:cstheme="minorHAnsi"/>
          <w:sz w:val="22"/>
          <w:szCs w:val="22"/>
        </w:rPr>
        <w:t>-alueilla.</w:t>
      </w:r>
    </w:p>
    <w:p w:rsidR="009D7837" w:rsidRPr="000F05CA" w:rsidRDefault="009D7837" w:rsidP="009D7837">
      <w:pPr>
        <w:pStyle w:val="MNormaali"/>
        <w:jc w:val="both"/>
        <w:rPr>
          <w:rFonts w:asciiTheme="minorHAnsi" w:hAnsiTheme="minorHAnsi" w:cstheme="minorHAnsi"/>
          <w:sz w:val="22"/>
          <w:szCs w:val="22"/>
        </w:rPr>
      </w:pPr>
    </w:p>
    <w:p w:rsidR="009D7837" w:rsidRPr="000F05CA" w:rsidRDefault="009D7837" w:rsidP="009D7837">
      <w:pPr>
        <w:pStyle w:val="MNormaali"/>
        <w:jc w:val="both"/>
        <w:rPr>
          <w:rFonts w:asciiTheme="minorHAnsi" w:hAnsiTheme="minorHAnsi" w:cstheme="minorHAnsi"/>
          <w:sz w:val="22"/>
          <w:szCs w:val="22"/>
        </w:rPr>
      </w:pPr>
      <w:r w:rsidRPr="000F05CA">
        <w:rPr>
          <w:rFonts w:asciiTheme="minorHAnsi" w:hAnsiTheme="minorHAnsi" w:cstheme="minorHAnsi"/>
          <w:sz w:val="22"/>
          <w:szCs w:val="22"/>
        </w:rPr>
        <w:t>Majavalaskennassa metsästysseurat ilmoittavat alueellaan olevien asuttujen talvipesien lukumäärät. Talvipesien lukumäärä kertoo majavien perheyhteisöjen määrän, koska kullakin majavaperheellä on vain yksi talvipesä. Kanta-arvio saadaan kertomalla pesien määrä perheyhteisöjen koolla.</w:t>
      </w:r>
    </w:p>
    <w:p w:rsidR="009D7837" w:rsidRPr="000F05CA" w:rsidRDefault="009D7837" w:rsidP="009D7837">
      <w:pPr>
        <w:pStyle w:val="MNormaali"/>
        <w:jc w:val="both"/>
        <w:rPr>
          <w:rFonts w:asciiTheme="minorHAnsi" w:hAnsiTheme="minorHAnsi" w:cstheme="minorHAnsi"/>
          <w:sz w:val="22"/>
          <w:szCs w:val="22"/>
        </w:rPr>
      </w:pPr>
    </w:p>
    <w:p w:rsidR="009D7837" w:rsidRPr="000F05CA" w:rsidRDefault="009D7837" w:rsidP="007B19EF">
      <w:pPr>
        <w:pStyle w:val="MNormaali"/>
        <w:jc w:val="both"/>
        <w:rPr>
          <w:rFonts w:asciiTheme="minorHAnsi" w:hAnsiTheme="minorHAnsi" w:cstheme="minorHAnsi"/>
          <w:sz w:val="22"/>
          <w:szCs w:val="22"/>
        </w:rPr>
      </w:pPr>
      <w:r w:rsidRPr="000F05CA">
        <w:rPr>
          <w:rFonts w:asciiTheme="minorHAnsi" w:hAnsiTheme="minorHAnsi" w:cstheme="minorHAnsi"/>
          <w:sz w:val="22"/>
          <w:szCs w:val="22"/>
        </w:rPr>
        <w:lastRenderedPageBreak/>
        <w:t xml:space="preserve">Kaikkiaan ilmoitettiin 5069 pesää 1590 seurasta (3,19 pesää/seura; kuva 1A, taulukko 1). Edellisessä laskennassa 2017 vastaavat luvut olivat 4898 pesää 1539 seurasta (3,18 pesää/seura), joten suurta muutosta ilmoitettujen pesien kokonaismäärässä ei ole tapahtunut kolmessa vuodessa. </w:t>
      </w:r>
    </w:p>
    <w:p w:rsidR="008E7847" w:rsidRPr="000F05CA" w:rsidRDefault="009D7837" w:rsidP="009D7837">
      <w:pPr>
        <w:pStyle w:val="MNormaali"/>
        <w:jc w:val="both"/>
        <w:rPr>
          <w:rFonts w:asciiTheme="minorHAnsi" w:hAnsiTheme="minorHAnsi" w:cstheme="minorHAnsi"/>
          <w:sz w:val="22"/>
          <w:szCs w:val="22"/>
        </w:rPr>
      </w:pPr>
      <w:r w:rsidRPr="000F05CA">
        <w:rPr>
          <w:rFonts w:asciiTheme="minorHAnsi" w:hAnsiTheme="minorHAnsi" w:cstheme="minorHAnsi"/>
          <w:noProof/>
          <w:sz w:val="22"/>
          <w:szCs w:val="22"/>
        </w:rPr>
        <w:drawing>
          <wp:inline distT="0" distB="0" distL="0" distR="0" wp14:anchorId="76540FD9" wp14:editId="111AAAF1">
            <wp:extent cx="6120130" cy="4987925"/>
            <wp:effectExtent l="0" t="0" r="0" b="317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4987925"/>
                    </a:xfrm>
                    <a:prstGeom prst="rect">
                      <a:avLst/>
                    </a:prstGeom>
                  </pic:spPr>
                </pic:pic>
              </a:graphicData>
            </a:graphic>
          </wp:inline>
        </w:drawing>
      </w:r>
    </w:p>
    <w:p w:rsidR="008E7847" w:rsidRPr="000F05CA" w:rsidRDefault="009D7837" w:rsidP="007B19EF">
      <w:pPr>
        <w:pStyle w:val="MNormaali"/>
        <w:jc w:val="both"/>
        <w:rPr>
          <w:rFonts w:asciiTheme="minorHAnsi" w:hAnsiTheme="minorHAnsi" w:cstheme="minorHAnsi"/>
          <w:sz w:val="22"/>
          <w:szCs w:val="22"/>
        </w:rPr>
      </w:pPr>
      <w:r w:rsidRPr="000F05CA">
        <w:rPr>
          <w:rFonts w:asciiTheme="minorHAnsi" w:hAnsiTheme="minorHAnsi" w:cstheme="minorHAnsi"/>
          <w:sz w:val="22"/>
          <w:szCs w:val="22"/>
        </w:rPr>
        <w:t xml:space="preserve">Kuva 1A. Ne metsästysseurat, jotka osallistuivat majavien pesälaskentaan syksyllä 2020. Laji on oletettu metsästysseuran sijainnin mukaan. Vihreä = </w:t>
      </w:r>
      <w:proofErr w:type="spellStart"/>
      <w:r w:rsidRPr="000F05CA">
        <w:rPr>
          <w:rFonts w:asciiTheme="minorHAnsi" w:hAnsiTheme="minorHAnsi" w:cstheme="minorHAnsi"/>
          <w:sz w:val="22"/>
          <w:szCs w:val="22"/>
        </w:rPr>
        <w:t>euroopanmajava</w:t>
      </w:r>
      <w:proofErr w:type="spellEnd"/>
      <w:r w:rsidRPr="000F05CA">
        <w:rPr>
          <w:rFonts w:asciiTheme="minorHAnsi" w:hAnsiTheme="minorHAnsi" w:cstheme="minorHAnsi"/>
          <w:sz w:val="22"/>
          <w:szCs w:val="22"/>
        </w:rPr>
        <w:t xml:space="preserve">, oranssi = </w:t>
      </w:r>
      <w:proofErr w:type="spellStart"/>
      <w:r w:rsidRPr="000F05CA">
        <w:rPr>
          <w:rFonts w:asciiTheme="minorHAnsi" w:hAnsiTheme="minorHAnsi" w:cstheme="minorHAnsi"/>
          <w:sz w:val="22"/>
          <w:szCs w:val="22"/>
        </w:rPr>
        <w:t>kanadanmajava</w:t>
      </w:r>
      <w:proofErr w:type="spellEnd"/>
      <w:r w:rsidRPr="000F05CA">
        <w:rPr>
          <w:rFonts w:asciiTheme="minorHAnsi" w:hAnsiTheme="minorHAnsi" w:cstheme="minorHAnsi"/>
          <w:sz w:val="22"/>
          <w:szCs w:val="22"/>
        </w:rPr>
        <w:t xml:space="preserve">, sininen = voi olla kumpi vaan. </w:t>
      </w:r>
      <w:proofErr w:type="spellStart"/>
      <w:r w:rsidRPr="000F05CA">
        <w:rPr>
          <w:rFonts w:asciiTheme="minorHAnsi" w:hAnsiTheme="minorHAnsi" w:cstheme="minorHAnsi"/>
          <w:sz w:val="22"/>
          <w:szCs w:val="22"/>
        </w:rPr>
        <w:t>Pohjois</w:t>
      </w:r>
      <w:proofErr w:type="spellEnd"/>
      <w:r w:rsidRPr="000F05CA">
        <w:rPr>
          <w:rFonts w:asciiTheme="minorHAnsi" w:hAnsiTheme="minorHAnsi" w:cstheme="minorHAnsi"/>
          <w:sz w:val="22"/>
          <w:szCs w:val="22"/>
        </w:rPr>
        <w:t xml:space="preserve">-Hämeen lisäksi Pohjanmaalla, Lapissa ja kaakkoisrajalla on alueita, joilla laji on epävarma ja joilla voi olla molempia lajeja. Kuva 1B. DNA-analyysillä varmistetut majavalajit kudos- ja lastunäytteistä vuosilta 2013−2020. Vihreä = </w:t>
      </w:r>
      <w:proofErr w:type="spellStart"/>
      <w:r w:rsidRPr="000F05CA">
        <w:rPr>
          <w:rFonts w:asciiTheme="minorHAnsi" w:hAnsiTheme="minorHAnsi" w:cstheme="minorHAnsi"/>
          <w:sz w:val="22"/>
          <w:szCs w:val="22"/>
        </w:rPr>
        <w:t>euroopanmajava</w:t>
      </w:r>
      <w:proofErr w:type="spellEnd"/>
      <w:r w:rsidRPr="000F05CA">
        <w:rPr>
          <w:rFonts w:asciiTheme="minorHAnsi" w:hAnsiTheme="minorHAnsi" w:cstheme="minorHAnsi"/>
          <w:sz w:val="22"/>
          <w:szCs w:val="22"/>
        </w:rPr>
        <w:t xml:space="preserve">, oranssi = </w:t>
      </w:r>
      <w:proofErr w:type="spellStart"/>
      <w:r w:rsidRPr="000F05CA">
        <w:rPr>
          <w:rFonts w:asciiTheme="minorHAnsi" w:hAnsiTheme="minorHAnsi" w:cstheme="minorHAnsi"/>
          <w:sz w:val="22"/>
          <w:szCs w:val="22"/>
        </w:rPr>
        <w:t>kanadanmajava</w:t>
      </w:r>
      <w:proofErr w:type="spellEnd"/>
      <w:r w:rsidRPr="000F05CA">
        <w:rPr>
          <w:rFonts w:asciiTheme="minorHAnsi" w:hAnsiTheme="minorHAnsi" w:cstheme="minorHAnsi"/>
          <w:sz w:val="22"/>
          <w:szCs w:val="22"/>
        </w:rPr>
        <w:t>.</w:t>
      </w:r>
    </w:p>
    <w:p w:rsidR="007B19EF" w:rsidRPr="000F05CA" w:rsidRDefault="007B19EF" w:rsidP="007B19EF">
      <w:pPr>
        <w:pStyle w:val="MNormaali"/>
        <w:jc w:val="both"/>
        <w:rPr>
          <w:rFonts w:asciiTheme="minorHAnsi" w:hAnsiTheme="minorHAnsi" w:cstheme="minorHAnsi"/>
          <w:sz w:val="22"/>
          <w:szCs w:val="22"/>
        </w:rPr>
      </w:pPr>
    </w:p>
    <w:p w:rsidR="009D7837" w:rsidRPr="000F05CA" w:rsidRDefault="009D7837" w:rsidP="009D7837">
      <w:pPr>
        <w:pStyle w:val="MNormaali"/>
        <w:rPr>
          <w:rFonts w:asciiTheme="minorHAnsi" w:hAnsiTheme="minorHAnsi" w:cstheme="minorHAnsi"/>
          <w:sz w:val="22"/>
          <w:szCs w:val="22"/>
        </w:rPr>
      </w:pPr>
      <w:proofErr w:type="spellStart"/>
      <w:r w:rsidRPr="000F05CA">
        <w:rPr>
          <w:rFonts w:asciiTheme="minorHAnsi" w:hAnsiTheme="minorHAnsi" w:cstheme="minorHAnsi"/>
          <w:sz w:val="22"/>
          <w:szCs w:val="22"/>
        </w:rPr>
        <w:t>Euroopanmajavan</w:t>
      </w:r>
      <w:proofErr w:type="spellEnd"/>
      <w:r w:rsidRPr="000F05CA">
        <w:rPr>
          <w:rFonts w:asciiTheme="minorHAnsi" w:hAnsiTheme="minorHAnsi" w:cstheme="minorHAnsi"/>
          <w:sz w:val="22"/>
          <w:szCs w:val="22"/>
        </w:rPr>
        <w:t xml:space="preserve"> pesiä ilmoitettiin 1306 kappaletta 218 metsästysseurasta (kuusi pesää/seura). </w:t>
      </w:r>
      <w:proofErr w:type="spellStart"/>
      <w:r w:rsidRPr="000F05CA">
        <w:rPr>
          <w:rFonts w:asciiTheme="minorHAnsi" w:hAnsiTheme="minorHAnsi" w:cstheme="minorHAnsi"/>
          <w:sz w:val="22"/>
          <w:szCs w:val="22"/>
        </w:rPr>
        <w:t>Euroopanmajavan</w:t>
      </w:r>
      <w:proofErr w:type="spellEnd"/>
      <w:r w:rsidRPr="000F05CA">
        <w:rPr>
          <w:rFonts w:asciiTheme="minorHAnsi" w:hAnsiTheme="minorHAnsi" w:cstheme="minorHAnsi"/>
          <w:sz w:val="22"/>
          <w:szCs w:val="22"/>
        </w:rPr>
        <w:t xml:space="preserve"> kanta-arvio olisi siten 3700−5000 yksilöä (perheyhteisön koko 2,8−3,8). Edellisessä laskennassa 2017 kanta-arvio oli 3300−4500, joten </w:t>
      </w:r>
      <w:proofErr w:type="spellStart"/>
      <w:r w:rsidRPr="000F05CA">
        <w:rPr>
          <w:rFonts w:asciiTheme="minorHAnsi" w:hAnsiTheme="minorHAnsi" w:cstheme="minorHAnsi"/>
          <w:sz w:val="22"/>
          <w:szCs w:val="22"/>
        </w:rPr>
        <w:t>euroopanmajavakanta</w:t>
      </w:r>
      <w:proofErr w:type="spellEnd"/>
      <w:r w:rsidRPr="000F05CA">
        <w:rPr>
          <w:rFonts w:asciiTheme="minorHAnsi" w:hAnsiTheme="minorHAnsi" w:cstheme="minorHAnsi"/>
          <w:sz w:val="22"/>
          <w:szCs w:val="22"/>
        </w:rPr>
        <w:t xml:space="preserve"> on kasvanut jonkin verran.</w:t>
      </w:r>
    </w:p>
    <w:p w:rsidR="009D7837" w:rsidRPr="000F05CA" w:rsidRDefault="009D7837" w:rsidP="009D7837">
      <w:pPr>
        <w:pStyle w:val="MNormaali"/>
        <w:rPr>
          <w:rFonts w:asciiTheme="minorHAnsi" w:hAnsiTheme="minorHAnsi" w:cstheme="minorHAnsi"/>
          <w:sz w:val="22"/>
          <w:szCs w:val="22"/>
        </w:rPr>
      </w:pPr>
    </w:p>
    <w:p w:rsidR="009D7837" w:rsidRPr="000F05CA" w:rsidRDefault="009D7837" w:rsidP="009D7837">
      <w:pPr>
        <w:pStyle w:val="MNormaali"/>
        <w:rPr>
          <w:rFonts w:asciiTheme="minorHAnsi" w:hAnsiTheme="minorHAnsi" w:cstheme="minorHAnsi"/>
          <w:sz w:val="22"/>
          <w:szCs w:val="22"/>
        </w:rPr>
      </w:pPr>
      <w:r w:rsidRPr="000F05CA">
        <w:rPr>
          <w:rFonts w:asciiTheme="minorHAnsi" w:hAnsiTheme="minorHAnsi" w:cstheme="minorHAnsi"/>
          <w:sz w:val="22"/>
          <w:szCs w:val="22"/>
        </w:rPr>
        <w:t>Ilmoitettujen pesien lukumäärä kasvoi Pohjanmaalla, Rannikko-Pohjanmaalla ja Lapissa. Varsinais-Suomesta ilmoitettiin 23 pesää, kun edellisessä laskennassa ilmoitettiin vain yksi pesä. Satakunnassa ei ollut muutosta (kuva 2A). Pesien määrä/seura kasvoi selkeimmin Rannikko-Pohjanmaalla ja Varsinais-Suomessa sekä hieman Etelä-Hämeessä ja pieneni vähän Pohjanmaalla ja Satakunnassa (kuva 2B).</w:t>
      </w:r>
    </w:p>
    <w:p w:rsidR="009D7837" w:rsidRPr="000F05CA" w:rsidRDefault="009D7837" w:rsidP="009D7837">
      <w:pPr>
        <w:pStyle w:val="MNormaali"/>
        <w:rPr>
          <w:rFonts w:asciiTheme="minorHAnsi" w:hAnsiTheme="minorHAnsi" w:cstheme="minorHAnsi"/>
          <w:sz w:val="22"/>
          <w:szCs w:val="22"/>
        </w:rPr>
      </w:pPr>
    </w:p>
    <w:p w:rsidR="009D7837" w:rsidRPr="000F05CA" w:rsidRDefault="009D7837" w:rsidP="009D7837">
      <w:pPr>
        <w:pStyle w:val="MNormaali"/>
        <w:rPr>
          <w:rFonts w:asciiTheme="minorHAnsi" w:hAnsiTheme="minorHAnsi" w:cstheme="minorHAnsi"/>
          <w:sz w:val="22"/>
          <w:szCs w:val="22"/>
        </w:rPr>
      </w:pPr>
      <w:proofErr w:type="spellStart"/>
      <w:r w:rsidRPr="000F05CA">
        <w:rPr>
          <w:rFonts w:asciiTheme="minorHAnsi" w:hAnsiTheme="minorHAnsi" w:cstheme="minorHAnsi"/>
          <w:sz w:val="22"/>
          <w:szCs w:val="22"/>
        </w:rPr>
        <w:t>Kanadanmajavan</w:t>
      </w:r>
      <w:proofErr w:type="spellEnd"/>
      <w:r w:rsidRPr="000F05CA">
        <w:rPr>
          <w:rFonts w:asciiTheme="minorHAnsi" w:hAnsiTheme="minorHAnsi" w:cstheme="minorHAnsi"/>
          <w:sz w:val="22"/>
          <w:szCs w:val="22"/>
        </w:rPr>
        <w:t xml:space="preserve"> pesiä ilmoitettiin 3728 kappaletta 1361 seurasta (2,74/seura). </w:t>
      </w:r>
      <w:proofErr w:type="spellStart"/>
      <w:r w:rsidRPr="000F05CA">
        <w:rPr>
          <w:rFonts w:asciiTheme="minorHAnsi" w:hAnsiTheme="minorHAnsi" w:cstheme="minorHAnsi"/>
          <w:sz w:val="22"/>
          <w:szCs w:val="22"/>
        </w:rPr>
        <w:t>Kanadanmajavan</w:t>
      </w:r>
      <w:proofErr w:type="spellEnd"/>
      <w:r w:rsidRPr="000F05CA">
        <w:rPr>
          <w:rFonts w:asciiTheme="minorHAnsi" w:hAnsiTheme="minorHAnsi" w:cstheme="minorHAnsi"/>
          <w:sz w:val="22"/>
          <w:szCs w:val="22"/>
        </w:rPr>
        <w:t xml:space="preserve"> kanta olisi näin ollen 10 000–19 000 yksilöä (perheyhteisön koko 2,8−5.2). Kannan koossa ei ole juuri tapahtunut muutosta edelliseen laskentaan verrattuna, mutta paikallisia muutoksia on jonkin verran.</w:t>
      </w:r>
    </w:p>
    <w:p w:rsidR="009D7837" w:rsidRPr="000F05CA" w:rsidRDefault="009D7837" w:rsidP="009D7837">
      <w:pPr>
        <w:pStyle w:val="MNormaali"/>
        <w:rPr>
          <w:rFonts w:asciiTheme="minorHAnsi" w:hAnsiTheme="minorHAnsi" w:cstheme="minorHAnsi"/>
          <w:sz w:val="22"/>
          <w:szCs w:val="22"/>
        </w:rPr>
      </w:pPr>
    </w:p>
    <w:p w:rsidR="009D7837" w:rsidRPr="000F05CA" w:rsidRDefault="009D7837" w:rsidP="009D7837">
      <w:pPr>
        <w:pStyle w:val="MNormaali"/>
        <w:rPr>
          <w:rFonts w:asciiTheme="minorHAnsi" w:hAnsiTheme="minorHAnsi" w:cstheme="minorHAnsi"/>
          <w:sz w:val="22"/>
          <w:szCs w:val="22"/>
        </w:rPr>
      </w:pPr>
      <w:r w:rsidRPr="000F05CA">
        <w:rPr>
          <w:rFonts w:asciiTheme="minorHAnsi" w:hAnsiTheme="minorHAnsi" w:cstheme="minorHAnsi"/>
          <w:sz w:val="22"/>
          <w:szCs w:val="22"/>
        </w:rPr>
        <w:t xml:space="preserve">Ilmoitettujen pesien lukumäärä kasvoi Kainuussa, Oulussa, Keski-Suomessa ja Lapissa, mutta pieneni Etelä- ja </w:t>
      </w:r>
      <w:proofErr w:type="spellStart"/>
      <w:r w:rsidRPr="000F05CA">
        <w:rPr>
          <w:rFonts w:asciiTheme="minorHAnsi" w:hAnsiTheme="minorHAnsi" w:cstheme="minorHAnsi"/>
          <w:sz w:val="22"/>
          <w:szCs w:val="22"/>
        </w:rPr>
        <w:t>Pohjois</w:t>
      </w:r>
      <w:proofErr w:type="spellEnd"/>
      <w:r w:rsidRPr="000F05CA">
        <w:rPr>
          <w:rFonts w:asciiTheme="minorHAnsi" w:hAnsiTheme="minorHAnsi" w:cstheme="minorHAnsi"/>
          <w:sz w:val="22"/>
          <w:szCs w:val="22"/>
        </w:rPr>
        <w:t xml:space="preserve">-Savossa sekä </w:t>
      </w:r>
      <w:proofErr w:type="spellStart"/>
      <w:r w:rsidRPr="000F05CA">
        <w:rPr>
          <w:rFonts w:asciiTheme="minorHAnsi" w:hAnsiTheme="minorHAnsi" w:cstheme="minorHAnsi"/>
          <w:sz w:val="22"/>
          <w:szCs w:val="22"/>
        </w:rPr>
        <w:t>Pohjois</w:t>
      </w:r>
      <w:proofErr w:type="spellEnd"/>
      <w:r w:rsidRPr="000F05CA">
        <w:rPr>
          <w:rFonts w:asciiTheme="minorHAnsi" w:hAnsiTheme="minorHAnsi" w:cstheme="minorHAnsi"/>
          <w:sz w:val="22"/>
          <w:szCs w:val="22"/>
        </w:rPr>
        <w:t xml:space="preserve">-Karjalassa (kuva 2A). Uudeltamaalta laskentaan osallistui kaksi seuraa vuonna 2017 (yhteensä kaksi pesää), mutta nyt Uudeltamaalta ei osallistuttu laskentaan. Pesien määrä/seura kasvoi hieman Keski-Suomessa, Lapissa ja Oulussa ja pieneni </w:t>
      </w:r>
      <w:proofErr w:type="spellStart"/>
      <w:r w:rsidRPr="000F05CA">
        <w:rPr>
          <w:rFonts w:asciiTheme="minorHAnsi" w:hAnsiTheme="minorHAnsi" w:cstheme="minorHAnsi"/>
          <w:sz w:val="22"/>
          <w:szCs w:val="22"/>
        </w:rPr>
        <w:t>Pohjois</w:t>
      </w:r>
      <w:proofErr w:type="spellEnd"/>
      <w:r w:rsidRPr="000F05CA">
        <w:rPr>
          <w:rFonts w:asciiTheme="minorHAnsi" w:hAnsiTheme="minorHAnsi" w:cstheme="minorHAnsi"/>
          <w:sz w:val="22"/>
          <w:szCs w:val="22"/>
        </w:rPr>
        <w:t>-Savossa (kuva 2B).</w:t>
      </w:r>
    </w:p>
    <w:p w:rsidR="009D7837" w:rsidRPr="000F05CA" w:rsidRDefault="009D7837" w:rsidP="009D7837">
      <w:pPr>
        <w:pStyle w:val="MNormaali"/>
        <w:rPr>
          <w:rFonts w:asciiTheme="minorHAnsi" w:hAnsiTheme="minorHAnsi" w:cstheme="minorHAnsi"/>
          <w:sz w:val="22"/>
          <w:szCs w:val="22"/>
        </w:rPr>
      </w:pPr>
    </w:p>
    <w:p w:rsidR="009D7837" w:rsidRPr="000F05CA" w:rsidRDefault="009D7837" w:rsidP="009D7837">
      <w:pPr>
        <w:pStyle w:val="MNormaali"/>
        <w:rPr>
          <w:rFonts w:asciiTheme="minorHAnsi" w:hAnsiTheme="minorHAnsi" w:cstheme="minorHAnsi"/>
          <w:sz w:val="22"/>
          <w:szCs w:val="22"/>
        </w:rPr>
      </w:pPr>
      <w:r w:rsidRPr="000F05CA">
        <w:rPr>
          <w:rFonts w:asciiTheme="minorHAnsi" w:hAnsiTheme="minorHAnsi" w:cstheme="minorHAnsi"/>
          <w:sz w:val="22"/>
          <w:szCs w:val="22"/>
        </w:rPr>
        <w:t xml:space="preserve">Pesätiheys (pesiä/1000 ha) kasvoi Etelä-Savossa ja Keski-Suomessa ja pieneni </w:t>
      </w:r>
      <w:proofErr w:type="spellStart"/>
      <w:r w:rsidRPr="000F05CA">
        <w:rPr>
          <w:rFonts w:asciiTheme="minorHAnsi" w:hAnsiTheme="minorHAnsi" w:cstheme="minorHAnsi"/>
          <w:sz w:val="22"/>
          <w:szCs w:val="22"/>
        </w:rPr>
        <w:t>Pohjois</w:t>
      </w:r>
      <w:proofErr w:type="spellEnd"/>
      <w:r w:rsidRPr="000F05CA">
        <w:rPr>
          <w:rFonts w:asciiTheme="minorHAnsi" w:hAnsiTheme="minorHAnsi" w:cstheme="minorHAnsi"/>
          <w:sz w:val="22"/>
          <w:szCs w:val="22"/>
        </w:rPr>
        <w:t xml:space="preserve">-Savossa (kuva 2C). Koko maan </w:t>
      </w:r>
      <w:proofErr w:type="spellStart"/>
      <w:r w:rsidRPr="000F05CA">
        <w:rPr>
          <w:rFonts w:asciiTheme="minorHAnsi" w:hAnsiTheme="minorHAnsi" w:cstheme="minorHAnsi"/>
          <w:sz w:val="22"/>
          <w:szCs w:val="22"/>
        </w:rPr>
        <w:t>kanadanmajavatiheys</w:t>
      </w:r>
      <w:proofErr w:type="spellEnd"/>
      <w:r w:rsidRPr="000F05CA">
        <w:rPr>
          <w:rFonts w:asciiTheme="minorHAnsi" w:hAnsiTheme="minorHAnsi" w:cstheme="minorHAnsi"/>
          <w:sz w:val="22"/>
          <w:szCs w:val="22"/>
        </w:rPr>
        <w:t xml:space="preserve"> oli 0,25 pesää/1000 ha. Suurin </w:t>
      </w:r>
      <w:proofErr w:type="spellStart"/>
      <w:r w:rsidRPr="000F05CA">
        <w:rPr>
          <w:rFonts w:asciiTheme="minorHAnsi" w:hAnsiTheme="minorHAnsi" w:cstheme="minorHAnsi"/>
          <w:sz w:val="22"/>
          <w:szCs w:val="22"/>
        </w:rPr>
        <w:t>kanadanmajavatiheys</w:t>
      </w:r>
      <w:proofErr w:type="spellEnd"/>
      <w:r w:rsidRPr="000F05CA">
        <w:rPr>
          <w:rFonts w:asciiTheme="minorHAnsi" w:hAnsiTheme="minorHAnsi" w:cstheme="minorHAnsi"/>
          <w:sz w:val="22"/>
          <w:szCs w:val="22"/>
        </w:rPr>
        <w:t xml:space="preserve"> on Itä-Suomessa: Etelä- ja </w:t>
      </w:r>
      <w:proofErr w:type="spellStart"/>
      <w:r w:rsidRPr="000F05CA">
        <w:rPr>
          <w:rFonts w:asciiTheme="minorHAnsi" w:hAnsiTheme="minorHAnsi" w:cstheme="minorHAnsi"/>
          <w:sz w:val="22"/>
          <w:szCs w:val="22"/>
        </w:rPr>
        <w:t>Pohjois</w:t>
      </w:r>
      <w:proofErr w:type="spellEnd"/>
      <w:r w:rsidRPr="000F05CA">
        <w:rPr>
          <w:rFonts w:asciiTheme="minorHAnsi" w:hAnsiTheme="minorHAnsi" w:cstheme="minorHAnsi"/>
          <w:sz w:val="22"/>
          <w:szCs w:val="22"/>
        </w:rPr>
        <w:t xml:space="preserve">-Savossa, </w:t>
      </w:r>
      <w:proofErr w:type="spellStart"/>
      <w:r w:rsidRPr="000F05CA">
        <w:rPr>
          <w:rFonts w:asciiTheme="minorHAnsi" w:hAnsiTheme="minorHAnsi" w:cstheme="minorHAnsi"/>
          <w:sz w:val="22"/>
          <w:szCs w:val="22"/>
        </w:rPr>
        <w:t>Pohjois</w:t>
      </w:r>
      <w:proofErr w:type="spellEnd"/>
      <w:r w:rsidRPr="000F05CA">
        <w:rPr>
          <w:rFonts w:asciiTheme="minorHAnsi" w:hAnsiTheme="minorHAnsi" w:cstheme="minorHAnsi"/>
          <w:sz w:val="22"/>
          <w:szCs w:val="22"/>
        </w:rPr>
        <w:t xml:space="preserve">-Karjalassa ja Kaakossa (0,7 pesää/1000 ha). Tiheys on kuitenkin pienempi kuin Etelä-Suomen </w:t>
      </w:r>
      <w:proofErr w:type="spellStart"/>
      <w:r w:rsidRPr="000F05CA">
        <w:rPr>
          <w:rFonts w:asciiTheme="minorHAnsi" w:hAnsiTheme="minorHAnsi" w:cstheme="minorHAnsi"/>
          <w:sz w:val="22"/>
          <w:szCs w:val="22"/>
        </w:rPr>
        <w:t>euroopanmajava</w:t>
      </w:r>
      <w:proofErr w:type="spellEnd"/>
      <w:r w:rsidRPr="000F05CA">
        <w:rPr>
          <w:rFonts w:asciiTheme="minorHAnsi" w:hAnsiTheme="minorHAnsi" w:cstheme="minorHAnsi"/>
          <w:sz w:val="22"/>
          <w:szCs w:val="22"/>
        </w:rPr>
        <w:t>-alueilla.</w:t>
      </w:r>
    </w:p>
    <w:p w:rsidR="009D7837" w:rsidRPr="000F05CA" w:rsidRDefault="009D7837" w:rsidP="009D7837">
      <w:pPr>
        <w:pStyle w:val="MNormaali"/>
        <w:rPr>
          <w:rFonts w:asciiTheme="minorHAnsi" w:hAnsiTheme="minorHAnsi" w:cstheme="minorHAnsi"/>
          <w:sz w:val="22"/>
          <w:szCs w:val="22"/>
        </w:rPr>
      </w:pPr>
    </w:p>
    <w:p w:rsidR="009D7837" w:rsidRPr="000F05CA" w:rsidRDefault="009D7837" w:rsidP="009D7837">
      <w:pPr>
        <w:pStyle w:val="MNormaali"/>
        <w:rPr>
          <w:rFonts w:asciiTheme="minorHAnsi" w:hAnsiTheme="minorHAnsi" w:cstheme="minorHAnsi"/>
          <w:sz w:val="22"/>
          <w:szCs w:val="22"/>
        </w:rPr>
      </w:pPr>
      <w:proofErr w:type="spellStart"/>
      <w:r w:rsidRPr="000F05CA">
        <w:rPr>
          <w:rFonts w:asciiTheme="minorHAnsi" w:hAnsiTheme="minorHAnsi" w:cstheme="minorHAnsi"/>
          <w:sz w:val="22"/>
          <w:szCs w:val="22"/>
        </w:rPr>
        <w:t>Pohjois</w:t>
      </w:r>
      <w:proofErr w:type="spellEnd"/>
      <w:r w:rsidRPr="000F05CA">
        <w:rPr>
          <w:rFonts w:asciiTheme="minorHAnsi" w:hAnsiTheme="minorHAnsi" w:cstheme="minorHAnsi"/>
          <w:sz w:val="22"/>
          <w:szCs w:val="22"/>
        </w:rPr>
        <w:t xml:space="preserve">-Hämeestä ilmoitettiin 35 pesää 11 seurasta (3,18 pesää/seura). Tiedot eivät ole mukana yllä olevissa </w:t>
      </w:r>
      <w:proofErr w:type="spellStart"/>
      <w:r w:rsidRPr="000F05CA">
        <w:rPr>
          <w:rFonts w:asciiTheme="minorHAnsi" w:hAnsiTheme="minorHAnsi" w:cstheme="minorHAnsi"/>
          <w:sz w:val="22"/>
          <w:szCs w:val="22"/>
        </w:rPr>
        <w:t>euroopan-</w:t>
      </w:r>
      <w:proofErr w:type="spellEnd"/>
      <w:r w:rsidRPr="000F05CA">
        <w:rPr>
          <w:rFonts w:asciiTheme="minorHAnsi" w:hAnsiTheme="minorHAnsi" w:cstheme="minorHAnsi"/>
          <w:sz w:val="22"/>
          <w:szCs w:val="22"/>
        </w:rPr>
        <w:t xml:space="preserve"> ja </w:t>
      </w:r>
      <w:proofErr w:type="spellStart"/>
      <w:r w:rsidRPr="000F05CA">
        <w:rPr>
          <w:rFonts w:asciiTheme="minorHAnsi" w:hAnsiTheme="minorHAnsi" w:cstheme="minorHAnsi"/>
          <w:sz w:val="22"/>
          <w:szCs w:val="22"/>
        </w:rPr>
        <w:t>kanadanmajavien</w:t>
      </w:r>
      <w:proofErr w:type="spellEnd"/>
      <w:r w:rsidRPr="000F05CA">
        <w:rPr>
          <w:rFonts w:asciiTheme="minorHAnsi" w:hAnsiTheme="minorHAnsi" w:cstheme="minorHAnsi"/>
          <w:sz w:val="22"/>
          <w:szCs w:val="22"/>
        </w:rPr>
        <w:t xml:space="preserve"> luvuissa, koska alueella on molempia lajeja, ja niitä on tavattu jopa samoista pesistä (kuva 1). Edellisessä laskennassa samalta alueelta ilmoitettiin 11 pesää kuuden seuran alueelta (1,8 pesää/seura), joten ilmeisesti majavat ovat alueella lisääntyneet. </w:t>
      </w:r>
      <w:proofErr w:type="spellStart"/>
      <w:r w:rsidRPr="000F05CA">
        <w:rPr>
          <w:rFonts w:asciiTheme="minorHAnsi" w:hAnsiTheme="minorHAnsi" w:cstheme="minorHAnsi"/>
          <w:sz w:val="22"/>
          <w:szCs w:val="22"/>
        </w:rPr>
        <w:t>Pohjois</w:t>
      </w:r>
      <w:proofErr w:type="spellEnd"/>
      <w:r w:rsidRPr="000F05CA">
        <w:rPr>
          <w:rFonts w:asciiTheme="minorHAnsi" w:hAnsiTheme="minorHAnsi" w:cstheme="minorHAnsi"/>
          <w:sz w:val="22"/>
          <w:szCs w:val="22"/>
        </w:rPr>
        <w:t xml:space="preserve">-Hämeen lisäksi Pohjanmaalla ja Lapissa vertailua edelliseen laskentaan ja lajien välillä hankaloittaa molempien lajien esiintyminen samoilla paikoilla, joten pienet muutokset pesämäärissä ja tiheyksissä voivat johtua epävarmasta luokittelusta </w:t>
      </w:r>
      <w:proofErr w:type="spellStart"/>
      <w:r w:rsidRPr="000F05CA">
        <w:rPr>
          <w:rFonts w:asciiTheme="minorHAnsi" w:hAnsiTheme="minorHAnsi" w:cstheme="minorHAnsi"/>
          <w:sz w:val="22"/>
          <w:szCs w:val="22"/>
        </w:rPr>
        <w:t>euroopan-</w:t>
      </w:r>
      <w:proofErr w:type="spellEnd"/>
      <w:r w:rsidRPr="000F05CA">
        <w:rPr>
          <w:rFonts w:asciiTheme="minorHAnsi" w:hAnsiTheme="minorHAnsi" w:cstheme="minorHAnsi"/>
          <w:sz w:val="22"/>
          <w:szCs w:val="22"/>
        </w:rPr>
        <w:t xml:space="preserve"> tai </w:t>
      </w:r>
      <w:proofErr w:type="spellStart"/>
      <w:r w:rsidRPr="000F05CA">
        <w:rPr>
          <w:rFonts w:asciiTheme="minorHAnsi" w:hAnsiTheme="minorHAnsi" w:cstheme="minorHAnsi"/>
          <w:sz w:val="22"/>
          <w:szCs w:val="22"/>
        </w:rPr>
        <w:t>kanadanmajaviin</w:t>
      </w:r>
      <w:proofErr w:type="spellEnd"/>
      <w:r w:rsidRPr="000F05CA">
        <w:rPr>
          <w:rFonts w:asciiTheme="minorHAnsi" w:hAnsiTheme="minorHAnsi" w:cstheme="minorHAnsi"/>
          <w:sz w:val="22"/>
          <w:szCs w:val="22"/>
        </w:rPr>
        <w:t>.</w:t>
      </w:r>
    </w:p>
    <w:p w:rsidR="008E7847" w:rsidRPr="000F05CA" w:rsidRDefault="009D7837" w:rsidP="00EB1D22">
      <w:pPr>
        <w:pStyle w:val="MNormaali"/>
        <w:rPr>
          <w:rFonts w:asciiTheme="minorHAnsi" w:hAnsiTheme="minorHAnsi" w:cstheme="minorHAnsi"/>
          <w:sz w:val="22"/>
          <w:szCs w:val="22"/>
        </w:rPr>
      </w:pPr>
      <w:r w:rsidRPr="000F05CA">
        <w:rPr>
          <w:rFonts w:asciiTheme="minorHAnsi" w:hAnsiTheme="minorHAnsi" w:cstheme="minorHAnsi"/>
          <w:noProof/>
          <w:sz w:val="22"/>
          <w:szCs w:val="22"/>
        </w:rPr>
        <w:drawing>
          <wp:inline distT="0" distB="0" distL="0" distR="0" wp14:anchorId="5E5E53D4" wp14:editId="001730AF">
            <wp:extent cx="6120130" cy="4591685"/>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4591685"/>
                    </a:xfrm>
                    <a:prstGeom prst="rect">
                      <a:avLst/>
                    </a:prstGeom>
                  </pic:spPr>
                </pic:pic>
              </a:graphicData>
            </a:graphic>
          </wp:inline>
        </w:drawing>
      </w:r>
    </w:p>
    <w:p w:rsidR="009D7837" w:rsidRPr="000F05CA" w:rsidRDefault="009D7837" w:rsidP="00EB1D22">
      <w:pPr>
        <w:pStyle w:val="MNormaali"/>
        <w:rPr>
          <w:rFonts w:asciiTheme="minorHAnsi" w:hAnsiTheme="minorHAnsi" w:cstheme="minorHAnsi"/>
          <w:sz w:val="22"/>
          <w:szCs w:val="22"/>
        </w:rPr>
      </w:pPr>
      <w:r w:rsidRPr="000F05CA">
        <w:rPr>
          <w:rFonts w:asciiTheme="minorHAnsi" w:hAnsiTheme="minorHAnsi" w:cstheme="minorHAnsi"/>
          <w:sz w:val="22"/>
          <w:szCs w:val="22"/>
        </w:rPr>
        <w:t xml:space="preserve">Kuva 2. </w:t>
      </w:r>
      <w:proofErr w:type="spellStart"/>
      <w:r w:rsidRPr="000F05CA">
        <w:rPr>
          <w:rFonts w:asciiTheme="minorHAnsi" w:hAnsiTheme="minorHAnsi" w:cstheme="minorHAnsi"/>
          <w:sz w:val="22"/>
          <w:szCs w:val="22"/>
        </w:rPr>
        <w:t>Euroopan-</w:t>
      </w:r>
      <w:proofErr w:type="spellEnd"/>
      <w:r w:rsidRPr="000F05CA">
        <w:rPr>
          <w:rFonts w:asciiTheme="minorHAnsi" w:hAnsiTheme="minorHAnsi" w:cstheme="minorHAnsi"/>
          <w:sz w:val="22"/>
          <w:szCs w:val="22"/>
        </w:rPr>
        <w:t xml:space="preserve"> ja </w:t>
      </w:r>
      <w:proofErr w:type="spellStart"/>
      <w:r w:rsidRPr="000F05CA">
        <w:rPr>
          <w:rFonts w:asciiTheme="minorHAnsi" w:hAnsiTheme="minorHAnsi" w:cstheme="minorHAnsi"/>
          <w:sz w:val="22"/>
          <w:szCs w:val="22"/>
        </w:rPr>
        <w:t>kanadanmajavan</w:t>
      </w:r>
      <w:proofErr w:type="spellEnd"/>
      <w:r w:rsidRPr="000F05CA">
        <w:rPr>
          <w:rFonts w:asciiTheme="minorHAnsi" w:hAnsiTheme="minorHAnsi" w:cstheme="minorHAnsi"/>
          <w:sz w:val="22"/>
          <w:szCs w:val="22"/>
        </w:rPr>
        <w:t xml:space="preserve"> pesien lukumäärät (A), pesien määrä/metsästysseura (B) ja pesätiheys (pesiä/1000 ha; C) vuosina 2017 ja 2020. EH = Etelä-Häme, ES = Etelä-Savo, KAA = </w:t>
      </w:r>
      <w:proofErr w:type="spellStart"/>
      <w:r w:rsidRPr="000F05CA">
        <w:rPr>
          <w:rFonts w:asciiTheme="minorHAnsi" w:hAnsiTheme="minorHAnsi" w:cstheme="minorHAnsi"/>
          <w:sz w:val="22"/>
          <w:szCs w:val="22"/>
        </w:rPr>
        <w:t>Kaakkois</w:t>
      </w:r>
      <w:proofErr w:type="spellEnd"/>
      <w:r w:rsidRPr="000F05CA">
        <w:rPr>
          <w:rFonts w:asciiTheme="minorHAnsi" w:hAnsiTheme="minorHAnsi" w:cstheme="minorHAnsi"/>
          <w:sz w:val="22"/>
          <w:szCs w:val="22"/>
        </w:rPr>
        <w:t xml:space="preserve">-Suomi, KAI = Kainuu, KS = Keski-Suomi, LA = Lappi, OU = Oulu, PH = </w:t>
      </w:r>
      <w:proofErr w:type="spellStart"/>
      <w:r w:rsidRPr="000F05CA">
        <w:rPr>
          <w:rFonts w:asciiTheme="minorHAnsi" w:hAnsiTheme="minorHAnsi" w:cstheme="minorHAnsi"/>
          <w:sz w:val="22"/>
          <w:szCs w:val="22"/>
        </w:rPr>
        <w:t>Pohjois</w:t>
      </w:r>
      <w:proofErr w:type="spellEnd"/>
      <w:r w:rsidRPr="000F05CA">
        <w:rPr>
          <w:rFonts w:asciiTheme="minorHAnsi" w:hAnsiTheme="minorHAnsi" w:cstheme="minorHAnsi"/>
          <w:sz w:val="22"/>
          <w:szCs w:val="22"/>
        </w:rPr>
        <w:t xml:space="preserve">-Häme, PK = </w:t>
      </w:r>
      <w:proofErr w:type="spellStart"/>
      <w:r w:rsidRPr="000F05CA">
        <w:rPr>
          <w:rFonts w:asciiTheme="minorHAnsi" w:hAnsiTheme="minorHAnsi" w:cstheme="minorHAnsi"/>
          <w:sz w:val="22"/>
          <w:szCs w:val="22"/>
        </w:rPr>
        <w:t>Pohjois</w:t>
      </w:r>
      <w:proofErr w:type="spellEnd"/>
      <w:r w:rsidRPr="000F05CA">
        <w:rPr>
          <w:rFonts w:asciiTheme="minorHAnsi" w:hAnsiTheme="minorHAnsi" w:cstheme="minorHAnsi"/>
          <w:sz w:val="22"/>
          <w:szCs w:val="22"/>
        </w:rPr>
        <w:t xml:space="preserve">-Karjala, PO = Pohjanmaa, PS = </w:t>
      </w:r>
      <w:proofErr w:type="spellStart"/>
      <w:r w:rsidRPr="000F05CA">
        <w:rPr>
          <w:rFonts w:asciiTheme="minorHAnsi" w:hAnsiTheme="minorHAnsi" w:cstheme="minorHAnsi"/>
          <w:sz w:val="22"/>
          <w:szCs w:val="22"/>
        </w:rPr>
        <w:t>Pohjois</w:t>
      </w:r>
      <w:proofErr w:type="spellEnd"/>
      <w:r w:rsidRPr="000F05CA">
        <w:rPr>
          <w:rFonts w:asciiTheme="minorHAnsi" w:hAnsiTheme="minorHAnsi" w:cstheme="minorHAnsi"/>
          <w:sz w:val="22"/>
          <w:szCs w:val="22"/>
        </w:rPr>
        <w:t>-Savo, RP = Rannikko-Pohjanmaa, SA = Satakunta, VS = Varsinais-Suomi.</w:t>
      </w:r>
    </w:p>
    <w:p w:rsidR="009D7837" w:rsidRPr="000F05CA" w:rsidRDefault="009D7837" w:rsidP="00EB1D22">
      <w:pPr>
        <w:pStyle w:val="MNormaali"/>
        <w:rPr>
          <w:rFonts w:asciiTheme="minorHAnsi" w:hAnsiTheme="minorHAnsi" w:cstheme="minorHAnsi"/>
          <w:sz w:val="22"/>
          <w:szCs w:val="22"/>
        </w:rPr>
      </w:pPr>
    </w:p>
    <w:p w:rsidR="009D7837" w:rsidRPr="000F05CA" w:rsidRDefault="009D7837" w:rsidP="00EB1D22">
      <w:pPr>
        <w:pStyle w:val="MNormaali"/>
        <w:rPr>
          <w:rFonts w:asciiTheme="minorHAnsi" w:hAnsiTheme="minorHAnsi" w:cstheme="minorHAnsi"/>
          <w:sz w:val="22"/>
          <w:szCs w:val="22"/>
        </w:rPr>
      </w:pPr>
      <w:r w:rsidRPr="000F05CA">
        <w:rPr>
          <w:rFonts w:asciiTheme="minorHAnsi" w:hAnsiTheme="minorHAnsi" w:cstheme="minorHAnsi"/>
          <w:noProof/>
          <w:sz w:val="22"/>
          <w:szCs w:val="22"/>
        </w:rPr>
        <w:lastRenderedPageBreak/>
        <w:drawing>
          <wp:inline distT="0" distB="0" distL="0" distR="0" wp14:anchorId="3F6B9D4D" wp14:editId="0C2CE2E9">
            <wp:extent cx="6120130" cy="4429760"/>
            <wp:effectExtent l="0" t="0" r="0" b="889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4429760"/>
                    </a:xfrm>
                    <a:prstGeom prst="rect">
                      <a:avLst/>
                    </a:prstGeom>
                  </pic:spPr>
                </pic:pic>
              </a:graphicData>
            </a:graphic>
          </wp:inline>
        </w:drawing>
      </w:r>
    </w:p>
    <w:p w:rsidR="009D7837" w:rsidRPr="000F05CA" w:rsidRDefault="009D7837" w:rsidP="00EB1D22">
      <w:pPr>
        <w:pStyle w:val="MNormaali"/>
        <w:rPr>
          <w:rFonts w:asciiTheme="minorHAnsi" w:hAnsiTheme="minorHAnsi" w:cstheme="minorHAnsi"/>
          <w:color w:val="333333"/>
          <w:sz w:val="22"/>
          <w:szCs w:val="22"/>
          <w:shd w:val="clear" w:color="auto" w:fill="FFFFFF"/>
        </w:rPr>
      </w:pPr>
      <w:r w:rsidRPr="000F05CA">
        <w:rPr>
          <w:rStyle w:val="Voimakas"/>
          <w:rFonts w:asciiTheme="minorHAnsi" w:hAnsiTheme="minorHAnsi" w:cstheme="minorHAnsi"/>
          <w:b w:val="0"/>
          <w:color w:val="333333"/>
          <w:sz w:val="22"/>
          <w:szCs w:val="22"/>
          <w:shd w:val="clear" w:color="auto" w:fill="FFFFFF"/>
        </w:rPr>
        <w:t>Taulukko 1.</w:t>
      </w:r>
      <w:r w:rsidRPr="000F05CA">
        <w:rPr>
          <w:rFonts w:asciiTheme="minorHAnsi" w:hAnsiTheme="minorHAnsi" w:cstheme="minorHAnsi"/>
          <w:color w:val="333333"/>
          <w:sz w:val="22"/>
          <w:szCs w:val="22"/>
          <w:shd w:val="clear" w:color="auto" w:fill="FFFFFF"/>
        </w:rPr>
        <w:t> Laskentatulokset riistakeskusalueittain. Alueiden lyhenteet kuten kuvassa 2.</w:t>
      </w:r>
    </w:p>
    <w:p w:rsidR="009D7837" w:rsidRPr="000F05CA" w:rsidRDefault="009D7837" w:rsidP="00EB1D22">
      <w:pPr>
        <w:pStyle w:val="MNormaali"/>
        <w:rPr>
          <w:rFonts w:asciiTheme="minorHAnsi" w:hAnsiTheme="minorHAnsi" w:cstheme="minorHAnsi"/>
          <w:sz w:val="22"/>
          <w:szCs w:val="22"/>
        </w:rPr>
      </w:pPr>
    </w:p>
    <w:p w:rsidR="00500B3B" w:rsidRPr="000F05CA" w:rsidRDefault="00500B3B" w:rsidP="00EB1D22">
      <w:pPr>
        <w:pStyle w:val="MNormaali"/>
        <w:rPr>
          <w:rFonts w:asciiTheme="minorHAnsi" w:hAnsiTheme="minorHAnsi" w:cstheme="minorHAnsi"/>
          <w:sz w:val="22"/>
          <w:szCs w:val="22"/>
        </w:rPr>
      </w:pPr>
    </w:p>
    <w:p w:rsidR="00500B3B" w:rsidRPr="000F05CA" w:rsidRDefault="00500B3B" w:rsidP="00EB1D22">
      <w:pPr>
        <w:pStyle w:val="MNormaali"/>
        <w:rPr>
          <w:rFonts w:asciiTheme="minorHAnsi" w:hAnsiTheme="minorHAnsi" w:cstheme="minorHAnsi"/>
          <w:sz w:val="22"/>
          <w:szCs w:val="22"/>
        </w:rPr>
      </w:pPr>
      <w:r w:rsidRPr="000F05CA">
        <w:rPr>
          <w:rFonts w:asciiTheme="minorHAnsi" w:hAnsiTheme="minorHAnsi" w:cstheme="minorHAnsi"/>
          <w:sz w:val="22"/>
          <w:szCs w:val="22"/>
        </w:rPr>
        <w:t>Oma riistassa kerätään vuosittain hirvijahdin päättymisilmoituksien yhteydessä tietoja tiedossa olevista majavapesistä. Alla olevissa taulukoissa</w:t>
      </w:r>
      <w:r w:rsidR="000F05CA">
        <w:rPr>
          <w:rFonts w:asciiTheme="minorHAnsi" w:hAnsiTheme="minorHAnsi" w:cstheme="minorHAnsi"/>
          <w:sz w:val="22"/>
          <w:szCs w:val="22"/>
        </w:rPr>
        <w:t xml:space="preserve"> ja </w:t>
      </w:r>
      <w:proofErr w:type="spellStart"/>
      <w:r w:rsidR="000F05CA">
        <w:rPr>
          <w:rFonts w:asciiTheme="minorHAnsi" w:hAnsiTheme="minorHAnsi" w:cstheme="minorHAnsi"/>
          <w:sz w:val="22"/>
          <w:szCs w:val="22"/>
        </w:rPr>
        <w:t>graafeissa</w:t>
      </w:r>
      <w:proofErr w:type="spellEnd"/>
      <w:r w:rsidRPr="000F05CA">
        <w:rPr>
          <w:rFonts w:asciiTheme="minorHAnsi" w:hAnsiTheme="minorHAnsi" w:cstheme="minorHAnsi"/>
          <w:sz w:val="22"/>
          <w:szCs w:val="22"/>
        </w:rPr>
        <w:t xml:space="preserve"> esiintyvät luvut eivät ole virallisia lukuja, koska niihin liittyy lajinmäärityksen osalta tulkintaa.</w:t>
      </w:r>
    </w:p>
    <w:p w:rsidR="00500B3B" w:rsidRPr="000F05CA" w:rsidRDefault="00500B3B" w:rsidP="00EB1D22">
      <w:pPr>
        <w:pStyle w:val="MNormaali"/>
        <w:rPr>
          <w:rFonts w:asciiTheme="minorHAnsi" w:hAnsiTheme="minorHAnsi" w:cstheme="minorHAnsi"/>
          <w:sz w:val="22"/>
          <w:szCs w:val="22"/>
        </w:rPr>
      </w:pPr>
    </w:p>
    <w:p w:rsidR="00500B3B" w:rsidRPr="000F05CA" w:rsidRDefault="00500B3B" w:rsidP="00EB1D22">
      <w:pPr>
        <w:pStyle w:val="MNormaali"/>
        <w:rPr>
          <w:rFonts w:asciiTheme="minorHAnsi" w:hAnsiTheme="minorHAnsi" w:cstheme="minorHAnsi"/>
          <w:sz w:val="22"/>
          <w:szCs w:val="22"/>
        </w:rPr>
      </w:pPr>
      <w:r w:rsidRPr="000F05CA">
        <w:rPr>
          <w:rFonts w:asciiTheme="minorHAnsi" w:hAnsiTheme="minorHAnsi" w:cstheme="minorHAnsi"/>
          <w:noProof/>
          <w:sz w:val="22"/>
          <w:szCs w:val="22"/>
        </w:rPr>
        <w:drawing>
          <wp:inline distT="0" distB="0" distL="0" distR="0" wp14:anchorId="3BA7ABC5" wp14:editId="2A7588D2">
            <wp:extent cx="6078033" cy="2349787"/>
            <wp:effectExtent l="0" t="0" r="0" b="0"/>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1"/>
                    <a:stretch>
                      <a:fillRect/>
                    </a:stretch>
                  </pic:blipFill>
                  <pic:spPr>
                    <a:xfrm>
                      <a:off x="0" y="0"/>
                      <a:ext cx="6078033" cy="2349787"/>
                    </a:xfrm>
                    <a:prstGeom prst="rect">
                      <a:avLst/>
                    </a:prstGeom>
                  </pic:spPr>
                </pic:pic>
              </a:graphicData>
            </a:graphic>
          </wp:inline>
        </w:drawing>
      </w:r>
    </w:p>
    <w:p w:rsidR="00500B3B" w:rsidRPr="000F05CA" w:rsidRDefault="00500B3B" w:rsidP="00EB1D22">
      <w:pPr>
        <w:pStyle w:val="MNormaali"/>
        <w:rPr>
          <w:rFonts w:asciiTheme="minorHAnsi" w:hAnsiTheme="minorHAnsi" w:cstheme="minorHAnsi"/>
          <w:sz w:val="22"/>
          <w:szCs w:val="22"/>
        </w:rPr>
      </w:pPr>
    </w:p>
    <w:p w:rsidR="00500B3B" w:rsidRPr="000F05CA" w:rsidRDefault="00500B3B" w:rsidP="00EB1D22">
      <w:pPr>
        <w:pStyle w:val="MNormaali"/>
        <w:rPr>
          <w:rFonts w:asciiTheme="minorHAnsi" w:hAnsiTheme="minorHAnsi" w:cstheme="minorHAnsi"/>
          <w:sz w:val="22"/>
          <w:szCs w:val="22"/>
        </w:rPr>
      </w:pPr>
    </w:p>
    <w:p w:rsidR="00500B3B" w:rsidRPr="000F05CA" w:rsidRDefault="00500B3B" w:rsidP="00EB1D22">
      <w:pPr>
        <w:pStyle w:val="MNormaali"/>
        <w:rPr>
          <w:rFonts w:asciiTheme="minorHAnsi" w:hAnsiTheme="minorHAnsi" w:cstheme="minorHAnsi"/>
          <w:sz w:val="22"/>
          <w:szCs w:val="22"/>
        </w:rPr>
      </w:pPr>
    </w:p>
    <w:p w:rsidR="00500B3B" w:rsidRPr="000F05CA" w:rsidRDefault="00500B3B" w:rsidP="00EB1D22">
      <w:pPr>
        <w:pStyle w:val="MNormaali"/>
        <w:rPr>
          <w:rFonts w:asciiTheme="minorHAnsi" w:hAnsiTheme="minorHAnsi" w:cstheme="minorHAnsi"/>
          <w:sz w:val="22"/>
          <w:szCs w:val="22"/>
        </w:rPr>
      </w:pPr>
      <w:r w:rsidRPr="000F05CA">
        <w:rPr>
          <w:rFonts w:asciiTheme="minorHAnsi" w:hAnsiTheme="minorHAnsi" w:cstheme="minorHAnsi"/>
          <w:noProof/>
          <w:sz w:val="22"/>
          <w:szCs w:val="22"/>
        </w:rPr>
        <w:lastRenderedPageBreak/>
        <w:drawing>
          <wp:inline distT="0" distB="0" distL="0" distR="0" wp14:anchorId="0119EC57">
            <wp:extent cx="4572635" cy="274320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rsidR="00500B3B" w:rsidRPr="000F05CA" w:rsidRDefault="00500B3B" w:rsidP="00EB1D22">
      <w:pPr>
        <w:pStyle w:val="MNormaali"/>
        <w:rPr>
          <w:rFonts w:asciiTheme="minorHAnsi" w:hAnsiTheme="minorHAnsi" w:cstheme="minorHAnsi"/>
          <w:sz w:val="22"/>
          <w:szCs w:val="22"/>
        </w:rPr>
      </w:pPr>
      <w:r w:rsidRPr="000F05CA">
        <w:rPr>
          <w:rFonts w:asciiTheme="minorHAnsi" w:hAnsiTheme="minorHAnsi" w:cstheme="minorHAnsi"/>
          <w:noProof/>
          <w:sz w:val="22"/>
          <w:szCs w:val="22"/>
        </w:rPr>
        <w:drawing>
          <wp:inline distT="0" distB="0" distL="0" distR="0" wp14:anchorId="7301BD50">
            <wp:extent cx="3975100" cy="2353310"/>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5100" cy="2353310"/>
                    </a:xfrm>
                    <a:prstGeom prst="rect">
                      <a:avLst/>
                    </a:prstGeom>
                    <a:noFill/>
                  </pic:spPr>
                </pic:pic>
              </a:graphicData>
            </a:graphic>
          </wp:inline>
        </w:drawing>
      </w:r>
    </w:p>
    <w:p w:rsidR="00500B3B" w:rsidRDefault="000F05CA" w:rsidP="00EB1D22">
      <w:pPr>
        <w:pStyle w:val="MNormaali"/>
        <w:rPr>
          <w:rFonts w:asciiTheme="minorHAnsi" w:hAnsiTheme="minorHAnsi" w:cstheme="minorHAnsi"/>
          <w:sz w:val="22"/>
          <w:szCs w:val="22"/>
        </w:rPr>
      </w:pPr>
      <w:r>
        <w:rPr>
          <w:rFonts w:asciiTheme="minorHAnsi" w:hAnsiTheme="minorHAnsi" w:cstheme="minorHAnsi"/>
          <w:sz w:val="22"/>
          <w:szCs w:val="22"/>
        </w:rPr>
        <w:t xml:space="preserve">Taulukko </w:t>
      </w:r>
      <w:r w:rsidR="007C2319">
        <w:rPr>
          <w:rFonts w:asciiTheme="minorHAnsi" w:hAnsiTheme="minorHAnsi" w:cstheme="minorHAnsi"/>
          <w:sz w:val="22"/>
          <w:szCs w:val="22"/>
        </w:rPr>
        <w:t xml:space="preserve">2 </w:t>
      </w:r>
      <w:r>
        <w:rPr>
          <w:rFonts w:asciiTheme="minorHAnsi" w:hAnsiTheme="minorHAnsi" w:cstheme="minorHAnsi"/>
          <w:sz w:val="22"/>
          <w:szCs w:val="22"/>
        </w:rPr>
        <w:t xml:space="preserve">ja </w:t>
      </w:r>
      <w:proofErr w:type="spellStart"/>
      <w:r>
        <w:rPr>
          <w:rFonts w:asciiTheme="minorHAnsi" w:hAnsiTheme="minorHAnsi" w:cstheme="minorHAnsi"/>
          <w:sz w:val="22"/>
          <w:szCs w:val="22"/>
        </w:rPr>
        <w:t>graafit</w:t>
      </w:r>
      <w:proofErr w:type="spellEnd"/>
      <w:r w:rsidR="007C2319">
        <w:rPr>
          <w:rFonts w:asciiTheme="minorHAnsi" w:hAnsiTheme="minorHAnsi" w:cstheme="minorHAnsi"/>
          <w:sz w:val="22"/>
          <w:szCs w:val="22"/>
        </w:rPr>
        <w:t xml:space="preserve"> 1 ja 2</w:t>
      </w:r>
      <w:r>
        <w:rPr>
          <w:rFonts w:asciiTheme="minorHAnsi" w:hAnsiTheme="minorHAnsi" w:cstheme="minorHAnsi"/>
          <w:sz w:val="22"/>
          <w:szCs w:val="22"/>
        </w:rPr>
        <w:t xml:space="preserve">. </w:t>
      </w:r>
      <w:r w:rsidR="00B33BAD">
        <w:rPr>
          <w:rFonts w:asciiTheme="minorHAnsi" w:hAnsiTheme="minorHAnsi" w:cstheme="minorHAnsi"/>
          <w:sz w:val="22"/>
          <w:szCs w:val="22"/>
        </w:rPr>
        <w:t>Hirvijahdin päättymisilmoituksissa ilmoitetut</w:t>
      </w:r>
      <w:r>
        <w:rPr>
          <w:rFonts w:asciiTheme="minorHAnsi" w:hAnsiTheme="minorHAnsi" w:cstheme="minorHAnsi"/>
          <w:sz w:val="22"/>
          <w:szCs w:val="22"/>
        </w:rPr>
        <w:t xml:space="preserve"> </w:t>
      </w:r>
      <w:proofErr w:type="spellStart"/>
      <w:r>
        <w:rPr>
          <w:rFonts w:asciiTheme="minorHAnsi" w:hAnsiTheme="minorHAnsi" w:cstheme="minorHAnsi"/>
          <w:sz w:val="22"/>
          <w:szCs w:val="22"/>
        </w:rPr>
        <w:t>euroopanmajavapesät</w:t>
      </w:r>
      <w:proofErr w:type="spellEnd"/>
      <w:r>
        <w:rPr>
          <w:rFonts w:asciiTheme="minorHAnsi" w:hAnsiTheme="minorHAnsi" w:cstheme="minorHAnsi"/>
          <w:sz w:val="22"/>
          <w:szCs w:val="22"/>
        </w:rPr>
        <w:t xml:space="preserve"> alueittain metsästysvuosina 2017-2022</w:t>
      </w:r>
    </w:p>
    <w:p w:rsidR="000F05CA" w:rsidRPr="000F05CA" w:rsidRDefault="000F05CA" w:rsidP="00EB1D22">
      <w:pPr>
        <w:pStyle w:val="MNormaali"/>
        <w:rPr>
          <w:rFonts w:asciiTheme="minorHAnsi" w:hAnsiTheme="minorHAnsi" w:cstheme="minorHAnsi"/>
          <w:sz w:val="22"/>
          <w:szCs w:val="22"/>
        </w:rPr>
      </w:pPr>
    </w:p>
    <w:p w:rsidR="00C74C7A" w:rsidRPr="000F05CA" w:rsidRDefault="00C74C7A" w:rsidP="00C1439C">
      <w:pPr>
        <w:pStyle w:val="MNumeroitu1Otsikkotaso"/>
        <w:rPr>
          <w:rFonts w:asciiTheme="minorHAnsi" w:hAnsiTheme="minorHAnsi" w:cstheme="minorHAnsi"/>
          <w:sz w:val="22"/>
          <w:szCs w:val="22"/>
        </w:rPr>
      </w:pPr>
      <w:r w:rsidRPr="000F05CA">
        <w:rPr>
          <w:rFonts w:asciiTheme="minorHAnsi" w:hAnsiTheme="minorHAnsi" w:cstheme="minorHAnsi"/>
          <w:sz w:val="22"/>
          <w:szCs w:val="22"/>
        </w:rPr>
        <w:t>Suurimmat sallitut saalismäärät ja muut ra</w:t>
      </w:r>
      <w:r w:rsidR="00823400" w:rsidRPr="000F05CA">
        <w:rPr>
          <w:rFonts w:asciiTheme="minorHAnsi" w:hAnsiTheme="minorHAnsi" w:cstheme="minorHAnsi"/>
          <w:sz w:val="22"/>
          <w:szCs w:val="22"/>
        </w:rPr>
        <w:t>joitukset metsästysvuodelle 20</w:t>
      </w:r>
      <w:r w:rsidR="00E252AF" w:rsidRPr="000F05CA">
        <w:rPr>
          <w:rFonts w:asciiTheme="minorHAnsi" w:hAnsiTheme="minorHAnsi" w:cstheme="minorHAnsi"/>
          <w:sz w:val="22"/>
          <w:szCs w:val="22"/>
        </w:rPr>
        <w:t>2</w:t>
      </w:r>
      <w:r w:rsidR="00500B3B" w:rsidRPr="000F05CA">
        <w:rPr>
          <w:rFonts w:asciiTheme="minorHAnsi" w:hAnsiTheme="minorHAnsi" w:cstheme="minorHAnsi"/>
          <w:sz w:val="22"/>
          <w:szCs w:val="22"/>
        </w:rPr>
        <w:t>2</w:t>
      </w:r>
      <w:r w:rsidR="00193CDB" w:rsidRPr="000F05CA">
        <w:rPr>
          <w:rFonts w:asciiTheme="minorHAnsi" w:hAnsiTheme="minorHAnsi" w:cstheme="minorHAnsi"/>
          <w:sz w:val="22"/>
          <w:szCs w:val="22"/>
        </w:rPr>
        <w:t>–</w:t>
      </w:r>
      <w:r w:rsidR="00823400" w:rsidRPr="000F05CA">
        <w:rPr>
          <w:rFonts w:asciiTheme="minorHAnsi" w:hAnsiTheme="minorHAnsi" w:cstheme="minorHAnsi"/>
          <w:sz w:val="22"/>
          <w:szCs w:val="22"/>
        </w:rPr>
        <w:t>20</w:t>
      </w:r>
      <w:r w:rsidR="00500B3B" w:rsidRPr="000F05CA">
        <w:rPr>
          <w:rFonts w:asciiTheme="minorHAnsi" w:hAnsiTheme="minorHAnsi" w:cstheme="minorHAnsi"/>
          <w:sz w:val="22"/>
          <w:szCs w:val="22"/>
        </w:rPr>
        <w:t>24</w:t>
      </w:r>
    </w:p>
    <w:p w:rsidR="00C10376" w:rsidRPr="000F05CA" w:rsidRDefault="00C74C7A" w:rsidP="00C10376">
      <w:pPr>
        <w:pStyle w:val="MNormaali"/>
        <w:jc w:val="both"/>
        <w:rPr>
          <w:rFonts w:asciiTheme="minorHAnsi" w:hAnsiTheme="minorHAnsi" w:cstheme="minorHAnsi"/>
          <w:sz w:val="22"/>
          <w:szCs w:val="22"/>
        </w:rPr>
      </w:pPr>
      <w:r w:rsidRPr="000F05CA">
        <w:rPr>
          <w:rFonts w:asciiTheme="minorHAnsi" w:hAnsiTheme="minorHAnsi" w:cstheme="minorHAnsi"/>
          <w:sz w:val="22"/>
          <w:szCs w:val="22"/>
        </w:rPr>
        <w:t xml:space="preserve">Asetuksella rajoitettaisiin pyyntilupien nojalla tapahtuva </w:t>
      </w:r>
      <w:proofErr w:type="spellStart"/>
      <w:r w:rsidRPr="000F05CA">
        <w:rPr>
          <w:rFonts w:asciiTheme="minorHAnsi" w:hAnsiTheme="minorHAnsi" w:cstheme="minorHAnsi"/>
          <w:sz w:val="22"/>
          <w:szCs w:val="22"/>
        </w:rPr>
        <w:t>euroopanmajavan</w:t>
      </w:r>
      <w:proofErr w:type="spellEnd"/>
      <w:r w:rsidRPr="000F05CA">
        <w:rPr>
          <w:rFonts w:asciiTheme="minorHAnsi" w:hAnsiTheme="minorHAnsi" w:cstheme="minorHAnsi"/>
          <w:sz w:val="22"/>
          <w:szCs w:val="22"/>
        </w:rPr>
        <w:t xml:space="preserve"> metsästys </w:t>
      </w:r>
      <w:r w:rsidR="00090D2B" w:rsidRPr="000F05CA">
        <w:rPr>
          <w:rFonts w:asciiTheme="minorHAnsi" w:hAnsiTheme="minorHAnsi" w:cstheme="minorHAnsi"/>
          <w:sz w:val="22"/>
          <w:szCs w:val="22"/>
        </w:rPr>
        <w:t>4</w:t>
      </w:r>
      <w:r w:rsidR="00E252AF" w:rsidRPr="000F05CA">
        <w:rPr>
          <w:rFonts w:asciiTheme="minorHAnsi" w:hAnsiTheme="minorHAnsi" w:cstheme="minorHAnsi"/>
          <w:sz w:val="22"/>
          <w:szCs w:val="22"/>
        </w:rPr>
        <w:t>95</w:t>
      </w:r>
      <w:r w:rsidRPr="000F05CA">
        <w:rPr>
          <w:rFonts w:asciiTheme="minorHAnsi" w:hAnsiTheme="minorHAnsi" w:cstheme="minorHAnsi"/>
          <w:sz w:val="22"/>
          <w:szCs w:val="22"/>
        </w:rPr>
        <w:t xml:space="preserve"> yksilöön.</w:t>
      </w:r>
      <w:r w:rsidR="00720F4B" w:rsidRPr="000F05CA">
        <w:rPr>
          <w:rFonts w:asciiTheme="minorHAnsi" w:hAnsiTheme="minorHAnsi" w:cstheme="minorHAnsi"/>
          <w:sz w:val="22"/>
          <w:szCs w:val="22"/>
        </w:rPr>
        <w:t xml:space="preserve"> </w:t>
      </w:r>
      <w:r w:rsidRPr="000F05CA">
        <w:rPr>
          <w:rFonts w:asciiTheme="minorHAnsi" w:hAnsiTheme="minorHAnsi" w:cstheme="minorHAnsi"/>
          <w:sz w:val="22"/>
          <w:szCs w:val="22"/>
        </w:rPr>
        <w:t xml:space="preserve">Metsästys sallittaisiin </w:t>
      </w:r>
      <w:r w:rsidR="00720F4B" w:rsidRPr="000F05CA">
        <w:rPr>
          <w:rFonts w:asciiTheme="minorHAnsi" w:hAnsiTheme="minorHAnsi" w:cstheme="minorHAnsi"/>
          <w:sz w:val="22"/>
          <w:szCs w:val="22"/>
        </w:rPr>
        <w:t xml:space="preserve">siis </w:t>
      </w:r>
      <w:r w:rsidRPr="000F05CA">
        <w:rPr>
          <w:rFonts w:asciiTheme="minorHAnsi" w:hAnsiTheme="minorHAnsi" w:cstheme="minorHAnsi"/>
          <w:sz w:val="22"/>
          <w:szCs w:val="22"/>
        </w:rPr>
        <w:t xml:space="preserve">vain </w:t>
      </w:r>
      <w:r w:rsidR="005E4CDA" w:rsidRPr="000F05CA">
        <w:rPr>
          <w:rFonts w:asciiTheme="minorHAnsi" w:hAnsiTheme="minorHAnsi" w:cstheme="minorHAnsi"/>
          <w:sz w:val="22"/>
          <w:szCs w:val="22"/>
        </w:rPr>
        <w:t>Satakunnan maakunnan, Pirkanmaan maakuntaan kuuluvien Kihniön, Parkanon, Ikaalisten, Hämeenkyrön, Sastamalan, Ylöjärven ja Punkalaitumen kuntien, Pohjanmaan maakuntaan kuuluvan Kristiinankaupungin kunnan sekä Etelä-Pohjanmaan maakuntaan kuuluvien Kauhajoen, Isojoen, Karijoen, Kurikan ja Seinäjoen kuntien alueell</w:t>
      </w:r>
      <w:r w:rsidR="001D00EC" w:rsidRPr="000F05CA">
        <w:rPr>
          <w:rFonts w:asciiTheme="minorHAnsi" w:hAnsiTheme="minorHAnsi" w:cstheme="minorHAnsi"/>
          <w:sz w:val="22"/>
          <w:szCs w:val="22"/>
        </w:rPr>
        <w:t>e sekä</w:t>
      </w:r>
      <w:r w:rsidR="005E4CDA" w:rsidRPr="000F05CA">
        <w:rPr>
          <w:rFonts w:asciiTheme="minorHAnsi" w:hAnsiTheme="minorHAnsi" w:cstheme="minorHAnsi"/>
          <w:sz w:val="22"/>
          <w:szCs w:val="22"/>
        </w:rPr>
        <w:t xml:space="preserve"> Kurikan, Seinäjoen, Ylöjärven </w:t>
      </w:r>
      <w:r w:rsidR="00420FB1" w:rsidRPr="000F05CA">
        <w:rPr>
          <w:rFonts w:asciiTheme="minorHAnsi" w:hAnsiTheme="minorHAnsi" w:cstheme="minorHAnsi"/>
          <w:sz w:val="22"/>
          <w:szCs w:val="22"/>
        </w:rPr>
        <w:t xml:space="preserve">kaupunkien </w:t>
      </w:r>
      <w:r w:rsidR="005E4CDA" w:rsidRPr="000F05CA">
        <w:rPr>
          <w:rFonts w:asciiTheme="minorHAnsi" w:hAnsiTheme="minorHAnsi" w:cstheme="minorHAnsi"/>
          <w:sz w:val="22"/>
          <w:szCs w:val="22"/>
        </w:rPr>
        <w:t xml:space="preserve">ja Punkalaitumen </w:t>
      </w:r>
      <w:r w:rsidR="00420FB1" w:rsidRPr="000F05CA">
        <w:rPr>
          <w:rFonts w:asciiTheme="minorHAnsi" w:hAnsiTheme="minorHAnsi" w:cstheme="minorHAnsi"/>
          <w:sz w:val="22"/>
          <w:szCs w:val="22"/>
        </w:rPr>
        <w:t xml:space="preserve">kunnan </w:t>
      </w:r>
      <w:r w:rsidR="005E4CDA" w:rsidRPr="000F05CA">
        <w:rPr>
          <w:rFonts w:asciiTheme="minorHAnsi" w:hAnsiTheme="minorHAnsi" w:cstheme="minorHAnsi"/>
          <w:sz w:val="22"/>
          <w:szCs w:val="22"/>
        </w:rPr>
        <w:t>alueille</w:t>
      </w:r>
      <w:r w:rsidR="00E252AF" w:rsidRPr="000F05CA">
        <w:rPr>
          <w:rFonts w:asciiTheme="minorHAnsi" w:hAnsiTheme="minorHAnsi" w:cstheme="minorHAnsi"/>
          <w:sz w:val="22"/>
          <w:szCs w:val="22"/>
        </w:rPr>
        <w:t>, Varsinais-Suomen maakuntaan kuuluvan Loimaan kaupungin alueelle</w:t>
      </w:r>
      <w:r w:rsidR="005E4CDA" w:rsidRPr="000F05CA">
        <w:rPr>
          <w:rFonts w:asciiTheme="minorHAnsi" w:hAnsiTheme="minorHAnsi" w:cstheme="minorHAnsi"/>
          <w:sz w:val="22"/>
          <w:szCs w:val="22"/>
        </w:rPr>
        <w:t xml:space="preserve">. </w:t>
      </w:r>
    </w:p>
    <w:p w:rsidR="00E252AF" w:rsidRPr="000F05CA" w:rsidRDefault="00E252AF" w:rsidP="006E252C">
      <w:pPr>
        <w:pStyle w:val="MNormaali"/>
        <w:jc w:val="both"/>
        <w:rPr>
          <w:rFonts w:asciiTheme="minorHAnsi" w:hAnsiTheme="minorHAnsi" w:cstheme="minorHAnsi"/>
          <w:sz w:val="22"/>
          <w:szCs w:val="22"/>
        </w:rPr>
      </w:pPr>
    </w:p>
    <w:p w:rsidR="000647E5" w:rsidRPr="000F05CA" w:rsidRDefault="00E252AF" w:rsidP="006E252C">
      <w:pPr>
        <w:pStyle w:val="MNormaali"/>
        <w:jc w:val="both"/>
        <w:rPr>
          <w:rFonts w:asciiTheme="minorHAnsi" w:hAnsiTheme="minorHAnsi" w:cstheme="minorHAnsi"/>
          <w:sz w:val="22"/>
          <w:szCs w:val="22"/>
        </w:rPr>
      </w:pPr>
      <w:r w:rsidRPr="000F05CA">
        <w:rPr>
          <w:rFonts w:asciiTheme="minorHAnsi" w:hAnsiTheme="minorHAnsi" w:cstheme="minorHAnsi"/>
          <w:sz w:val="22"/>
          <w:szCs w:val="22"/>
        </w:rPr>
        <w:t xml:space="preserve">Määrä </w:t>
      </w:r>
      <w:r w:rsidR="00771D18" w:rsidRPr="000F05CA">
        <w:rPr>
          <w:rFonts w:asciiTheme="minorHAnsi" w:hAnsiTheme="minorHAnsi" w:cstheme="minorHAnsi"/>
          <w:sz w:val="22"/>
          <w:szCs w:val="22"/>
        </w:rPr>
        <w:t>ja alue olisivat samat</w:t>
      </w:r>
      <w:r w:rsidRPr="000F05CA">
        <w:rPr>
          <w:rFonts w:asciiTheme="minorHAnsi" w:hAnsiTheme="minorHAnsi" w:cstheme="minorHAnsi"/>
          <w:sz w:val="22"/>
          <w:szCs w:val="22"/>
        </w:rPr>
        <w:t xml:space="preserve"> </w:t>
      </w:r>
      <w:r w:rsidR="0033037E" w:rsidRPr="000F05CA">
        <w:rPr>
          <w:rFonts w:asciiTheme="minorHAnsi" w:hAnsiTheme="minorHAnsi" w:cstheme="minorHAnsi"/>
          <w:sz w:val="22"/>
          <w:szCs w:val="22"/>
        </w:rPr>
        <w:t>kuin edellisenä metsästysvuonna</w:t>
      </w:r>
      <w:r w:rsidR="00771D18" w:rsidRPr="000F05CA">
        <w:rPr>
          <w:rFonts w:asciiTheme="minorHAnsi" w:hAnsiTheme="minorHAnsi" w:cstheme="minorHAnsi"/>
          <w:sz w:val="22"/>
          <w:szCs w:val="22"/>
        </w:rPr>
        <w:t>.</w:t>
      </w:r>
      <w:r w:rsidR="0033037E" w:rsidRPr="000F05CA">
        <w:rPr>
          <w:rFonts w:asciiTheme="minorHAnsi" w:hAnsiTheme="minorHAnsi" w:cstheme="minorHAnsi"/>
          <w:sz w:val="22"/>
          <w:szCs w:val="22"/>
        </w:rPr>
        <w:t xml:space="preserve"> </w:t>
      </w:r>
      <w:r w:rsidR="00C419DF" w:rsidRPr="000F05CA">
        <w:rPr>
          <w:rFonts w:asciiTheme="minorHAnsi" w:hAnsiTheme="minorHAnsi" w:cstheme="minorHAnsi"/>
          <w:sz w:val="22"/>
          <w:szCs w:val="22"/>
        </w:rPr>
        <w:t>Alueen rajaus on katsottu tarkoituksenmukaiseksi</w:t>
      </w:r>
      <w:r w:rsidR="00C74C7A" w:rsidRPr="000F05CA">
        <w:rPr>
          <w:rFonts w:asciiTheme="minorHAnsi" w:hAnsiTheme="minorHAnsi" w:cstheme="minorHAnsi"/>
          <w:sz w:val="22"/>
          <w:szCs w:val="22"/>
        </w:rPr>
        <w:t xml:space="preserve">, koska </w:t>
      </w:r>
      <w:proofErr w:type="spellStart"/>
      <w:r w:rsidR="00C74C7A" w:rsidRPr="000F05CA">
        <w:rPr>
          <w:rFonts w:asciiTheme="minorHAnsi" w:hAnsiTheme="minorHAnsi" w:cstheme="minorHAnsi"/>
          <w:sz w:val="22"/>
          <w:szCs w:val="22"/>
        </w:rPr>
        <w:t>euroopanmajavan</w:t>
      </w:r>
      <w:proofErr w:type="spellEnd"/>
      <w:r w:rsidR="00C74C7A" w:rsidRPr="000F05CA">
        <w:rPr>
          <w:rFonts w:asciiTheme="minorHAnsi" w:hAnsiTheme="minorHAnsi" w:cstheme="minorHAnsi"/>
          <w:sz w:val="22"/>
          <w:szCs w:val="22"/>
        </w:rPr>
        <w:t xml:space="preserve"> elinvoimainen yhtenäinen kanta ulottuu </w:t>
      </w:r>
      <w:r w:rsidR="000647E5" w:rsidRPr="000F05CA">
        <w:rPr>
          <w:rFonts w:asciiTheme="minorHAnsi" w:hAnsiTheme="minorHAnsi" w:cstheme="minorHAnsi"/>
          <w:sz w:val="22"/>
          <w:szCs w:val="22"/>
        </w:rPr>
        <w:t xml:space="preserve">näiden </w:t>
      </w:r>
      <w:r w:rsidR="00C74C7A" w:rsidRPr="000F05CA">
        <w:rPr>
          <w:rFonts w:asciiTheme="minorHAnsi" w:hAnsiTheme="minorHAnsi" w:cstheme="minorHAnsi"/>
          <w:sz w:val="22"/>
          <w:szCs w:val="22"/>
        </w:rPr>
        <w:t xml:space="preserve">kuntien </w:t>
      </w:r>
      <w:r w:rsidR="00D17B8A" w:rsidRPr="000F05CA">
        <w:rPr>
          <w:rFonts w:asciiTheme="minorHAnsi" w:hAnsiTheme="minorHAnsi" w:cstheme="minorHAnsi"/>
          <w:sz w:val="22"/>
          <w:szCs w:val="22"/>
        </w:rPr>
        <w:t xml:space="preserve">tai kaupunkien </w:t>
      </w:r>
      <w:r w:rsidR="00C74C7A" w:rsidRPr="000F05CA">
        <w:rPr>
          <w:rFonts w:asciiTheme="minorHAnsi" w:hAnsiTheme="minorHAnsi" w:cstheme="minorHAnsi"/>
          <w:sz w:val="22"/>
          <w:szCs w:val="22"/>
        </w:rPr>
        <w:t>alueille, joilta on myös ilmoitettu majavien tekemiä vahinkoja</w:t>
      </w:r>
      <w:r w:rsidR="000647E5" w:rsidRPr="000F05CA">
        <w:rPr>
          <w:rFonts w:asciiTheme="minorHAnsi" w:hAnsiTheme="minorHAnsi" w:cstheme="minorHAnsi"/>
          <w:sz w:val="22"/>
          <w:szCs w:val="22"/>
        </w:rPr>
        <w:t xml:space="preserve"> ja joissa on myös pesiä kartoitettu</w:t>
      </w:r>
      <w:r w:rsidR="00C74C7A" w:rsidRPr="000F05CA">
        <w:rPr>
          <w:rFonts w:asciiTheme="minorHAnsi" w:hAnsiTheme="minorHAnsi" w:cstheme="minorHAnsi"/>
          <w:sz w:val="22"/>
          <w:szCs w:val="22"/>
        </w:rPr>
        <w:t xml:space="preserve">. </w:t>
      </w:r>
    </w:p>
    <w:p w:rsidR="000647E5" w:rsidRPr="000F05CA" w:rsidRDefault="000647E5" w:rsidP="006E252C">
      <w:pPr>
        <w:pStyle w:val="MNormaali"/>
        <w:jc w:val="both"/>
        <w:rPr>
          <w:rFonts w:asciiTheme="minorHAnsi" w:hAnsiTheme="minorHAnsi" w:cstheme="minorHAnsi"/>
          <w:sz w:val="22"/>
          <w:szCs w:val="22"/>
        </w:rPr>
      </w:pPr>
    </w:p>
    <w:p w:rsidR="00C74C7A" w:rsidRPr="000F05CA" w:rsidRDefault="00C74C7A" w:rsidP="006E3691">
      <w:pPr>
        <w:pStyle w:val="MNormaali"/>
        <w:jc w:val="both"/>
        <w:rPr>
          <w:rFonts w:asciiTheme="minorHAnsi" w:hAnsiTheme="minorHAnsi" w:cstheme="minorHAnsi"/>
          <w:sz w:val="22"/>
          <w:szCs w:val="22"/>
        </w:rPr>
      </w:pPr>
      <w:r w:rsidRPr="000F05CA">
        <w:rPr>
          <w:rFonts w:asciiTheme="minorHAnsi" w:hAnsiTheme="minorHAnsi" w:cstheme="minorHAnsi"/>
          <w:sz w:val="22"/>
          <w:szCs w:val="22"/>
        </w:rPr>
        <w:t>Pyyntilupien lisäksi on Suomen riistakeskuksen mahdollista myöntää myös metsästyslain 41§:n mukaisia poikkeuslupia. Asetuksella ei rajoi</w:t>
      </w:r>
      <w:r w:rsidR="00432263" w:rsidRPr="000F05CA">
        <w:rPr>
          <w:rFonts w:asciiTheme="minorHAnsi" w:hAnsiTheme="minorHAnsi" w:cstheme="minorHAnsi"/>
          <w:sz w:val="22"/>
          <w:szCs w:val="22"/>
        </w:rPr>
        <w:t>teta tätä toimivaltaa</w:t>
      </w:r>
      <w:r w:rsidR="00771D18" w:rsidRPr="000F05CA">
        <w:rPr>
          <w:rFonts w:asciiTheme="minorHAnsi" w:hAnsiTheme="minorHAnsi" w:cstheme="minorHAnsi"/>
          <w:sz w:val="22"/>
          <w:szCs w:val="22"/>
        </w:rPr>
        <w:t>.</w:t>
      </w:r>
    </w:p>
    <w:p w:rsidR="00771D18" w:rsidRPr="000F05CA" w:rsidRDefault="00771D18" w:rsidP="006E3691">
      <w:pPr>
        <w:pStyle w:val="MNormaali"/>
        <w:jc w:val="both"/>
        <w:rPr>
          <w:rFonts w:asciiTheme="minorHAnsi" w:hAnsiTheme="minorHAnsi" w:cstheme="minorHAnsi"/>
          <w:sz w:val="22"/>
          <w:szCs w:val="22"/>
        </w:rPr>
      </w:pPr>
    </w:p>
    <w:p w:rsidR="00147790" w:rsidRPr="000F05CA" w:rsidRDefault="00147790" w:rsidP="006E3691">
      <w:pPr>
        <w:pStyle w:val="MNormaali"/>
        <w:jc w:val="both"/>
        <w:rPr>
          <w:rFonts w:asciiTheme="minorHAnsi" w:hAnsiTheme="minorHAnsi" w:cstheme="minorHAnsi"/>
          <w:sz w:val="22"/>
          <w:szCs w:val="22"/>
        </w:rPr>
      </w:pPr>
    </w:p>
    <w:p w:rsidR="00C74C7A" w:rsidRPr="000F05CA" w:rsidRDefault="00C74C7A" w:rsidP="00C1439C">
      <w:pPr>
        <w:pStyle w:val="MNumeroitu1Otsikkotaso"/>
        <w:rPr>
          <w:rFonts w:asciiTheme="minorHAnsi" w:hAnsiTheme="minorHAnsi" w:cstheme="minorHAnsi"/>
          <w:sz w:val="22"/>
          <w:szCs w:val="22"/>
        </w:rPr>
      </w:pPr>
      <w:r w:rsidRPr="000F05CA">
        <w:rPr>
          <w:rFonts w:asciiTheme="minorHAnsi" w:hAnsiTheme="minorHAnsi" w:cstheme="minorHAnsi"/>
          <w:sz w:val="22"/>
          <w:szCs w:val="22"/>
        </w:rPr>
        <w:lastRenderedPageBreak/>
        <w:t>Esityksen vaikutukset</w:t>
      </w:r>
    </w:p>
    <w:p w:rsidR="00557CB7" w:rsidRPr="000F05CA" w:rsidRDefault="00C74C7A" w:rsidP="006E252C">
      <w:pPr>
        <w:pStyle w:val="MNormaali"/>
        <w:jc w:val="both"/>
        <w:rPr>
          <w:rFonts w:asciiTheme="minorHAnsi" w:hAnsiTheme="minorHAnsi" w:cstheme="minorHAnsi"/>
          <w:sz w:val="22"/>
          <w:szCs w:val="22"/>
        </w:rPr>
      </w:pPr>
      <w:r w:rsidRPr="000F05CA">
        <w:rPr>
          <w:rFonts w:asciiTheme="minorHAnsi" w:hAnsiTheme="minorHAnsi" w:cstheme="minorHAnsi"/>
          <w:sz w:val="22"/>
          <w:szCs w:val="22"/>
        </w:rPr>
        <w:t xml:space="preserve">Kolmen vuoden välein tehtävä </w:t>
      </w:r>
      <w:proofErr w:type="spellStart"/>
      <w:r w:rsidRPr="000F05CA">
        <w:rPr>
          <w:rFonts w:asciiTheme="minorHAnsi" w:hAnsiTheme="minorHAnsi" w:cstheme="minorHAnsi"/>
          <w:sz w:val="22"/>
          <w:szCs w:val="22"/>
        </w:rPr>
        <w:t>euroopanmajavien</w:t>
      </w:r>
      <w:proofErr w:type="spellEnd"/>
      <w:r w:rsidRPr="000F05CA">
        <w:rPr>
          <w:rFonts w:asciiTheme="minorHAnsi" w:hAnsiTheme="minorHAnsi" w:cstheme="minorHAnsi"/>
          <w:sz w:val="22"/>
          <w:szCs w:val="22"/>
        </w:rPr>
        <w:t xml:space="preserve"> kanta-arvio osoittaa, että kanta on </w:t>
      </w:r>
      <w:r w:rsidR="00073213" w:rsidRPr="000F05CA">
        <w:rPr>
          <w:rFonts w:asciiTheme="minorHAnsi" w:hAnsiTheme="minorHAnsi" w:cstheme="minorHAnsi"/>
          <w:sz w:val="22"/>
          <w:szCs w:val="22"/>
        </w:rPr>
        <w:t xml:space="preserve">aiemmin arvioitua vahvempi </w:t>
      </w:r>
      <w:r w:rsidRPr="000F05CA">
        <w:rPr>
          <w:rFonts w:asciiTheme="minorHAnsi" w:hAnsiTheme="minorHAnsi" w:cstheme="minorHAnsi"/>
          <w:sz w:val="22"/>
          <w:szCs w:val="22"/>
        </w:rPr>
        <w:t xml:space="preserve">ja levittäytynyt uusille alueille. </w:t>
      </w:r>
      <w:r w:rsidR="00856A55" w:rsidRPr="000F05CA">
        <w:rPr>
          <w:rFonts w:asciiTheme="minorHAnsi" w:hAnsiTheme="minorHAnsi" w:cstheme="minorHAnsi"/>
          <w:sz w:val="22"/>
          <w:szCs w:val="22"/>
        </w:rPr>
        <w:t>Viimeisin laskenta</w:t>
      </w:r>
      <w:r w:rsidR="0033037E" w:rsidRPr="000F05CA">
        <w:rPr>
          <w:rFonts w:asciiTheme="minorHAnsi" w:hAnsiTheme="minorHAnsi" w:cstheme="minorHAnsi"/>
          <w:sz w:val="22"/>
          <w:szCs w:val="22"/>
        </w:rPr>
        <w:t xml:space="preserve"> on toteutettu </w:t>
      </w:r>
      <w:r w:rsidR="00856A55" w:rsidRPr="000F05CA">
        <w:rPr>
          <w:rFonts w:asciiTheme="minorHAnsi" w:hAnsiTheme="minorHAnsi" w:cstheme="minorHAnsi"/>
          <w:sz w:val="22"/>
          <w:szCs w:val="22"/>
        </w:rPr>
        <w:t>20</w:t>
      </w:r>
      <w:r w:rsidR="003B21A3" w:rsidRPr="000F05CA">
        <w:rPr>
          <w:rFonts w:asciiTheme="minorHAnsi" w:hAnsiTheme="minorHAnsi" w:cstheme="minorHAnsi"/>
          <w:sz w:val="22"/>
          <w:szCs w:val="22"/>
        </w:rPr>
        <w:t>20</w:t>
      </w:r>
      <w:r w:rsidR="00771D18" w:rsidRPr="000F05CA">
        <w:rPr>
          <w:rFonts w:asciiTheme="minorHAnsi" w:hAnsiTheme="minorHAnsi" w:cstheme="minorHAnsi"/>
          <w:sz w:val="22"/>
          <w:szCs w:val="22"/>
        </w:rPr>
        <w:t xml:space="preserve"> ja seuraava suoritetaan syksyllä 2023</w:t>
      </w:r>
      <w:r w:rsidR="003B21A3" w:rsidRPr="000F05CA">
        <w:rPr>
          <w:rFonts w:asciiTheme="minorHAnsi" w:hAnsiTheme="minorHAnsi" w:cstheme="minorHAnsi"/>
          <w:sz w:val="22"/>
          <w:szCs w:val="22"/>
        </w:rPr>
        <w:t>.</w:t>
      </w:r>
      <w:r w:rsidR="0033037E" w:rsidRPr="000F05CA">
        <w:rPr>
          <w:rFonts w:asciiTheme="minorHAnsi" w:hAnsiTheme="minorHAnsi" w:cstheme="minorHAnsi"/>
          <w:sz w:val="22"/>
          <w:szCs w:val="22"/>
        </w:rPr>
        <w:t xml:space="preserve"> </w:t>
      </w:r>
      <w:r w:rsidR="00982A05" w:rsidRPr="000F05CA">
        <w:rPr>
          <w:rFonts w:asciiTheme="minorHAnsi" w:hAnsiTheme="minorHAnsi" w:cstheme="minorHAnsi"/>
          <w:sz w:val="22"/>
          <w:szCs w:val="22"/>
        </w:rPr>
        <w:t xml:space="preserve">Levinneisyysalueen muutoksista on saatu lisää tietoa DNA-näytteistä. </w:t>
      </w:r>
      <w:r w:rsidR="00557CB7" w:rsidRPr="000F05CA">
        <w:rPr>
          <w:rFonts w:asciiTheme="minorHAnsi" w:hAnsiTheme="minorHAnsi" w:cstheme="minorHAnsi"/>
          <w:sz w:val="22"/>
          <w:szCs w:val="22"/>
        </w:rPr>
        <w:t xml:space="preserve">Luonnonvarakeskus kerää jatkuvasti näytteitä saaliiksi saaduista </w:t>
      </w:r>
      <w:proofErr w:type="spellStart"/>
      <w:r w:rsidR="00557CB7" w:rsidRPr="000F05CA">
        <w:rPr>
          <w:rFonts w:asciiTheme="minorHAnsi" w:hAnsiTheme="minorHAnsi" w:cstheme="minorHAnsi"/>
          <w:sz w:val="22"/>
          <w:szCs w:val="22"/>
        </w:rPr>
        <w:t>euroopanmajavista</w:t>
      </w:r>
      <w:proofErr w:type="spellEnd"/>
      <w:r w:rsidR="00557CB7" w:rsidRPr="000F05CA">
        <w:rPr>
          <w:rFonts w:asciiTheme="minorHAnsi" w:hAnsiTheme="minorHAnsi" w:cstheme="minorHAnsi"/>
          <w:sz w:val="22"/>
          <w:szCs w:val="22"/>
        </w:rPr>
        <w:t xml:space="preserve"> majavakannan monimuotoisuuden selvittämiseksi sekä</w:t>
      </w:r>
      <w:r w:rsidR="003B21A3" w:rsidRPr="000F05CA">
        <w:rPr>
          <w:rFonts w:asciiTheme="minorHAnsi" w:hAnsiTheme="minorHAnsi" w:cstheme="minorHAnsi"/>
          <w:sz w:val="22"/>
          <w:szCs w:val="22"/>
        </w:rPr>
        <w:t xml:space="preserve"> lastuja majavien syönnöksiltä. Näytteet ovat painottuneet </w:t>
      </w:r>
      <w:r w:rsidR="00260B4D" w:rsidRPr="000F05CA">
        <w:rPr>
          <w:rFonts w:asciiTheme="minorHAnsi" w:hAnsiTheme="minorHAnsi" w:cstheme="minorHAnsi"/>
          <w:sz w:val="22"/>
          <w:szCs w:val="22"/>
        </w:rPr>
        <w:t xml:space="preserve">Pirkanmaalta ja Länsi-Lappiin. Jatkossa niitä toivotaan </w:t>
      </w:r>
      <w:r w:rsidR="007E420B">
        <w:rPr>
          <w:rFonts w:asciiTheme="minorHAnsi" w:hAnsiTheme="minorHAnsi" w:cstheme="minorHAnsi"/>
          <w:sz w:val="22"/>
          <w:szCs w:val="22"/>
        </w:rPr>
        <w:t>myös</w:t>
      </w:r>
      <w:r w:rsidR="00260B4D" w:rsidRPr="000F05CA">
        <w:rPr>
          <w:rFonts w:asciiTheme="minorHAnsi" w:hAnsiTheme="minorHAnsi" w:cstheme="minorHAnsi"/>
          <w:sz w:val="22"/>
          <w:szCs w:val="22"/>
        </w:rPr>
        <w:t xml:space="preserve"> </w:t>
      </w:r>
      <w:proofErr w:type="spellStart"/>
      <w:r w:rsidR="00260B4D" w:rsidRPr="000F05CA">
        <w:rPr>
          <w:rFonts w:asciiTheme="minorHAnsi" w:hAnsiTheme="minorHAnsi" w:cstheme="minorHAnsi"/>
          <w:sz w:val="22"/>
          <w:szCs w:val="22"/>
        </w:rPr>
        <w:t>Kaakkois</w:t>
      </w:r>
      <w:proofErr w:type="spellEnd"/>
      <w:r w:rsidR="00260B4D" w:rsidRPr="000F05CA">
        <w:rPr>
          <w:rFonts w:asciiTheme="minorHAnsi" w:hAnsiTheme="minorHAnsi" w:cstheme="minorHAnsi"/>
          <w:sz w:val="22"/>
          <w:szCs w:val="22"/>
        </w:rPr>
        <w:t xml:space="preserve">-Suomesta, sillä Simpeleeltä taannoin saatu lastunäyte on osoittanut </w:t>
      </w:r>
      <w:proofErr w:type="spellStart"/>
      <w:r w:rsidR="00260B4D" w:rsidRPr="000F05CA">
        <w:rPr>
          <w:rFonts w:asciiTheme="minorHAnsi" w:hAnsiTheme="minorHAnsi" w:cstheme="minorHAnsi"/>
          <w:sz w:val="22"/>
          <w:szCs w:val="22"/>
        </w:rPr>
        <w:t>euroopanmajavaa</w:t>
      </w:r>
      <w:proofErr w:type="spellEnd"/>
      <w:r w:rsidR="00260B4D" w:rsidRPr="000F05CA">
        <w:rPr>
          <w:rFonts w:asciiTheme="minorHAnsi" w:hAnsiTheme="minorHAnsi" w:cstheme="minorHAnsi"/>
          <w:sz w:val="22"/>
          <w:szCs w:val="22"/>
        </w:rPr>
        <w:t xml:space="preserve"> esiintyvän myös idässä</w:t>
      </w:r>
      <w:r w:rsidR="007E420B">
        <w:rPr>
          <w:rFonts w:asciiTheme="minorHAnsi" w:hAnsiTheme="minorHAnsi" w:cstheme="minorHAnsi"/>
          <w:sz w:val="22"/>
          <w:szCs w:val="22"/>
        </w:rPr>
        <w:t>.</w:t>
      </w:r>
    </w:p>
    <w:p w:rsidR="00557CB7" w:rsidRPr="000F05CA" w:rsidRDefault="00557CB7" w:rsidP="006E252C">
      <w:pPr>
        <w:pStyle w:val="MNormaali"/>
        <w:jc w:val="both"/>
        <w:rPr>
          <w:rFonts w:asciiTheme="minorHAnsi" w:hAnsiTheme="minorHAnsi" w:cstheme="minorHAnsi"/>
          <w:sz w:val="22"/>
          <w:szCs w:val="22"/>
        </w:rPr>
      </w:pPr>
    </w:p>
    <w:p w:rsidR="00F93196" w:rsidRPr="000F05CA" w:rsidRDefault="00C74C7A" w:rsidP="006E252C">
      <w:pPr>
        <w:pStyle w:val="MNormaali"/>
        <w:jc w:val="both"/>
        <w:rPr>
          <w:rFonts w:asciiTheme="minorHAnsi" w:hAnsiTheme="minorHAnsi" w:cstheme="minorHAnsi"/>
          <w:sz w:val="22"/>
          <w:szCs w:val="22"/>
        </w:rPr>
      </w:pPr>
      <w:r w:rsidRPr="000F05CA">
        <w:rPr>
          <w:rFonts w:asciiTheme="minorHAnsi" w:hAnsiTheme="minorHAnsi" w:cstheme="minorHAnsi"/>
          <w:sz w:val="22"/>
          <w:szCs w:val="22"/>
        </w:rPr>
        <w:t xml:space="preserve">Toteutunut verotus on </w:t>
      </w:r>
      <w:r w:rsidR="00856A55" w:rsidRPr="000F05CA">
        <w:rPr>
          <w:rFonts w:asciiTheme="minorHAnsi" w:hAnsiTheme="minorHAnsi" w:cstheme="minorHAnsi"/>
          <w:sz w:val="22"/>
          <w:szCs w:val="22"/>
        </w:rPr>
        <w:t>kuitenkin</w:t>
      </w:r>
      <w:r w:rsidRPr="000F05CA">
        <w:rPr>
          <w:rFonts w:asciiTheme="minorHAnsi" w:hAnsiTheme="minorHAnsi" w:cstheme="minorHAnsi"/>
          <w:sz w:val="22"/>
          <w:szCs w:val="22"/>
        </w:rPr>
        <w:t xml:space="preserve"> mahdollistanut m</w:t>
      </w:r>
      <w:r w:rsidR="000647E5" w:rsidRPr="000F05CA">
        <w:rPr>
          <w:rFonts w:asciiTheme="minorHAnsi" w:hAnsiTheme="minorHAnsi" w:cstheme="minorHAnsi"/>
          <w:sz w:val="22"/>
          <w:szCs w:val="22"/>
        </w:rPr>
        <w:t xml:space="preserve">ajavakannan kasvun. Asetuksen </w:t>
      </w:r>
      <w:r w:rsidR="00090D2B" w:rsidRPr="000F05CA">
        <w:rPr>
          <w:rFonts w:asciiTheme="minorHAnsi" w:hAnsiTheme="minorHAnsi" w:cstheme="minorHAnsi"/>
          <w:sz w:val="22"/>
          <w:szCs w:val="22"/>
        </w:rPr>
        <w:t>4</w:t>
      </w:r>
      <w:r w:rsidR="00260B4D" w:rsidRPr="000F05CA">
        <w:rPr>
          <w:rFonts w:asciiTheme="minorHAnsi" w:hAnsiTheme="minorHAnsi" w:cstheme="minorHAnsi"/>
          <w:sz w:val="22"/>
          <w:szCs w:val="22"/>
        </w:rPr>
        <w:t>95</w:t>
      </w:r>
      <w:r w:rsidRPr="000F05CA">
        <w:rPr>
          <w:rFonts w:asciiTheme="minorHAnsi" w:hAnsiTheme="minorHAnsi" w:cstheme="minorHAnsi"/>
          <w:sz w:val="22"/>
          <w:szCs w:val="22"/>
        </w:rPr>
        <w:t xml:space="preserve"> </w:t>
      </w:r>
      <w:proofErr w:type="spellStart"/>
      <w:r w:rsidRPr="000F05CA">
        <w:rPr>
          <w:rFonts w:asciiTheme="minorHAnsi" w:hAnsiTheme="minorHAnsi" w:cstheme="minorHAnsi"/>
          <w:sz w:val="22"/>
          <w:szCs w:val="22"/>
        </w:rPr>
        <w:t>euroopanmajavan</w:t>
      </w:r>
      <w:proofErr w:type="spellEnd"/>
      <w:r w:rsidRPr="000F05CA">
        <w:rPr>
          <w:rFonts w:asciiTheme="minorHAnsi" w:hAnsiTheme="minorHAnsi" w:cstheme="minorHAnsi"/>
          <w:sz w:val="22"/>
          <w:szCs w:val="22"/>
        </w:rPr>
        <w:t xml:space="preserve"> </w:t>
      </w:r>
      <w:r w:rsidR="006E7A51" w:rsidRPr="000F05CA">
        <w:rPr>
          <w:rFonts w:asciiTheme="minorHAnsi" w:hAnsiTheme="minorHAnsi" w:cstheme="minorHAnsi"/>
          <w:sz w:val="22"/>
          <w:szCs w:val="22"/>
        </w:rPr>
        <w:t xml:space="preserve">suurin </w:t>
      </w:r>
      <w:r w:rsidRPr="000F05CA">
        <w:rPr>
          <w:rFonts w:asciiTheme="minorHAnsi" w:hAnsiTheme="minorHAnsi" w:cstheme="minorHAnsi"/>
          <w:sz w:val="22"/>
          <w:szCs w:val="22"/>
        </w:rPr>
        <w:t>sallittu saalismäärä ei täysimääräisesti toteutuessaan vaikuta heikentävästi majavakantaan, eikä estä kannan vahvistumista ja levittäy</w:t>
      </w:r>
      <w:r w:rsidR="006E3691" w:rsidRPr="000F05CA">
        <w:rPr>
          <w:rFonts w:asciiTheme="minorHAnsi" w:hAnsiTheme="minorHAnsi" w:cstheme="minorHAnsi"/>
          <w:sz w:val="22"/>
          <w:szCs w:val="22"/>
        </w:rPr>
        <w:t>tymistä uusille alueille.</w:t>
      </w:r>
      <w:r w:rsidR="00F93196" w:rsidRPr="000F05CA">
        <w:rPr>
          <w:rFonts w:asciiTheme="minorHAnsi" w:hAnsiTheme="minorHAnsi" w:cstheme="minorHAnsi"/>
          <w:sz w:val="22"/>
          <w:szCs w:val="22"/>
        </w:rPr>
        <w:t xml:space="preserve"> </w:t>
      </w:r>
      <w:r w:rsidR="00856A55" w:rsidRPr="000F05CA">
        <w:rPr>
          <w:rFonts w:asciiTheme="minorHAnsi" w:hAnsiTheme="minorHAnsi" w:cstheme="minorHAnsi"/>
          <w:sz w:val="22"/>
          <w:szCs w:val="22"/>
        </w:rPr>
        <w:t>S</w:t>
      </w:r>
      <w:r w:rsidR="001539C5" w:rsidRPr="000F05CA">
        <w:rPr>
          <w:rFonts w:asciiTheme="minorHAnsi" w:hAnsiTheme="minorHAnsi" w:cstheme="minorHAnsi"/>
          <w:sz w:val="22"/>
          <w:szCs w:val="22"/>
        </w:rPr>
        <w:t>aalismäärä mahdollistaa aiempaa paremmin tihentymäalueiden kannan sääntelyn ja vahinkojen vähentämisen.</w:t>
      </w:r>
    </w:p>
    <w:p w:rsidR="00F93196" w:rsidRPr="000F05CA" w:rsidRDefault="00F93196" w:rsidP="006E252C">
      <w:pPr>
        <w:pStyle w:val="MNormaali"/>
        <w:jc w:val="both"/>
        <w:rPr>
          <w:rFonts w:asciiTheme="minorHAnsi" w:hAnsiTheme="minorHAnsi" w:cstheme="minorHAnsi"/>
          <w:sz w:val="22"/>
          <w:szCs w:val="22"/>
        </w:rPr>
      </w:pPr>
    </w:p>
    <w:p w:rsidR="002034E1" w:rsidRPr="000F05CA" w:rsidRDefault="000E2E8A" w:rsidP="000D070D">
      <w:pPr>
        <w:pStyle w:val="MNormaali"/>
        <w:jc w:val="both"/>
        <w:rPr>
          <w:rFonts w:asciiTheme="minorHAnsi" w:hAnsiTheme="minorHAnsi" w:cstheme="minorHAnsi"/>
          <w:sz w:val="22"/>
          <w:szCs w:val="22"/>
        </w:rPr>
      </w:pPr>
      <w:proofErr w:type="spellStart"/>
      <w:r w:rsidRPr="000F05CA">
        <w:rPr>
          <w:rFonts w:asciiTheme="minorHAnsi" w:hAnsiTheme="minorHAnsi" w:cstheme="minorHAnsi"/>
          <w:sz w:val="22"/>
          <w:szCs w:val="22"/>
        </w:rPr>
        <w:t>Euroopanmajavan</w:t>
      </w:r>
      <w:proofErr w:type="spellEnd"/>
      <w:r w:rsidRPr="000F05CA">
        <w:rPr>
          <w:rFonts w:asciiTheme="minorHAnsi" w:hAnsiTheme="minorHAnsi" w:cstheme="minorHAnsi"/>
          <w:sz w:val="22"/>
          <w:szCs w:val="22"/>
        </w:rPr>
        <w:t xml:space="preserve"> metsästysaika on 20.8-30.4. </w:t>
      </w:r>
      <w:r w:rsidR="00E26859" w:rsidRPr="000F05CA">
        <w:rPr>
          <w:rFonts w:asciiTheme="minorHAnsi" w:hAnsiTheme="minorHAnsi" w:cstheme="minorHAnsi"/>
          <w:sz w:val="22"/>
          <w:szCs w:val="22"/>
        </w:rPr>
        <w:t>Pyyntilupia on vuosittain myönnetty kutakuinkin suurinta sallittua saalismäärää va</w:t>
      </w:r>
      <w:r w:rsidR="00856A55" w:rsidRPr="000F05CA">
        <w:rPr>
          <w:rFonts w:asciiTheme="minorHAnsi" w:hAnsiTheme="minorHAnsi" w:cstheme="minorHAnsi"/>
          <w:sz w:val="22"/>
          <w:szCs w:val="22"/>
        </w:rPr>
        <w:t>staava määrä. Metsästysvuoden 20</w:t>
      </w:r>
      <w:r w:rsidR="00B33BAD">
        <w:rPr>
          <w:rFonts w:asciiTheme="minorHAnsi" w:hAnsiTheme="minorHAnsi" w:cstheme="minorHAnsi"/>
          <w:sz w:val="22"/>
          <w:szCs w:val="22"/>
        </w:rPr>
        <w:t>21</w:t>
      </w:r>
      <w:r w:rsidR="00856A55" w:rsidRPr="000F05CA">
        <w:rPr>
          <w:rFonts w:asciiTheme="minorHAnsi" w:hAnsiTheme="minorHAnsi" w:cstheme="minorHAnsi"/>
          <w:sz w:val="22"/>
          <w:szCs w:val="22"/>
        </w:rPr>
        <w:t>-20</w:t>
      </w:r>
      <w:r w:rsidR="00B33BAD">
        <w:rPr>
          <w:rFonts w:asciiTheme="minorHAnsi" w:hAnsiTheme="minorHAnsi" w:cstheme="minorHAnsi"/>
          <w:sz w:val="22"/>
          <w:szCs w:val="22"/>
        </w:rPr>
        <w:t>22 lupien käyttöastetta (7</w:t>
      </w:r>
      <w:r w:rsidR="002034E1" w:rsidRPr="000F05CA">
        <w:rPr>
          <w:rFonts w:asciiTheme="minorHAnsi" w:hAnsiTheme="minorHAnsi" w:cstheme="minorHAnsi"/>
          <w:sz w:val="22"/>
          <w:szCs w:val="22"/>
        </w:rPr>
        <w:t>4</w:t>
      </w:r>
      <w:r w:rsidR="00E26859" w:rsidRPr="000F05CA">
        <w:rPr>
          <w:rFonts w:asciiTheme="minorHAnsi" w:hAnsiTheme="minorHAnsi" w:cstheme="minorHAnsi"/>
          <w:sz w:val="22"/>
          <w:szCs w:val="22"/>
        </w:rPr>
        <w:t>%</w:t>
      </w:r>
      <w:r w:rsidR="00856A55" w:rsidRPr="000F05CA">
        <w:rPr>
          <w:rFonts w:asciiTheme="minorHAnsi" w:hAnsiTheme="minorHAnsi" w:cstheme="minorHAnsi"/>
          <w:sz w:val="22"/>
          <w:szCs w:val="22"/>
        </w:rPr>
        <w:t xml:space="preserve">) </w:t>
      </w:r>
      <w:r w:rsidR="00B33BAD">
        <w:rPr>
          <w:rFonts w:asciiTheme="minorHAnsi" w:hAnsiTheme="minorHAnsi" w:cstheme="minorHAnsi"/>
          <w:sz w:val="22"/>
          <w:szCs w:val="22"/>
        </w:rPr>
        <w:t xml:space="preserve">suhteessa kiintiöön </w:t>
      </w:r>
      <w:r w:rsidR="00856A55" w:rsidRPr="000F05CA">
        <w:rPr>
          <w:rFonts w:asciiTheme="minorHAnsi" w:hAnsiTheme="minorHAnsi" w:cstheme="minorHAnsi"/>
          <w:sz w:val="22"/>
          <w:szCs w:val="22"/>
        </w:rPr>
        <w:t>voidaan pitää suhteellisen</w:t>
      </w:r>
      <w:r w:rsidR="00E26859" w:rsidRPr="000F05CA">
        <w:rPr>
          <w:rFonts w:asciiTheme="minorHAnsi" w:hAnsiTheme="minorHAnsi" w:cstheme="minorHAnsi"/>
          <w:sz w:val="22"/>
          <w:szCs w:val="22"/>
        </w:rPr>
        <w:t xml:space="preserve"> korkeana ottaen huomioon pyynnin haasteellisuus, sekä riippuvuus esim. kevään sääoloista.</w:t>
      </w:r>
      <w:r w:rsidR="000D070D" w:rsidRPr="000F05CA">
        <w:rPr>
          <w:rFonts w:asciiTheme="minorHAnsi" w:hAnsiTheme="minorHAnsi" w:cstheme="minorHAnsi"/>
          <w:sz w:val="22"/>
          <w:szCs w:val="22"/>
        </w:rPr>
        <w:t xml:space="preserve"> Oma riistan</w:t>
      </w:r>
      <w:r w:rsidR="00E743D8" w:rsidRPr="000F05CA">
        <w:rPr>
          <w:rFonts w:asciiTheme="minorHAnsi" w:hAnsiTheme="minorHAnsi" w:cstheme="minorHAnsi"/>
          <w:sz w:val="22"/>
          <w:szCs w:val="22"/>
        </w:rPr>
        <w:t xml:space="preserve"> saalisilmoitusten mukaisesti </w:t>
      </w:r>
      <w:r w:rsidR="000F05CA">
        <w:rPr>
          <w:rFonts w:asciiTheme="minorHAnsi" w:hAnsiTheme="minorHAnsi" w:cstheme="minorHAnsi"/>
          <w:sz w:val="22"/>
          <w:szCs w:val="22"/>
        </w:rPr>
        <w:t xml:space="preserve">370 </w:t>
      </w:r>
      <w:proofErr w:type="spellStart"/>
      <w:r w:rsidR="000D070D" w:rsidRPr="000F05CA">
        <w:rPr>
          <w:rFonts w:asciiTheme="minorHAnsi" w:hAnsiTheme="minorHAnsi" w:cstheme="minorHAnsi"/>
          <w:sz w:val="22"/>
          <w:szCs w:val="22"/>
        </w:rPr>
        <w:t>euroopanmajavaa</w:t>
      </w:r>
      <w:proofErr w:type="spellEnd"/>
      <w:r w:rsidR="000D070D" w:rsidRPr="000F05CA">
        <w:rPr>
          <w:rFonts w:asciiTheme="minorHAnsi" w:hAnsiTheme="minorHAnsi" w:cstheme="minorHAnsi"/>
          <w:sz w:val="22"/>
          <w:szCs w:val="22"/>
        </w:rPr>
        <w:t xml:space="preserve"> </w:t>
      </w:r>
      <w:r w:rsidR="000F05CA">
        <w:rPr>
          <w:rFonts w:asciiTheme="minorHAnsi" w:hAnsiTheme="minorHAnsi" w:cstheme="minorHAnsi"/>
          <w:sz w:val="22"/>
          <w:szCs w:val="22"/>
        </w:rPr>
        <w:t>metsästettiin</w:t>
      </w:r>
      <w:r w:rsidR="000D070D" w:rsidRPr="000F05CA">
        <w:rPr>
          <w:rFonts w:asciiTheme="minorHAnsi" w:hAnsiTheme="minorHAnsi" w:cstheme="minorHAnsi"/>
          <w:sz w:val="22"/>
          <w:szCs w:val="22"/>
        </w:rPr>
        <w:t xml:space="preserve"> metsästyskaudella </w:t>
      </w:r>
      <w:r w:rsidR="00D70B6A" w:rsidRPr="000F05CA">
        <w:rPr>
          <w:rFonts w:asciiTheme="minorHAnsi" w:hAnsiTheme="minorHAnsi" w:cstheme="minorHAnsi"/>
          <w:sz w:val="22"/>
          <w:szCs w:val="22"/>
        </w:rPr>
        <w:t>20</w:t>
      </w:r>
      <w:r w:rsidR="000F05CA">
        <w:rPr>
          <w:rFonts w:asciiTheme="minorHAnsi" w:hAnsiTheme="minorHAnsi" w:cstheme="minorHAnsi"/>
          <w:sz w:val="22"/>
          <w:szCs w:val="22"/>
        </w:rPr>
        <w:t>21</w:t>
      </w:r>
      <w:r w:rsidR="00D70B6A" w:rsidRPr="000F05CA">
        <w:rPr>
          <w:rFonts w:asciiTheme="minorHAnsi" w:hAnsiTheme="minorHAnsi" w:cstheme="minorHAnsi"/>
          <w:sz w:val="22"/>
          <w:szCs w:val="22"/>
        </w:rPr>
        <w:t>–</w:t>
      </w:r>
      <w:r w:rsidR="000D070D" w:rsidRPr="000F05CA">
        <w:rPr>
          <w:rFonts w:asciiTheme="minorHAnsi" w:hAnsiTheme="minorHAnsi" w:cstheme="minorHAnsi"/>
          <w:sz w:val="22"/>
          <w:szCs w:val="22"/>
        </w:rPr>
        <w:t>20</w:t>
      </w:r>
      <w:r w:rsidR="000F05CA">
        <w:rPr>
          <w:rFonts w:asciiTheme="minorHAnsi" w:hAnsiTheme="minorHAnsi" w:cstheme="minorHAnsi"/>
          <w:sz w:val="22"/>
          <w:szCs w:val="22"/>
        </w:rPr>
        <w:t>22</w:t>
      </w:r>
      <w:r w:rsidR="000D070D" w:rsidRPr="000F05CA">
        <w:rPr>
          <w:rFonts w:asciiTheme="minorHAnsi" w:hAnsiTheme="minorHAnsi" w:cstheme="minorHAnsi"/>
          <w:sz w:val="22"/>
          <w:szCs w:val="22"/>
        </w:rPr>
        <w:t xml:space="preserve"> pyyntiluvilla. </w:t>
      </w:r>
      <w:r w:rsidR="007D65E1" w:rsidRPr="000F05CA">
        <w:rPr>
          <w:rFonts w:asciiTheme="minorHAnsi" w:hAnsiTheme="minorHAnsi" w:cstheme="minorHAnsi"/>
          <w:sz w:val="22"/>
          <w:szCs w:val="22"/>
        </w:rPr>
        <w:t xml:space="preserve">Edellisenä vuonna </w:t>
      </w:r>
      <w:r w:rsidR="00CD61A4" w:rsidRPr="000F05CA">
        <w:rPr>
          <w:rFonts w:asciiTheme="minorHAnsi" w:hAnsiTheme="minorHAnsi" w:cstheme="minorHAnsi"/>
          <w:sz w:val="22"/>
          <w:szCs w:val="22"/>
        </w:rPr>
        <w:t>saalis</w:t>
      </w:r>
      <w:r w:rsidR="007D65E1" w:rsidRPr="000F05CA">
        <w:rPr>
          <w:rFonts w:asciiTheme="minorHAnsi" w:hAnsiTheme="minorHAnsi" w:cstheme="minorHAnsi"/>
          <w:sz w:val="22"/>
          <w:szCs w:val="22"/>
        </w:rPr>
        <w:t xml:space="preserve">määrä oli </w:t>
      </w:r>
      <w:r w:rsidR="00260B4D" w:rsidRPr="000F05CA">
        <w:rPr>
          <w:rFonts w:asciiTheme="minorHAnsi" w:hAnsiTheme="minorHAnsi" w:cstheme="minorHAnsi"/>
          <w:sz w:val="22"/>
          <w:szCs w:val="22"/>
        </w:rPr>
        <w:t>hieman alhaisempi (</w:t>
      </w:r>
      <w:r w:rsidR="000F05CA" w:rsidRPr="000F05CA">
        <w:rPr>
          <w:rFonts w:asciiTheme="minorHAnsi" w:hAnsiTheme="minorHAnsi" w:cstheme="minorHAnsi"/>
          <w:sz w:val="22"/>
          <w:szCs w:val="22"/>
        </w:rPr>
        <w:t>337</w:t>
      </w:r>
      <w:r w:rsidR="00260B4D" w:rsidRPr="000F05CA">
        <w:rPr>
          <w:rFonts w:asciiTheme="minorHAnsi" w:hAnsiTheme="minorHAnsi" w:cstheme="minorHAnsi"/>
          <w:sz w:val="22"/>
          <w:szCs w:val="22"/>
        </w:rPr>
        <w:t>).</w:t>
      </w:r>
      <w:r w:rsidR="007D65E1" w:rsidRPr="000F05CA">
        <w:rPr>
          <w:rFonts w:asciiTheme="minorHAnsi" w:hAnsiTheme="minorHAnsi" w:cstheme="minorHAnsi"/>
          <w:sz w:val="22"/>
          <w:szCs w:val="22"/>
        </w:rPr>
        <w:t xml:space="preserve"> </w:t>
      </w:r>
    </w:p>
    <w:p w:rsidR="000F05CA" w:rsidRDefault="000F05CA" w:rsidP="000F05CA"/>
    <w:tbl>
      <w:tblPr>
        <w:tblW w:w="6516" w:type="dxa"/>
        <w:tblInd w:w="-3" w:type="dxa"/>
        <w:tblCellMar>
          <w:left w:w="0" w:type="dxa"/>
          <w:right w:w="0" w:type="dxa"/>
        </w:tblCellMar>
        <w:tblLook w:val="04A0" w:firstRow="1" w:lastRow="0" w:firstColumn="1" w:lastColumn="0" w:noHBand="0" w:noVBand="1"/>
      </w:tblPr>
      <w:tblGrid>
        <w:gridCol w:w="2580"/>
        <w:gridCol w:w="1951"/>
        <w:gridCol w:w="1985"/>
      </w:tblGrid>
      <w:tr w:rsidR="000F05CA" w:rsidTr="000F05CA">
        <w:trPr>
          <w:trHeight w:val="315"/>
        </w:trPr>
        <w:tc>
          <w:tcPr>
            <w:tcW w:w="2580" w:type="dxa"/>
            <w:tcBorders>
              <w:top w:val="single" w:sz="8" w:space="0" w:color="auto"/>
              <w:left w:val="single" w:sz="8" w:space="0" w:color="auto"/>
              <w:bottom w:val="double" w:sz="6" w:space="0" w:color="auto"/>
              <w:right w:val="nil"/>
            </w:tcBorders>
            <w:shd w:val="clear" w:color="auto" w:fill="FFFF00"/>
            <w:noWrap/>
            <w:tcMar>
              <w:top w:w="0" w:type="dxa"/>
              <w:left w:w="70" w:type="dxa"/>
              <w:bottom w:w="0" w:type="dxa"/>
              <w:right w:w="70" w:type="dxa"/>
            </w:tcMar>
            <w:vAlign w:val="bottom"/>
            <w:hideMark/>
          </w:tcPr>
          <w:p w:rsidR="000F05CA" w:rsidRDefault="000F05CA">
            <w:pPr>
              <w:rPr>
                <w:color w:val="000000"/>
                <w:lang w:eastAsia="fi-FI"/>
              </w:rPr>
            </w:pPr>
            <w:r>
              <w:rPr>
                <w:color w:val="000000"/>
                <w:lang w:eastAsia="fi-FI"/>
              </w:rPr>
              <w:t>Riistakeskusalue</w:t>
            </w:r>
          </w:p>
        </w:tc>
        <w:tc>
          <w:tcPr>
            <w:tcW w:w="1951" w:type="dxa"/>
            <w:tcBorders>
              <w:top w:val="single" w:sz="8" w:space="0" w:color="auto"/>
              <w:left w:val="single" w:sz="8" w:space="0" w:color="auto"/>
              <w:bottom w:val="double" w:sz="6" w:space="0" w:color="auto"/>
              <w:right w:val="single" w:sz="8" w:space="0" w:color="auto"/>
            </w:tcBorders>
            <w:shd w:val="clear" w:color="auto" w:fill="FFFF00"/>
            <w:noWrap/>
            <w:tcMar>
              <w:top w:w="0" w:type="dxa"/>
              <w:left w:w="70" w:type="dxa"/>
              <w:bottom w:w="0" w:type="dxa"/>
              <w:right w:w="70" w:type="dxa"/>
            </w:tcMar>
            <w:vAlign w:val="bottom"/>
            <w:hideMark/>
          </w:tcPr>
          <w:p w:rsidR="000F05CA" w:rsidRDefault="000F05CA">
            <w:pPr>
              <w:rPr>
                <w:color w:val="000000"/>
                <w:lang w:eastAsia="fi-FI"/>
              </w:rPr>
            </w:pPr>
            <w:r>
              <w:rPr>
                <w:color w:val="000000"/>
                <w:lang w:eastAsia="fi-FI"/>
              </w:rPr>
              <w:t>1.8.2021-30.4.2022</w:t>
            </w:r>
          </w:p>
        </w:tc>
        <w:tc>
          <w:tcPr>
            <w:tcW w:w="1985" w:type="dxa"/>
            <w:tcBorders>
              <w:top w:val="single" w:sz="8" w:space="0" w:color="auto"/>
              <w:left w:val="nil"/>
              <w:bottom w:val="double" w:sz="6" w:space="0" w:color="auto"/>
              <w:right w:val="single" w:sz="8" w:space="0" w:color="auto"/>
            </w:tcBorders>
            <w:shd w:val="clear" w:color="auto" w:fill="FFFF00"/>
            <w:noWrap/>
            <w:tcMar>
              <w:top w:w="0" w:type="dxa"/>
              <w:left w:w="70" w:type="dxa"/>
              <w:bottom w:w="0" w:type="dxa"/>
              <w:right w:w="70" w:type="dxa"/>
            </w:tcMar>
            <w:vAlign w:val="bottom"/>
            <w:hideMark/>
          </w:tcPr>
          <w:p w:rsidR="000F05CA" w:rsidRDefault="000F05CA">
            <w:pPr>
              <w:rPr>
                <w:color w:val="000000"/>
                <w:lang w:eastAsia="fi-FI"/>
              </w:rPr>
            </w:pPr>
            <w:r>
              <w:rPr>
                <w:color w:val="000000"/>
                <w:lang w:eastAsia="fi-FI"/>
              </w:rPr>
              <w:t>1.8.2020-30.4.2021</w:t>
            </w:r>
          </w:p>
        </w:tc>
      </w:tr>
      <w:tr w:rsidR="000F05CA" w:rsidTr="000F05CA">
        <w:trPr>
          <w:trHeight w:val="315"/>
        </w:trPr>
        <w:tc>
          <w:tcPr>
            <w:tcW w:w="2580" w:type="dxa"/>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0F05CA" w:rsidRDefault="000F05CA">
            <w:pPr>
              <w:rPr>
                <w:color w:val="000000"/>
                <w:lang w:eastAsia="fi-FI"/>
              </w:rPr>
            </w:pPr>
            <w:r>
              <w:rPr>
                <w:color w:val="000000"/>
                <w:lang w:eastAsia="fi-FI"/>
              </w:rPr>
              <w:t>Pohjanmaa</w:t>
            </w:r>
          </w:p>
        </w:tc>
        <w:tc>
          <w:tcPr>
            <w:tcW w:w="19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F05CA" w:rsidRDefault="000F05CA">
            <w:pPr>
              <w:jc w:val="right"/>
              <w:rPr>
                <w:color w:val="000000"/>
                <w:lang w:eastAsia="fi-FI"/>
              </w:rPr>
            </w:pPr>
            <w:r>
              <w:rPr>
                <w:color w:val="000000"/>
                <w:lang w:eastAsia="fi-FI"/>
              </w:rPr>
              <w:t>74</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F05CA" w:rsidRDefault="000F05CA">
            <w:pPr>
              <w:jc w:val="right"/>
              <w:rPr>
                <w:color w:val="000000"/>
                <w:lang w:eastAsia="fi-FI"/>
              </w:rPr>
            </w:pPr>
            <w:r>
              <w:rPr>
                <w:color w:val="000000"/>
                <w:lang w:eastAsia="fi-FI"/>
              </w:rPr>
              <w:t>61</w:t>
            </w:r>
          </w:p>
        </w:tc>
      </w:tr>
      <w:tr w:rsidR="000F05CA" w:rsidTr="000F05CA">
        <w:trPr>
          <w:trHeight w:val="300"/>
        </w:trPr>
        <w:tc>
          <w:tcPr>
            <w:tcW w:w="2580" w:type="dxa"/>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0F05CA" w:rsidRDefault="000F05CA">
            <w:pPr>
              <w:rPr>
                <w:color w:val="000000"/>
                <w:lang w:eastAsia="fi-FI"/>
              </w:rPr>
            </w:pPr>
            <w:proofErr w:type="spellStart"/>
            <w:r>
              <w:rPr>
                <w:color w:val="000000"/>
                <w:lang w:eastAsia="fi-FI"/>
              </w:rPr>
              <w:t>Pohjois</w:t>
            </w:r>
            <w:proofErr w:type="spellEnd"/>
            <w:r>
              <w:rPr>
                <w:color w:val="000000"/>
                <w:lang w:eastAsia="fi-FI"/>
              </w:rPr>
              <w:t>-Häme</w:t>
            </w:r>
          </w:p>
        </w:tc>
        <w:tc>
          <w:tcPr>
            <w:tcW w:w="19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F05CA" w:rsidRDefault="000F05CA">
            <w:pPr>
              <w:jc w:val="right"/>
              <w:rPr>
                <w:color w:val="000000"/>
                <w:lang w:eastAsia="fi-FI"/>
              </w:rPr>
            </w:pPr>
            <w:r>
              <w:rPr>
                <w:color w:val="000000"/>
                <w:lang w:eastAsia="fi-FI"/>
              </w:rPr>
              <w:t>3</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F05CA" w:rsidRDefault="000F05CA">
            <w:pPr>
              <w:jc w:val="right"/>
              <w:rPr>
                <w:color w:val="000000"/>
                <w:lang w:eastAsia="fi-FI"/>
              </w:rPr>
            </w:pPr>
            <w:r>
              <w:rPr>
                <w:color w:val="000000"/>
                <w:lang w:eastAsia="fi-FI"/>
              </w:rPr>
              <w:t>0</w:t>
            </w:r>
          </w:p>
        </w:tc>
      </w:tr>
      <w:tr w:rsidR="000F05CA" w:rsidTr="000F05CA">
        <w:trPr>
          <w:trHeight w:val="300"/>
        </w:trPr>
        <w:tc>
          <w:tcPr>
            <w:tcW w:w="2580" w:type="dxa"/>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0F05CA" w:rsidRDefault="000F05CA">
            <w:pPr>
              <w:rPr>
                <w:color w:val="000000"/>
                <w:lang w:eastAsia="fi-FI"/>
              </w:rPr>
            </w:pPr>
            <w:r>
              <w:rPr>
                <w:color w:val="000000"/>
                <w:lang w:eastAsia="fi-FI"/>
              </w:rPr>
              <w:t>Rannikko-Pohjanmaa</w:t>
            </w:r>
          </w:p>
        </w:tc>
        <w:tc>
          <w:tcPr>
            <w:tcW w:w="19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F05CA" w:rsidRDefault="000F05CA">
            <w:pPr>
              <w:jc w:val="right"/>
              <w:rPr>
                <w:color w:val="000000"/>
                <w:lang w:eastAsia="fi-FI"/>
              </w:rPr>
            </w:pPr>
            <w:r>
              <w:rPr>
                <w:color w:val="000000"/>
                <w:lang w:eastAsia="fi-FI"/>
              </w:rPr>
              <w:t>28</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F05CA" w:rsidRDefault="000F05CA">
            <w:pPr>
              <w:jc w:val="right"/>
              <w:rPr>
                <w:color w:val="000000"/>
                <w:lang w:eastAsia="fi-FI"/>
              </w:rPr>
            </w:pPr>
            <w:r>
              <w:rPr>
                <w:color w:val="000000"/>
                <w:lang w:eastAsia="fi-FI"/>
              </w:rPr>
              <w:t>18</w:t>
            </w:r>
          </w:p>
        </w:tc>
      </w:tr>
      <w:tr w:rsidR="000F05CA" w:rsidTr="000F05CA">
        <w:trPr>
          <w:trHeight w:val="300"/>
        </w:trPr>
        <w:tc>
          <w:tcPr>
            <w:tcW w:w="2580" w:type="dxa"/>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0F05CA" w:rsidRDefault="000F05CA">
            <w:pPr>
              <w:rPr>
                <w:color w:val="000000"/>
                <w:lang w:eastAsia="fi-FI"/>
              </w:rPr>
            </w:pPr>
            <w:r>
              <w:rPr>
                <w:color w:val="000000"/>
                <w:lang w:eastAsia="fi-FI"/>
              </w:rPr>
              <w:t>Satakunta</w:t>
            </w:r>
          </w:p>
        </w:tc>
        <w:tc>
          <w:tcPr>
            <w:tcW w:w="19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F05CA" w:rsidRDefault="000F05CA">
            <w:pPr>
              <w:jc w:val="right"/>
              <w:rPr>
                <w:color w:val="000000"/>
                <w:lang w:eastAsia="fi-FI"/>
              </w:rPr>
            </w:pPr>
            <w:r>
              <w:rPr>
                <w:color w:val="000000"/>
                <w:lang w:eastAsia="fi-FI"/>
              </w:rPr>
              <w:t>260</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F05CA" w:rsidRDefault="000F05CA">
            <w:pPr>
              <w:jc w:val="right"/>
              <w:rPr>
                <w:color w:val="000000"/>
                <w:lang w:eastAsia="fi-FI"/>
              </w:rPr>
            </w:pPr>
            <w:r>
              <w:rPr>
                <w:color w:val="000000"/>
                <w:lang w:eastAsia="fi-FI"/>
              </w:rPr>
              <w:t>258</w:t>
            </w:r>
          </w:p>
        </w:tc>
      </w:tr>
      <w:tr w:rsidR="000F05CA" w:rsidTr="000F05CA">
        <w:trPr>
          <w:trHeight w:val="315"/>
        </w:trPr>
        <w:tc>
          <w:tcPr>
            <w:tcW w:w="2580" w:type="dxa"/>
            <w:tcBorders>
              <w:top w:val="nil"/>
              <w:left w:val="single" w:sz="8" w:space="0" w:color="auto"/>
              <w:bottom w:val="nil"/>
              <w:right w:val="nil"/>
            </w:tcBorders>
            <w:noWrap/>
            <w:tcMar>
              <w:top w:w="0" w:type="dxa"/>
              <w:left w:w="70" w:type="dxa"/>
              <w:bottom w:w="0" w:type="dxa"/>
              <w:right w:w="70" w:type="dxa"/>
            </w:tcMar>
            <w:vAlign w:val="bottom"/>
            <w:hideMark/>
          </w:tcPr>
          <w:p w:rsidR="000F05CA" w:rsidRDefault="000F05CA">
            <w:pPr>
              <w:rPr>
                <w:color w:val="000000"/>
                <w:lang w:eastAsia="fi-FI"/>
              </w:rPr>
            </w:pPr>
            <w:r>
              <w:rPr>
                <w:color w:val="000000"/>
                <w:lang w:eastAsia="fi-FI"/>
              </w:rPr>
              <w:t>Varsinais-Suomi</w:t>
            </w:r>
          </w:p>
        </w:tc>
        <w:tc>
          <w:tcPr>
            <w:tcW w:w="195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F05CA" w:rsidRDefault="000F05CA">
            <w:pPr>
              <w:jc w:val="right"/>
              <w:rPr>
                <w:color w:val="000000"/>
                <w:lang w:eastAsia="fi-FI"/>
              </w:rPr>
            </w:pPr>
            <w:r>
              <w:rPr>
                <w:color w:val="000000"/>
                <w:lang w:eastAsia="fi-FI"/>
              </w:rPr>
              <w:t>5</w:t>
            </w:r>
          </w:p>
        </w:tc>
        <w:tc>
          <w:tcPr>
            <w:tcW w:w="1985" w:type="dxa"/>
            <w:tcBorders>
              <w:top w:val="nil"/>
              <w:left w:val="nil"/>
              <w:bottom w:val="nil"/>
              <w:right w:val="single" w:sz="8" w:space="0" w:color="auto"/>
            </w:tcBorders>
            <w:noWrap/>
            <w:tcMar>
              <w:top w:w="0" w:type="dxa"/>
              <w:left w:w="70" w:type="dxa"/>
              <w:bottom w:w="0" w:type="dxa"/>
              <w:right w:w="70" w:type="dxa"/>
            </w:tcMar>
            <w:vAlign w:val="bottom"/>
            <w:hideMark/>
          </w:tcPr>
          <w:p w:rsidR="000F05CA" w:rsidRDefault="000F05CA">
            <w:pPr>
              <w:jc w:val="right"/>
              <w:rPr>
                <w:color w:val="000000"/>
                <w:lang w:eastAsia="fi-FI"/>
              </w:rPr>
            </w:pPr>
            <w:r>
              <w:rPr>
                <w:color w:val="000000"/>
                <w:lang w:eastAsia="fi-FI"/>
              </w:rPr>
              <w:t>0</w:t>
            </w:r>
          </w:p>
        </w:tc>
      </w:tr>
      <w:tr w:rsidR="000F05CA" w:rsidTr="000F05CA">
        <w:trPr>
          <w:trHeight w:val="315"/>
        </w:trPr>
        <w:tc>
          <w:tcPr>
            <w:tcW w:w="2580" w:type="dxa"/>
            <w:tcBorders>
              <w:top w:val="double" w:sz="6" w:space="0" w:color="auto"/>
              <w:left w:val="single" w:sz="8" w:space="0" w:color="auto"/>
              <w:bottom w:val="single" w:sz="8" w:space="0" w:color="auto"/>
              <w:right w:val="nil"/>
            </w:tcBorders>
            <w:shd w:val="clear" w:color="auto" w:fill="FFFF00"/>
            <w:noWrap/>
            <w:tcMar>
              <w:top w:w="0" w:type="dxa"/>
              <w:left w:w="70" w:type="dxa"/>
              <w:bottom w:w="0" w:type="dxa"/>
              <w:right w:w="70" w:type="dxa"/>
            </w:tcMar>
            <w:vAlign w:val="bottom"/>
            <w:hideMark/>
          </w:tcPr>
          <w:p w:rsidR="000F05CA" w:rsidRDefault="000F05CA">
            <w:pPr>
              <w:rPr>
                <w:color w:val="000000"/>
                <w:lang w:eastAsia="fi-FI"/>
              </w:rPr>
            </w:pPr>
            <w:r>
              <w:rPr>
                <w:color w:val="000000"/>
                <w:lang w:eastAsia="fi-FI"/>
              </w:rPr>
              <w:t>Kaikki yhteensä</w:t>
            </w:r>
          </w:p>
        </w:tc>
        <w:tc>
          <w:tcPr>
            <w:tcW w:w="1951" w:type="dxa"/>
            <w:tcBorders>
              <w:top w:val="double" w:sz="6" w:space="0" w:color="auto"/>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rsidR="000F05CA" w:rsidRDefault="000F05CA">
            <w:pPr>
              <w:jc w:val="right"/>
              <w:rPr>
                <w:color w:val="000000"/>
                <w:lang w:eastAsia="fi-FI"/>
              </w:rPr>
            </w:pPr>
            <w:r>
              <w:rPr>
                <w:color w:val="000000"/>
                <w:lang w:eastAsia="fi-FI"/>
              </w:rPr>
              <w:t>370</w:t>
            </w:r>
          </w:p>
        </w:tc>
        <w:tc>
          <w:tcPr>
            <w:tcW w:w="1985" w:type="dxa"/>
            <w:tcBorders>
              <w:top w:val="double" w:sz="6" w:space="0" w:color="auto"/>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rsidR="000F05CA" w:rsidRDefault="000F05CA">
            <w:pPr>
              <w:jc w:val="right"/>
              <w:rPr>
                <w:color w:val="000000"/>
                <w:lang w:eastAsia="fi-FI"/>
              </w:rPr>
            </w:pPr>
            <w:r>
              <w:rPr>
                <w:color w:val="000000"/>
                <w:lang w:eastAsia="fi-FI"/>
              </w:rPr>
              <w:t>337</w:t>
            </w:r>
          </w:p>
        </w:tc>
      </w:tr>
    </w:tbl>
    <w:p w:rsidR="000F05CA" w:rsidRPr="000F05CA" w:rsidRDefault="000F05CA" w:rsidP="000F05CA">
      <w:pPr>
        <w:pStyle w:val="Default"/>
        <w:rPr>
          <w:rFonts w:asciiTheme="minorHAnsi" w:hAnsiTheme="minorHAnsi" w:cstheme="minorHAnsi"/>
          <w:sz w:val="22"/>
          <w:szCs w:val="22"/>
        </w:rPr>
      </w:pPr>
      <w:r>
        <w:rPr>
          <w:rFonts w:asciiTheme="minorHAnsi" w:hAnsiTheme="minorHAnsi" w:cstheme="minorHAnsi"/>
          <w:sz w:val="22"/>
          <w:szCs w:val="22"/>
        </w:rPr>
        <w:t>Taulukko</w:t>
      </w:r>
      <w:r w:rsidR="007C2319">
        <w:rPr>
          <w:rFonts w:asciiTheme="minorHAnsi" w:hAnsiTheme="minorHAnsi" w:cstheme="minorHAnsi"/>
          <w:sz w:val="22"/>
          <w:szCs w:val="22"/>
        </w:rPr>
        <w:t xml:space="preserve"> 3</w:t>
      </w:r>
      <w:r>
        <w:rPr>
          <w:rFonts w:asciiTheme="minorHAnsi" w:hAnsiTheme="minorHAnsi" w:cstheme="minorHAnsi"/>
          <w:sz w:val="22"/>
          <w:szCs w:val="22"/>
        </w:rPr>
        <w:t xml:space="preserve">. Saaliin jakautuminen </w:t>
      </w:r>
      <w:r w:rsidRPr="000F05CA">
        <w:rPr>
          <w:rFonts w:asciiTheme="minorHAnsi" w:hAnsiTheme="minorHAnsi" w:cstheme="minorHAnsi"/>
          <w:sz w:val="22"/>
          <w:szCs w:val="22"/>
        </w:rPr>
        <w:t xml:space="preserve">Suomen riistakeskuksen </w:t>
      </w:r>
      <w:r>
        <w:rPr>
          <w:rFonts w:asciiTheme="minorHAnsi" w:hAnsiTheme="minorHAnsi" w:cstheme="minorHAnsi"/>
          <w:sz w:val="22"/>
          <w:szCs w:val="22"/>
        </w:rPr>
        <w:t xml:space="preserve">eri </w:t>
      </w:r>
      <w:r w:rsidRPr="000F05CA">
        <w:rPr>
          <w:rFonts w:asciiTheme="minorHAnsi" w:hAnsiTheme="minorHAnsi" w:cstheme="minorHAnsi"/>
          <w:sz w:val="22"/>
          <w:szCs w:val="22"/>
        </w:rPr>
        <w:t>aluetoimist</w:t>
      </w:r>
      <w:r>
        <w:rPr>
          <w:rFonts w:asciiTheme="minorHAnsi" w:hAnsiTheme="minorHAnsi" w:cstheme="minorHAnsi"/>
          <w:sz w:val="22"/>
          <w:szCs w:val="22"/>
        </w:rPr>
        <w:t>ojen alueella</w:t>
      </w:r>
      <w:r w:rsidRPr="000F05CA">
        <w:rPr>
          <w:rFonts w:asciiTheme="minorHAnsi" w:hAnsiTheme="minorHAnsi" w:cstheme="minorHAnsi"/>
          <w:sz w:val="22"/>
          <w:szCs w:val="22"/>
        </w:rPr>
        <w:t>.</w:t>
      </w:r>
      <w:r w:rsidR="007C2319">
        <w:rPr>
          <w:rFonts w:asciiTheme="minorHAnsi" w:hAnsiTheme="minorHAnsi" w:cstheme="minorHAnsi"/>
          <w:sz w:val="22"/>
          <w:szCs w:val="22"/>
        </w:rPr>
        <w:t xml:space="preserve"> Lähde: Suomen </w:t>
      </w:r>
      <w:proofErr w:type="spellStart"/>
      <w:r w:rsidR="007C2319">
        <w:rPr>
          <w:rFonts w:asciiTheme="minorHAnsi" w:hAnsiTheme="minorHAnsi" w:cstheme="minorHAnsi"/>
          <w:sz w:val="22"/>
          <w:szCs w:val="22"/>
        </w:rPr>
        <w:t>riistakeskus</w:t>
      </w:r>
      <w:proofErr w:type="spellEnd"/>
      <w:r w:rsidR="007C2319">
        <w:rPr>
          <w:rFonts w:asciiTheme="minorHAnsi" w:hAnsiTheme="minorHAnsi" w:cstheme="minorHAnsi"/>
          <w:sz w:val="22"/>
          <w:szCs w:val="22"/>
        </w:rPr>
        <w:t>.</w:t>
      </w:r>
    </w:p>
    <w:p w:rsidR="00E26859" w:rsidRPr="000F05CA" w:rsidRDefault="00E26859" w:rsidP="00E26859">
      <w:pPr>
        <w:pStyle w:val="MNormaali"/>
        <w:jc w:val="both"/>
        <w:rPr>
          <w:rFonts w:asciiTheme="minorHAnsi" w:hAnsiTheme="minorHAnsi" w:cstheme="minorHAnsi"/>
          <w:sz w:val="22"/>
          <w:szCs w:val="22"/>
        </w:rPr>
      </w:pPr>
    </w:p>
    <w:p w:rsidR="00E26859" w:rsidRPr="000F05CA" w:rsidRDefault="00E26859" w:rsidP="00E26859">
      <w:pPr>
        <w:pStyle w:val="MNormaali"/>
        <w:jc w:val="both"/>
        <w:rPr>
          <w:rFonts w:asciiTheme="minorHAnsi" w:hAnsiTheme="minorHAnsi" w:cstheme="minorHAnsi"/>
          <w:sz w:val="22"/>
          <w:szCs w:val="22"/>
        </w:rPr>
      </w:pPr>
      <w:r w:rsidRPr="000F05CA">
        <w:rPr>
          <w:rFonts w:asciiTheme="minorHAnsi" w:hAnsiTheme="minorHAnsi" w:cstheme="minorHAnsi"/>
          <w:sz w:val="22"/>
          <w:szCs w:val="22"/>
        </w:rPr>
        <w:t xml:space="preserve">Saaliskiintiö </w:t>
      </w:r>
      <w:r w:rsidR="001539C5" w:rsidRPr="000F05CA">
        <w:rPr>
          <w:rFonts w:asciiTheme="minorHAnsi" w:hAnsiTheme="minorHAnsi" w:cstheme="minorHAnsi"/>
          <w:sz w:val="22"/>
          <w:szCs w:val="22"/>
        </w:rPr>
        <w:t>4</w:t>
      </w:r>
      <w:r w:rsidR="002034E1" w:rsidRPr="000F05CA">
        <w:rPr>
          <w:rFonts w:asciiTheme="minorHAnsi" w:hAnsiTheme="minorHAnsi" w:cstheme="minorHAnsi"/>
          <w:sz w:val="22"/>
          <w:szCs w:val="22"/>
        </w:rPr>
        <w:t>95</w:t>
      </w:r>
      <w:r w:rsidR="001D00EC" w:rsidRPr="000F05CA">
        <w:rPr>
          <w:rFonts w:asciiTheme="minorHAnsi" w:hAnsiTheme="minorHAnsi" w:cstheme="minorHAnsi"/>
          <w:sz w:val="22"/>
          <w:szCs w:val="22"/>
        </w:rPr>
        <w:t xml:space="preserve"> </w:t>
      </w:r>
      <w:r w:rsidRPr="000F05CA">
        <w:rPr>
          <w:rFonts w:asciiTheme="minorHAnsi" w:hAnsiTheme="minorHAnsi" w:cstheme="minorHAnsi"/>
          <w:sz w:val="22"/>
          <w:szCs w:val="22"/>
        </w:rPr>
        <w:t xml:space="preserve">vastaisi täysimääräisenä toteutuessaan </w:t>
      </w:r>
      <w:proofErr w:type="spellStart"/>
      <w:r w:rsidRPr="000F05CA">
        <w:rPr>
          <w:rFonts w:asciiTheme="minorHAnsi" w:hAnsiTheme="minorHAnsi" w:cstheme="minorHAnsi"/>
          <w:sz w:val="22"/>
          <w:szCs w:val="22"/>
        </w:rPr>
        <w:t>Luke:n</w:t>
      </w:r>
      <w:proofErr w:type="spellEnd"/>
      <w:r w:rsidRPr="000F05CA">
        <w:rPr>
          <w:rFonts w:asciiTheme="minorHAnsi" w:hAnsiTheme="minorHAnsi" w:cstheme="minorHAnsi"/>
          <w:sz w:val="22"/>
          <w:szCs w:val="22"/>
        </w:rPr>
        <w:t xml:space="preserve"> </w:t>
      </w:r>
      <w:r w:rsidR="00B67879" w:rsidRPr="000F05CA">
        <w:rPr>
          <w:rFonts w:asciiTheme="minorHAnsi" w:hAnsiTheme="minorHAnsi" w:cstheme="minorHAnsi"/>
          <w:sz w:val="22"/>
          <w:szCs w:val="22"/>
        </w:rPr>
        <w:t>20</w:t>
      </w:r>
      <w:r w:rsidR="002034E1" w:rsidRPr="000F05CA">
        <w:rPr>
          <w:rFonts w:asciiTheme="minorHAnsi" w:hAnsiTheme="minorHAnsi" w:cstheme="minorHAnsi"/>
          <w:sz w:val="22"/>
          <w:szCs w:val="22"/>
        </w:rPr>
        <w:t xml:space="preserve">20 </w:t>
      </w:r>
      <w:r w:rsidR="00B67879" w:rsidRPr="000F05CA">
        <w:rPr>
          <w:rFonts w:asciiTheme="minorHAnsi" w:hAnsiTheme="minorHAnsi" w:cstheme="minorHAnsi"/>
          <w:sz w:val="22"/>
          <w:szCs w:val="22"/>
        </w:rPr>
        <w:t xml:space="preserve">valtakunnallisen majavan pesälaskennan kanta-arvion </w:t>
      </w:r>
      <w:proofErr w:type="gramStart"/>
      <w:r w:rsidRPr="000F05CA">
        <w:rPr>
          <w:rFonts w:asciiTheme="minorHAnsi" w:hAnsiTheme="minorHAnsi" w:cstheme="minorHAnsi"/>
          <w:sz w:val="22"/>
          <w:szCs w:val="22"/>
        </w:rPr>
        <w:t>keski-arvoon</w:t>
      </w:r>
      <w:proofErr w:type="gramEnd"/>
      <w:r w:rsidRPr="000F05CA">
        <w:rPr>
          <w:rFonts w:asciiTheme="minorHAnsi" w:hAnsiTheme="minorHAnsi" w:cstheme="minorHAnsi"/>
          <w:sz w:val="22"/>
          <w:szCs w:val="22"/>
        </w:rPr>
        <w:t xml:space="preserve"> </w:t>
      </w:r>
      <w:r w:rsidR="002034E1" w:rsidRPr="000F05CA">
        <w:rPr>
          <w:rFonts w:asciiTheme="minorHAnsi" w:hAnsiTheme="minorHAnsi" w:cstheme="minorHAnsi"/>
          <w:sz w:val="22"/>
          <w:szCs w:val="22"/>
        </w:rPr>
        <w:t>4350</w:t>
      </w:r>
      <w:r w:rsidR="00772428" w:rsidRPr="000F05CA">
        <w:rPr>
          <w:rFonts w:asciiTheme="minorHAnsi" w:hAnsiTheme="minorHAnsi" w:cstheme="minorHAnsi"/>
          <w:sz w:val="22"/>
          <w:szCs w:val="22"/>
        </w:rPr>
        <w:t xml:space="preserve"> </w:t>
      </w:r>
      <w:r w:rsidR="00244288" w:rsidRPr="000F05CA">
        <w:rPr>
          <w:rFonts w:asciiTheme="minorHAnsi" w:hAnsiTheme="minorHAnsi" w:cstheme="minorHAnsi"/>
          <w:sz w:val="22"/>
          <w:szCs w:val="22"/>
        </w:rPr>
        <w:t>(3</w:t>
      </w:r>
      <w:r w:rsidR="00D70B6A" w:rsidRPr="000F05CA">
        <w:rPr>
          <w:rFonts w:asciiTheme="minorHAnsi" w:hAnsiTheme="minorHAnsi" w:cstheme="minorHAnsi"/>
          <w:sz w:val="22"/>
          <w:szCs w:val="22"/>
        </w:rPr>
        <w:t xml:space="preserve"> </w:t>
      </w:r>
      <w:r w:rsidR="002034E1" w:rsidRPr="000F05CA">
        <w:rPr>
          <w:rFonts w:asciiTheme="minorHAnsi" w:hAnsiTheme="minorHAnsi" w:cstheme="minorHAnsi"/>
          <w:sz w:val="22"/>
          <w:szCs w:val="22"/>
        </w:rPr>
        <w:t>700</w:t>
      </w:r>
      <w:r w:rsidR="00244288" w:rsidRPr="000F05CA">
        <w:rPr>
          <w:rFonts w:asciiTheme="minorHAnsi" w:hAnsiTheme="minorHAnsi" w:cstheme="minorHAnsi"/>
          <w:sz w:val="22"/>
          <w:szCs w:val="22"/>
        </w:rPr>
        <w:t>-</w:t>
      </w:r>
      <w:r w:rsidR="002034E1" w:rsidRPr="000F05CA">
        <w:rPr>
          <w:rFonts w:asciiTheme="minorHAnsi" w:hAnsiTheme="minorHAnsi" w:cstheme="minorHAnsi"/>
          <w:sz w:val="22"/>
          <w:szCs w:val="22"/>
        </w:rPr>
        <w:t xml:space="preserve">5000) </w:t>
      </w:r>
      <w:r w:rsidRPr="000F05CA">
        <w:rPr>
          <w:rFonts w:asciiTheme="minorHAnsi" w:hAnsiTheme="minorHAnsi" w:cstheme="minorHAnsi"/>
          <w:sz w:val="22"/>
          <w:szCs w:val="22"/>
        </w:rPr>
        <w:t xml:space="preserve">suhteutettuna </w:t>
      </w:r>
      <w:r w:rsidR="002034E1" w:rsidRPr="000F05CA">
        <w:rPr>
          <w:rFonts w:asciiTheme="minorHAnsi" w:hAnsiTheme="minorHAnsi" w:cstheme="minorHAnsi"/>
          <w:sz w:val="22"/>
          <w:szCs w:val="22"/>
        </w:rPr>
        <w:t>11</w:t>
      </w:r>
      <w:r w:rsidR="00260B4D" w:rsidRPr="000F05CA">
        <w:rPr>
          <w:rFonts w:asciiTheme="minorHAnsi" w:hAnsiTheme="minorHAnsi" w:cstheme="minorHAnsi"/>
          <w:sz w:val="22"/>
          <w:szCs w:val="22"/>
        </w:rPr>
        <w:t>,5</w:t>
      </w:r>
      <w:r w:rsidRPr="000F05CA">
        <w:rPr>
          <w:rFonts w:asciiTheme="minorHAnsi" w:hAnsiTheme="minorHAnsi" w:cstheme="minorHAnsi"/>
          <w:sz w:val="22"/>
          <w:szCs w:val="22"/>
        </w:rPr>
        <w:t xml:space="preserve"> % verotustasoa. </w:t>
      </w:r>
      <w:r w:rsidR="002034E1" w:rsidRPr="000F05CA">
        <w:rPr>
          <w:rFonts w:asciiTheme="minorHAnsi" w:hAnsiTheme="minorHAnsi" w:cstheme="minorHAnsi"/>
          <w:sz w:val="22"/>
          <w:szCs w:val="22"/>
        </w:rPr>
        <w:t>Nousua edelliseen vuoden 2017 kanta-arvioon on 11-</w:t>
      </w:r>
      <w:r w:rsidR="00260B4D" w:rsidRPr="000F05CA">
        <w:rPr>
          <w:rFonts w:asciiTheme="minorHAnsi" w:hAnsiTheme="minorHAnsi" w:cstheme="minorHAnsi"/>
          <w:sz w:val="22"/>
          <w:szCs w:val="22"/>
        </w:rPr>
        <w:t>1</w:t>
      </w:r>
      <w:r w:rsidR="003B21A3" w:rsidRPr="000F05CA">
        <w:rPr>
          <w:rFonts w:asciiTheme="minorHAnsi" w:hAnsiTheme="minorHAnsi" w:cstheme="minorHAnsi"/>
          <w:sz w:val="22"/>
          <w:szCs w:val="22"/>
        </w:rPr>
        <w:t xml:space="preserve">2%. Pohjoismaisissa kirjallisuuslähteissä on esitetty arvioita, joiden mukaan </w:t>
      </w:r>
      <w:proofErr w:type="spellStart"/>
      <w:r w:rsidR="003B21A3" w:rsidRPr="000F05CA">
        <w:rPr>
          <w:rFonts w:asciiTheme="minorHAnsi" w:hAnsiTheme="minorHAnsi" w:cstheme="minorHAnsi"/>
          <w:sz w:val="22"/>
          <w:szCs w:val="22"/>
        </w:rPr>
        <w:t>euroopanmajavakannan</w:t>
      </w:r>
      <w:proofErr w:type="spellEnd"/>
      <w:r w:rsidR="003B21A3" w:rsidRPr="000F05CA">
        <w:rPr>
          <w:rFonts w:asciiTheme="minorHAnsi" w:hAnsiTheme="minorHAnsi" w:cstheme="minorHAnsi"/>
          <w:sz w:val="22"/>
          <w:szCs w:val="22"/>
        </w:rPr>
        <w:t xml:space="preserve"> kasvun rajoittaminen edellyttäisi vähintään 15 % verotustasoa. Lisäksi koska </w:t>
      </w:r>
      <w:proofErr w:type="spellStart"/>
      <w:r w:rsidR="003B21A3" w:rsidRPr="000F05CA">
        <w:rPr>
          <w:rFonts w:asciiTheme="minorHAnsi" w:hAnsiTheme="minorHAnsi" w:cstheme="minorHAnsi"/>
          <w:sz w:val="22"/>
          <w:szCs w:val="22"/>
        </w:rPr>
        <w:t>euroopanmajavan</w:t>
      </w:r>
      <w:proofErr w:type="spellEnd"/>
      <w:r w:rsidR="003B21A3" w:rsidRPr="000F05CA">
        <w:rPr>
          <w:rFonts w:asciiTheme="minorHAnsi" w:hAnsiTheme="minorHAnsi" w:cstheme="minorHAnsi"/>
          <w:sz w:val="22"/>
          <w:szCs w:val="22"/>
        </w:rPr>
        <w:t xml:space="preserve"> pesät ovat suurimmaksi osaksi rantatörmiin kaivettuja penkkapesiä, joiden suuaukot jäävät normaalin vedenpinnan korkeuden alapuolelle ja ovat siten heikosti havaittavissa, ilmoitettujen pesien lukumäärää voidaan pitää vähimmäisarviona. Saalismäärä yhdessä lupien alueellisen kohdentamisen kanssa antaa edelleen hyvät edellytykset tavoitteiden mukaiseen </w:t>
      </w:r>
      <w:proofErr w:type="spellStart"/>
      <w:r w:rsidR="003B21A3" w:rsidRPr="000F05CA">
        <w:rPr>
          <w:rFonts w:asciiTheme="minorHAnsi" w:hAnsiTheme="minorHAnsi" w:cstheme="minorHAnsi"/>
          <w:sz w:val="22"/>
          <w:szCs w:val="22"/>
        </w:rPr>
        <w:t>euroopanmajavakannan</w:t>
      </w:r>
      <w:proofErr w:type="spellEnd"/>
      <w:r w:rsidR="003B21A3" w:rsidRPr="000F05CA">
        <w:rPr>
          <w:rFonts w:asciiTheme="minorHAnsi" w:hAnsiTheme="minorHAnsi" w:cstheme="minorHAnsi"/>
          <w:sz w:val="22"/>
          <w:szCs w:val="22"/>
        </w:rPr>
        <w:t xml:space="preserve"> kasvuun ja levittäytymiseen.</w:t>
      </w:r>
    </w:p>
    <w:p w:rsidR="003B21A3" w:rsidRPr="000F05CA" w:rsidRDefault="0006252C" w:rsidP="00E26859">
      <w:pPr>
        <w:pStyle w:val="MNormaali"/>
        <w:jc w:val="both"/>
        <w:rPr>
          <w:rFonts w:asciiTheme="minorHAnsi" w:hAnsiTheme="minorHAnsi" w:cstheme="minorHAnsi"/>
          <w:sz w:val="22"/>
          <w:szCs w:val="22"/>
        </w:rPr>
      </w:pPr>
      <w:r w:rsidRPr="000F05CA">
        <w:rPr>
          <w:rFonts w:asciiTheme="minorHAnsi" w:hAnsiTheme="minorHAnsi" w:cstheme="minorHAnsi"/>
          <w:noProof/>
          <w:sz w:val="22"/>
          <w:szCs w:val="22"/>
        </w:rPr>
        <w:lastRenderedPageBreak/>
        <w:drawing>
          <wp:inline distT="0" distB="0" distL="0" distR="0" wp14:anchorId="080CDC5B">
            <wp:extent cx="3721100" cy="2126783"/>
            <wp:effectExtent l="0" t="0" r="0" b="6985"/>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39784" cy="2137462"/>
                    </a:xfrm>
                    <a:prstGeom prst="rect">
                      <a:avLst/>
                    </a:prstGeom>
                    <a:noFill/>
                  </pic:spPr>
                </pic:pic>
              </a:graphicData>
            </a:graphic>
          </wp:inline>
        </w:drawing>
      </w:r>
    </w:p>
    <w:p w:rsidR="00147790" w:rsidRPr="000F05CA" w:rsidRDefault="00147790" w:rsidP="00147790">
      <w:pPr>
        <w:pStyle w:val="MNormaali"/>
        <w:jc w:val="both"/>
        <w:rPr>
          <w:rFonts w:asciiTheme="minorHAnsi" w:hAnsiTheme="minorHAnsi" w:cstheme="minorHAnsi"/>
          <w:sz w:val="22"/>
          <w:szCs w:val="22"/>
        </w:rPr>
      </w:pPr>
      <w:r w:rsidRPr="000F05CA">
        <w:rPr>
          <w:rFonts w:asciiTheme="minorHAnsi" w:hAnsiTheme="minorHAnsi" w:cstheme="minorHAnsi"/>
          <w:sz w:val="22"/>
          <w:szCs w:val="22"/>
        </w:rPr>
        <w:t>* 2015-16 aluetta laajennettiin Kauhajoen, Isojoen, Karijoen ja Kristiinankaupungin alueelle</w:t>
      </w:r>
    </w:p>
    <w:p w:rsidR="00147790" w:rsidRPr="000F05CA" w:rsidRDefault="00147790" w:rsidP="00147790">
      <w:pPr>
        <w:pStyle w:val="MNormaali"/>
        <w:jc w:val="both"/>
        <w:rPr>
          <w:rFonts w:asciiTheme="minorHAnsi" w:hAnsiTheme="minorHAnsi" w:cstheme="minorHAnsi"/>
          <w:sz w:val="22"/>
          <w:szCs w:val="22"/>
        </w:rPr>
      </w:pPr>
      <w:r w:rsidRPr="000F05CA">
        <w:rPr>
          <w:rFonts w:asciiTheme="minorHAnsi" w:hAnsiTheme="minorHAnsi" w:cstheme="minorHAnsi"/>
          <w:sz w:val="22"/>
          <w:szCs w:val="22"/>
        </w:rPr>
        <w:t>** 2017-18 aluetta laajennettiin Kurikan, Seinäjoen, Ylöjärven ja Punkalaitumen alueille</w:t>
      </w:r>
    </w:p>
    <w:p w:rsidR="00147790" w:rsidRPr="000F05CA" w:rsidRDefault="00147790" w:rsidP="00147790">
      <w:pPr>
        <w:pStyle w:val="MNormaali"/>
        <w:jc w:val="both"/>
        <w:rPr>
          <w:rFonts w:asciiTheme="minorHAnsi" w:hAnsiTheme="minorHAnsi" w:cstheme="minorHAnsi"/>
          <w:sz w:val="22"/>
          <w:szCs w:val="22"/>
        </w:rPr>
      </w:pPr>
      <w:r w:rsidRPr="000F05CA">
        <w:rPr>
          <w:rFonts w:asciiTheme="minorHAnsi" w:hAnsiTheme="minorHAnsi" w:cstheme="minorHAnsi"/>
          <w:sz w:val="22"/>
          <w:szCs w:val="22"/>
        </w:rPr>
        <w:t>***2021-22 aluetta laajennettiin Loimaalle</w:t>
      </w:r>
    </w:p>
    <w:p w:rsidR="003B21A3" w:rsidRPr="000F05CA" w:rsidRDefault="003B21A3" w:rsidP="006E3691">
      <w:pPr>
        <w:pStyle w:val="MNormaali"/>
        <w:jc w:val="both"/>
        <w:rPr>
          <w:rFonts w:asciiTheme="minorHAnsi" w:hAnsiTheme="minorHAnsi" w:cstheme="minorHAnsi"/>
          <w:sz w:val="22"/>
          <w:szCs w:val="22"/>
        </w:rPr>
      </w:pPr>
    </w:p>
    <w:p w:rsidR="00635C9F" w:rsidRPr="000F05CA" w:rsidRDefault="007C2319" w:rsidP="006E3691">
      <w:pPr>
        <w:pStyle w:val="MNormaali"/>
        <w:jc w:val="both"/>
        <w:rPr>
          <w:rFonts w:asciiTheme="minorHAnsi" w:hAnsiTheme="minorHAnsi" w:cstheme="minorHAnsi"/>
          <w:sz w:val="22"/>
          <w:szCs w:val="22"/>
        </w:rPr>
      </w:pPr>
      <w:r>
        <w:rPr>
          <w:rFonts w:asciiTheme="minorHAnsi" w:hAnsiTheme="minorHAnsi" w:cstheme="minorHAnsi"/>
          <w:sz w:val="22"/>
          <w:szCs w:val="22"/>
        </w:rPr>
        <w:t>Taulukko 4</w:t>
      </w:r>
      <w:r w:rsidR="003B21A3" w:rsidRPr="000F05CA">
        <w:rPr>
          <w:rFonts w:asciiTheme="minorHAnsi" w:hAnsiTheme="minorHAnsi" w:cstheme="minorHAnsi"/>
          <w:sz w:val="22"/>
          <w:szCs w:val="22"/>
        </w:rPr>
        <w:t>. Saaliskiinti</w:t>
      </w:r>
      <w:r w:rsidR="0006252C" w:rsidRPr="000F05CA">
        <w:rPr>
          <w:rFonts w:asciiTheme="minorHAnsi" w:hAnsiTheme="minorHAnsi" w:cstheme="minorHAnsi"/>
          <w:sz w:val="22"/>
          <w:szCs w:val="22"/>
        </w:rPr>
        <w:t xml:space="preserve">ön kehitys. </w:t>
      </w:r>
      <w:r w:rsidR="003B21A3" w:rsidRPr="000F05CA">
        <w:rPr>
          <w:rFonts w:asciiTheme="minorHAnsi" w:hAnsiTheme="minorHAnsi" w:cstheme="minorHAnsi"/>
          <w:sz w:val="22"/>
          <w:szCs w:val="22"/>
        </w:rPr>
        <w:t>Lähde. Suomen riistakeskus.</w:t>
      </w:r>
    </w:p>
    <w:p w:rsidR="003B21A3" w:rsidRPr="000F05CA" w:rsidRDefault="003B21A3" w:rsidP="006E3691">
      <w:pPr>
        <w:pStyle w:val="MNormaali"/>
        <w:jc w:val="both"/>
        <w:rPr>
          <w:rFonts w:asciiTheme="minorHAnsi" w:hAnsiTheme="minorHAnsi" w:cstheme="minorHAnsi"/>
          <w:sz w:val="22"/>
          <w:szCs w:val="22"/>
        </w:rPr>
      </w:pPr>
    </w:p>
    <w:p w:rsidR="00731607" w:rsidRPr="000F05CA" w:rsidRDefault="00D17B8A" w:rsidP="00D17B8A">
      <w:pPr>
        <w:pStyle w:val="MNormaali"/>
        <w:jc w:val="both"/>
        <w:rPr>
          <w:rFonts w:asciiTheme="minorHAnsi" w:hAnsiTheme="minorHAnsi" w:cstheme="minorHAnsi"/>
          <w:sz w:val="22"/>
          <w:szCs w:val="22"/>
        </w:rPr>
      </w:pPr>
      <w:r w:rsidRPr="000F05CA">
        <w:rPr>
          <w:rFonts w:asciiTheme="minorHAnsi" w:hAnsiTheme="minorHAnsi" w:cstheme="minorHAnsi"/>
          <w:sz w:val="22"/>
          <w:szCs w:val="22"/>
        </w:rPr>
        <w:t xml:space="preserve">Alueilla, joilla </w:t>
      </w:r>
      <w:proofErr w:type="gramStart"/>
      <w:r w:rsidRPr="000F05CA">
        <w:rPr>
          <w:rFonts w:asciiTheme="minorHAnsi" w:hAnsiTheme="minorHAnsi" w:cstheme="minorHAnsi"/>
          <w:sz w:val="22"/>
          <w:szCs w:val="22"/>
        </w:rPr>
        <w:t xml:space="preserve">esiintyy </w:t>
      </w:r>
      <w:r w:rsidR="00772428" w:rsidRPr="000F05CA">
        <w:rPr>
          <w:rFonts w:asciiTheme="minorHAnsi" w:hAnsiTheme="minorHAnsi" w:cstheme="minorHAnsi"/>
          <w:sz w:val="22"/>
          <w:szCs w:val="22"/>
        </w:rPr>
        <w:t>molempia majavalajeja kuten Ylöjärven Kurussa</w:t>
      </w:r>
      <w:r w:rsidRPr="000F05CA">
        <w:rPr>
          <w:rFonts w:asciiTheme="minorHAnsi" w:hAnsiTheme="minorHAnsi" w:cstheme="minorHAnsi"/>
          <w:sz w:val="22"/>
          <w:szCs w:val="22"/>
        </w:rPr>
        <w:t xml:space="preserve"> on</w:t>
      </w:r>
      <w:proofErr w:type="gramEnd"/>
      <w:r w:rsidRPr="000F05CA">
        <w:rPr>
          <w:rFonts w:asciiTheme="minorHAnsi" w:hAnsiTheme="minorHAnsi" w:cstheme="minorHAnsi"/>
          <w:sz w:val="22"/>
          <w:szCs w:val="22"/>
        </w:rPr>
        <w:t xml:space="preserve"> tarkoituksenmukaista pyytää mahdollisimman tehokkaasti </w:t>
      </w:r>
      <w:proofErr w:type="spellStart"/>
      <w:r w:rsidRPr="000F05CA">
        <w:rPr>
          <w:rFonts w:asciiTheme="minorHAnsi" w:hAnsiTheme="minorHAnsi" w:cstheme="minorHAnsi"/>
          <w:sz w:val="22"/>
          <w:szCs w:val="22"/>
        </w:rPr>
        <w:t>kanadanmajavaa</w:t>
      </w:r>
      <w:proofErr w:type="spellEnd"/>
      <w:r w:rsidRPr="000F05CA">
        <w:rPr>
          <w:rFonts w:asciiTheme="minorHAnsi" w:hAnsiTheme="minorHAnsi" w:cstheme="minorHAnsi"/>
          <w:sz w:val="22"/>
          <w:szCs w:val="22"/>
        </w:rPr>
        <w:t xml:space="preserve">, jotta estetään </w:t>
      </w:r>
      <w:proofErr w:type="spellStart"/>
      <w:r w:rsidRPr="000F05CA">
        <w:rPr>
          <w:rFonts w:asciiTheme="minorHAnsi" w:hAnsiTheme="minorHAnsi" w:cstheme="minorHAnsi"/>
          <w:sz w:val="22"/>
          <w:szCs w:val="22"/>
        </w:rPr>
        <w:t>kanadanmajavan</w:t>
      </w:r>
      <w:proofErr w:type="spellEnd"/>
      <w:r w:rsidRPr="000F05CA">
        <w:rPr>
          <w:rFonts w:asciiTheme="minorHAnsi" w:hAnsiTheme="minorHAnsi" w:cstheme="minorHAnsi"/>
          <w:sz w:val="22"/>
          <w:szCs w:val="22"/>
        </w:rPr>
        <w:t xml:space="preserve"> leviäminen ja eri lajien sekoittuminen keskenään. Epävarmuus majavalajista on kuitenkin erittäin vahvasti metsästystä haittaava tekijä. Metsästäjät eivät halua ottaa riskiä siitä, että saalisyksilö myöhemmin osoittautuukin </w:t>
      </w:r>
      <w:proofErr w:type="spellStart"/>
      <w:r w:rsidRPr="000F05CA">
        <w:rPr>
          <w:rFonts w:asciiTheme="minorHAnsi" w:hAnsiTheme="minorHAnsi" w:cstheme="minorHAnsi"/>
          <w:sz w:val="22"/>
          <w:szCs w:val="22"/>
        </w:rPr>
        <w:t>euroopanmajavaksi</w:t>
      </w:r>
      <w:proofErr w:type="spellEnd"/>
      <w:r w:rsidRPr="000F05CA">
        <w:rPr>
          <w:rFonts w:asciiTheme="minorHAnsi" w:hAnsiTheme="minorHAnsi" w:cstheme="minorHAnsi"/>
          <w:sz w:val="22"/>
          <w:szCs w:val="22"/>
        </w:rPr>
        <w:t xml:space="preserve">, jolloin pyytäjä olisi </w:t>
      </w:r>
      <w:r w:rsidR="00432263" w:rsidRPr="000F05CA">
        <w:rPr>
          <w:rFonts w:asciiTheme="minorHAnsi" w:hAnsiTheme="minorHAnsi" w:cstheme="minorHAnsi"/>
          <w:sz w:val="22"/>
          <w:szCs w:val="22"/>
        </w:rPr>
        <w:t>voinut syyllistyä</w:t>
      </w:r>
      <w:r w:rsidRPr="000F05CA">
        <w:rPr>
          <w:rFonts w:asciiTheme="minorHAnsi" w:hAnsiTheme="minorHAnsi" w:cstheme="minorHAnsi"/>
          <w:sz w:val="22"/>
          <w:szCs w:val="22"/>
        </w:rPr>
        <w:t xml:space="preserve"> metsästysrikkomukseen. Majavien lajinmäärityksessä voidaan nykyisin käyttää esimerkiksi syönnöslastuista kerättyä D</w:t>
      </w:r>
      <w:r w:rsidR="006460DB" w:rsidRPr="000F05CA">
        <w:rPr>
          <w:rFonts w:asciiTheme="minorHAnsi" w:hAnsiTheme="minorHAnsi" w:cstheme="minorHAnsi"/>
          <w:sz w:val="22"/>
          <w:szCs w:val="22"/>
        </w:rPr>
        <w:t>NA</w:t>
      </w:r>
      <w:r w:rsidRPr="000F05CA">
        <w:rPr>
          <w:rFonts w:asciiTheme="minorHAnsi" w:hAnsiTheme="minorHAnsi" w:cstheme="minorHAnsi"/>
          <w:sz w:val="22"/>
          <w:szCs w:val="22"/>
        </w:rPr>
        <w:t>:ta, mutta tilanteessa jossa eri lajit esiintyvät hyvin lähekkäin samoissa vesistöissä tai jopa samassa pesässä (</w:t>
      </w:r>
      <w:r w:rsidR="00260B4D" w:rsidRPr="000F05CA">
        <w:rPr>
          <w:rFonts w:asciiTheme="minorHAnsi" w:hAnsiTheme="minorHAnsi" w:cstheme="minorHAnsi"/>
          <w:sz w:val="22"/>
          <w:szCs w:val="22"/>
        </w:rPr>
        <w:t>mm</w:t>
      </w:r>
      <w:r w:rsidRPr="000F05CA">
        <w:rPr>
          <w:rFonts w:asciiTheme="minorHAnsi" w:hAnsiTheme="minorHAnsi" w:cstheme="minorHAnsi"/>
          <w:sz w:val="22"/>
          <w:szCs w:val="22"/>
        </w:rPr>
        <w:t>. havainnot Ylöjärven Kurusta 2016), ei näin saatua tulosta voida kuitenkaan pitää aukottomana. Käytännön metsästystilanteessa eri majavalajien erottaminen toisistaan on täysin mahdotonta.</w:t>
      </w:r>
      <w:r w:rsidR="006460DB" w:rsidRPr="000F05CA">
        <w:rPr>
          <w:rFonts w:asciiTheme="minorHAnsi" w:hAnsiTheme="minorHAnsi" w:cstheme="minorHAnsi"/>
          <w:sz w:val="22"/>
          <w:szCs w:val="22"/>
        </w:rPr>
        <w:t xml:space="preserve"> </w:t>
      </w:r>
    </w:p>
    <w:p w:rsidR="00260B4D" w:rsidRPr="000F05CA" w:rsidRDefault="00260B4D" w:rsidP="00D17B8A">
      <w:pPr>
        <w:pStyle w:val="MNormaali"/>
        <w:jc w:val="both"/>
        <w:rPr>
          <w:rFonts w:asciiTheme="minorHAnsi" w:hAnsiTheme="minorHAnsi" w:cstheme="minorHAnsi"/>
          <w:sz w:val="22"/>
          <w:szCs w:val="22"/>
        </w:rPr>
      </w:pPr>
    </w:p>
    <w:p w:rsidR="00731607" w:rsidRPr="000F05CA" w:rsidRDefault="007C2319" w:rsidP="00557CB7">
      <w:pPr>
        <w:pStyle w:val="MNormaali"/>
        <w:jc w:val="both"/>
        <w:rPr>
          <w:rFonts w:asciiTheme="minorHAnsi" w:hAnsiTheme="minorHAnsi" w:cstheme="minorHAnsi"/>
          <w:sz w:val="22"/>
          <w:szCs w:val="22"/>
        </w:rPr>
      </w:pPr>
      <w:r>
        <w:rPr>
          <w:noProof/>
        </w:rPr>
        <w:lastRenderedPageBreak/>
        <w:drawing>
          <wp:inline distT="0" distB="0" distL="0" distR="0" wp14:anchorId="3F713660" wp14:editId="19F7BED5">
            <wp:extent cx="6120130" cy="4746625"/>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4746625"/>
                    </a:xfrm>
                    <a:prstGeom prst="rect">
                      <a:avLst/>
                    </a:prstGeom>
                  </pic:spPr>
                </pic:pic>
              </a:graphicData>
            </a:graphic>
          </wp:inline>
        </w:drawing>
      </w:r>
    </w:p>
    <w:p w:rsidR="008E5C73" w:rsidRPr="000F05CA" w:rsidRDefault="00557CB7" w:rsidP="00D17B8A">
      <w:pPr>
        <w:pStyle w:val="MNormaali"/>
        <w:jc w:val="both"/>
        <w:rPr>
          <w:rFonts w:asciiTheme="minorHAnsi" w:hAnsiTheme="minorHAnsi" w:cstheme="minorHAnsi"/>
          <w:sz w:val="22"/>
          <w:szCs w:val="22"/>
        </w:rPr>
      </w:pPr>
      <w:r w:rsidRPr="000F05CA">
        <w:rPr>
          <w:rFonts w:asciiTheme="minorHAnsi" w:hAnsiTheme="minorHAnsi" w:cstheme="minorHAnsi"/>
          <w:sz w:val="22"/>
          <w:szCs w:val="22"/>
        </w:rPr>
        <w:t>Kuva</w:t>
      </w:r>
      <w:r w:rsidR="007C2319">
        <w:rPr>
          <w:rFonts w:asciiTheme="minorHAnsi" w:hAnsiTheme="minorHAnsi" w:cstheme="minorHAnsi"/>
          <w:sz w:val="22"/>
          <w:szCs w:val="22"/>
        </w:rPr>
        <w:t xml:space="preserve"> 4</w:t>
      </w:r>
      <w:r w:rsidRPr="000F05CA">
        <w:rPr>
          <w:rFonts w:asciiTheme="minorHAnsi" w:hAnsiTheme="minorHAnsi" w:cstheme="minorHAnsi"/>
          <w:sz w:val="22"/>
          <w:szCs w:val="22"/>
        </w:rPr>
        <w:t xml:space="preserve">. </w:t>
      </w:r>
      <w:r w:rsidR="007C2319">
        <w:rPr>
          <w:rFonts w:asciiTheme="minorHAnsi" w:hAnsiTheme="minorHAnsi" w:cstheme="minorHAnsi"/>
          <w:sz w:val="22"/>
          <w:szCs w:val="22"/>
        </w:rPr>
        <w:t>Kantatiheydet vuodelta 2020. S</w:t>
      </w:r>
      <w:r w:rsidRPr="000F05CA">
        <w:rPr>
          <w:rFonts w:asciiTheme="minorHAnsi" w:hAnsiTheme="minorHAnsi" w:cstheme="minorHAnsi"/>
          <w:sz w:val="22"/>
          <w:szCs w:val="22"/>
        </w:rPr>
        <w:t xml:space="preserve">ininen: </w:t>
      </w:r>
      <w:proofErr w:type="spellStart"/>
      <w:r w:rsidR="007C2319">
        <w:rPr>
          <w:rFonts w:asciiTheme="minorHAnsi" w:hAnsiTheme="minorHAnsi" w:cstheme="minorHAnsi"/>
          <w:sz w:val="22"/>
          <w:szCs w:val="22"/>
        </w:rPr>
        <w:t>euroopanmajava</w:t>
      </w:r>
      <w:proofErr w:type="spellEnd"/>
      <w:r w:rsidR="007C2319">
        <w:rPr>
          <w:rFonts w:asciiTheme="minorHAnsi" w:hAnsiTheme="minorHAnsi" w:cstheme="minorHAnsi"/>
          <w:sz w:val="22"/>
          <w:szCs w:val="22"/>
        </w:rPr>
        <w:t xml:space="preserve"> </w:t>
      </w:r>
      <w:r w:rsidRPr="000F05CA">
        <w:rPr>
          <w:rFonts w:asciiTheme="minorHAnsi" w:hAnsiTheme="minorHAnsi" w:cstheme="minorHAnsi"/>
          <w:sz w:val="22"/>
          <w:szCs w:val="22"/>
        </w:rPr>
        <w:t xml:space="preserve">syönnöksiä, </w:t>
      </w:r>
      <w:r w:rsidR="007C2319">
        <w:rPr>
          <w:rFonts w:asciiTheme="minorHAnsi" w:hAnsiTheme="minorHAnsi" w:cstheme="minorHAnsi"/>
          <w:sz w:val="22"/>
          <w:szCs w:val="22"/>
        </w:rPr>
        <w:t>oranssi</w:t>
      </w:r>
      <w:r w:rsidRPr="000F05CA">
        <w:rPr>
          <w:rFonts w:asciiTheme="minorHAnsi" w:hAnsiTheme="minorHAnsi" w:cstheme="minorHAnsi"/>
          <w:sz w:val="22"/>
          <w:szCs w:val="22"/>
        </w:rPr>
        <w:t xml:space="preserve">: </w:t>
      </w:r>
      <w:proofErr w:type="spellStart"/>
      <w:r w:rsidRPr="000F05CA">
        <w:rPr>
          <w:rFonts w:asciiTheme="minorHAnsi" w:hAnsiTheme="minorHAnsi" w:cstheme="minorHAnsi"/>
          <w:sz w:val="22"/>
          <w:szCs w:val="22"/>
        </w:rPr>
        <w:t>kanadanmajava</w:t>
      </w:r>
      <w:proofErr w:type="spellEnd"/>
      <w:r w:rsidR="007C2319">
        <w:rPr>
          <w:rFonts w:asciiTheme="minorHAnsi" w:hAnsiTheme="minorHAnsi" w:cstheme="minorHAnsi"/>
          <w:sz w:val="22"/>
          <w:szCs w:val="22"/>
        </w:rPr>
        <w:t xml:space="preserve">. </w:t>
      </w:r>
      <w:r w:rsidR="0023515E">
        <w:rPr>
          <w:rFonts w:asciiTheme="minorHAnsi" w:hAnsiTheme="minorHAnsi" w:cstheme="minorHAnsi"/>
          <w:sz w:val="22"/>
          <w:szCs w:val="22"/>
        </w:rPr>
        <w:t>Harmaa: majava, laji epävarma</w:t>
      </w:r>
      <w:r w:rsidR="00731607" w:rsidRPr="000F05CA">
        <w:rPr>
          <w:rFonts w:asciiTheme="minorHAnsi" w:hAnsiTheme="minorHAnsi" w:cstheme="minorHAnsi"/>
          <w:sz w:val="22"/>
          <w:szCs w:val="22"/>
        </w:rPr>
        <w:t>.</w:t>
      </w:r>
      <w:r w:rsidR="007C2319">
        <w:rPr>
          <w:rFonts w:asciiTheme="minorHAnsi" w:hAnsiTheme="minorHAnsi" w:cstheme="minorHAnsi"/>
          <w:sz w:val="22"/>
          <w:szCs w:val="22"/>
        </w:rPr>
        <w:t xml:space="preserve"> Neliöt: alueelta </w:t>
      </w:r>
      <w:r w:rsidR="0023515E">
        <w:rPr>
          <w:rFonts w:asciiTheme="minorHAnsi" w:hAnsiTheme="minorHAnsi" w:cstheme="minorHAnsi"/>
          <w:sz w:val="22"/>
          <w:szCs w:val="22"/>
        </w:rPr>
        <w:t xml:space="preserve">2022 </w:t>
      </w:r>
      <w:r w:rsidR="007C2319">
        <w:rPr>
          <w:rFonts w:asciiTheme="minorHAnsi" w:hAnsiTheme="minorHAnsi" w:cstheme="minorHAnsi"/>
          <w:sz w:val="22"/>
          <w:szCs w:val="22"/>
        </w:rPr>
        <w:t>kerätty kudos</w:t>
      </w:r>
      <w:r w:rsidR="0023515E">
        <w:rPr>
          <w:rFonts w:asciiTheme="minorHAnsi" w:hAnsiTheme="minorHAnsi" w:cstheme="minorHAnsi"/>
          <w:sz w:val="22"/>
          <w:szCs w:val="22"/>
        </w:rPr>
        <w:t>-</w:t>
      </w:r>
      <w:r w:rsidR="007C2319">
        <w:rPr>
          <w:rFonts w:asciiTheme="minorHAnsi" w:hAnsiTheme="minorHAnsi" w:cstheme="minorHAnsi"/>
          <w:sz w:val="22"/>
          <w:szCs w:val="22"/>
        </w:rPr>
        <w:t xml:space="preserve"> tai lastunäytteitä.</w:t>
      </w:r>
      <w:r w:rsidR="00731607" w:rsidRPr="000F05CA">
        <w:rPr>
          <w:rFonts w:asciiTheme="minorHAnsi" w:hAnsiTheme="minorHAnsi" w:cstheme="minorHAnsi"/>
          <w:sz w:val="22"/>
          <w:szCs w:val="22"/>
        </w:rPr>
        <w:t xml:space="preserve"> Lähde</w:t>
      </w:r>
      <w:r w:rsidR="0051384C">
        <w:rPr>
          <w:rFonts w:asciiTheme="minorHAnsi" w:hAnsiTheme="minorHAnsi" w:cstheme="minorHAnsi"/>
          <w:sz w:val="22"/>
          <w:szCs w:val="22"/>
        </w:rPr>
        <w:t xml:space="preserve">: </w:t>
      </w:r>
      <w:r w:rsidR="00731607" w:rsidRPr="000F05CA">
        <w:rPr>
          <w:rFonts w:asciiTheme="minorHAnsi" w:hAnsiTheme="minorHAnsi" w:cstheme="minorHAnsi"/>
          <w:sz w:val="22"/>
          <w:szCs w:val="22"/>
        </w:rPr>
        <w:t>Luke</w:t>
      </w:r>
      <w:r w:rsidR="00731607" w:rsidRPr="000F05CA">
        <w:rPr>
          <w:rStyle w:val="Alaviitteenviite"/>
          <w:rFonts w:asciiTheme="minorHAnsi" w:hAnsiTheme="minorHAnsi" w:cstheme="minorHAnsi"/>
          <w:sz w:val="22"/>
          <w:szCs w:val="22"/>
        </w:rPr>
        <w:footnoteReference w:id="2"/>
      </w:r>
    </w:p>
    <w:p w:rsidR="0006252C" w:rsidRPr="000F05CA" w:rsidRDefault="0006252C" w:rsidP="00D17B8A">
      <w:pPr>
        <w:pStyle w:val="MNormaali"/>
        <w:jc w:val="both"/>
        <w:rPr>
          <w:rFonts w:asciiTheme="minorHAnsi" w:hAnsiTheme="minorHAnsi" w:cstheme="minorHAnsi"/>
          <w:sz w:val="22"/>
          <w:szCs w:val="22"/>
        </w:rPr>
      </w:pPr>
    </w:p>
    <w:p w:rsidR="00D17B8A" w:rsidRPr="000F05CA" w:rsidRDefault="00D17B8A" w:rsidP="00D17B8A">
      <w:pPr>
        <w:pStyle w:val="MNormaali"/>
        <w:jc w:val="both"/>
        <w:rPr>
          <w:rFonts w:asciiTheme="minorHAnsi" w:hAnsiTheme="minorHAnsi" w:cstheme="minorHAnsi"/>
          <w:sz w:val="22"/>
          <w:szCs w:val="22"/>
        </w:rPr>
      </w:pPr>
      <w:r w:rsidRPr="000F05CA">
        <w:rPr>
          <w:rFonts w:asciiTheme="minorHAnsi" w:hAnsiTheme="minorHAnsi" w:cstheme="minorHAnsi"/>
          <w:sz w:val="22"/>
          <w:szCs w:val="22"/>
        </w:rPr>
        <w:t xml:space="preserve">Majava aiheuttaa usein myös huomattavaa taloudellista vahinkoa elinalueellaan, ja kannanhoidon hyväksynnän turvaamiseksi tulisi olla riittävän joustava ja tehokas keino reagoida uusilla esiintymisalueilla ilmeneviin vahinkoihin. Muussa tapauksessa on vaarana, että majavan hyväksyntä paikallisten ja maanomistajien keskuudessa heikkenee ja tavoiteltu </w:t>
      </w:r>
      <w:proofErr w:type="spellStart"/>
      <w:r w:rsidRPr="000F05CA">
        <w:rPr>
          <w:rFonts w:asciiTheme="minorHAnsi" w:hAnsiTheme="minorHAnsi" w:cstheme="minorHAnsi"/>
          <w:sz w:val="22"/>
          <w:szCs w:val="22"/>
        </w:rPr>
        <w:t>euroopanmajavakannan</w:t>
      </w:r>
      <w:proofErr w:type="spellEnd"/>
      <w:r w:rsidRPr="000F05CA">
        <w:rPr>
          <w:rFonts w:asciiTheme="minorHAnsi" w:hAnsiTheme="minorHAnsi" w:cstheme="minorHAnsi"/>
          <w:sz w:val="22"/>
          <w:szCs w:val="22"/>
        </w:rPr>
        <w:t xml:space="preserve"> levittäytyminen ja runsastuminen herättää voimakasta vastarintaa. Vahinkoja voidaan estää mm. patorakennelmia purkamalla, mutta usein vahinkojen riittävän tehokas ja pitkäjänteinen ehkäiseminen edellyttää ongelmallisten majavayksilöiden poistoa.</w:t>
      </w:r>
      <w:r w:rsidR="00432263" w:rsidRPr="000F05CA">
        <w:rPr>
          <w:rFonts w:asciiTheme="minorHAnsi" w:hAnsiTheme="minorHAnsi" w:cstheme="minorHAnsi"/>
          <w:sz w:val="22"/>
          <w:szCs w:val="22"/>
        </w:rPr>
        <w:t xml:space="preserve"> Toisaalta </w:t>
      </w:r>
      <w:proofErr w:type="spellStart"/>
      <w:r w:rsidR="00432263" w:rsidRPr="000F05CA">
        <w:rPr>
          <w:rFonts w:asciiTheme="minorHAnsi" w:hAnsiTheme="minorHAnsi" w:cstheme="minorHAnsi"/>
          <w:sz w:val="22"/>
          <w:szCs w:val="22"/>
        </w:rPr>
        <w:t>euroopanmajavan</w:t>
      </w:r>
      <w:proofErr w:type="spellEnd"/>
      <w:r w:rsidR="00432263" w:rsidRPr="000F05CA">
        <w:rPr>
          <w:rFonts w:asciiTheme="minorHAnsi" w:hAnsiTheme="minorHAnsi" w:cstheme="minorHAnsi"/>
          <w:sz w:val="22"/>
          <w:szCs w:val="22"/>
        </w:rPr>
        <w:t xml:space="preserve"> hyödyt luonnon monimuotoisuudelle ovat kiistattomat. Majavalammista hyötyvät monet lajit vesilinnuista lähtien.</w:t>
      </w:r>
    </w:p>
    <w:p w:rsidR="00D17B8A" w:rsidRPr="000F05CA" w:rsidRDefault="00D17B8A" w:rsidP="006E3691">
      <w:pPr>
        <w:pStyle w:val="MNormaali"/>
        <w:jc w:val="both"/>
        <w:rPr>
          <w:rFonts w:asciiTheme="minorHAnsi" w:hAnsiTheme="minorHAnsi" w:cstheme="minorHAnsi"/>
          <w:sz w:val="22"/>
          <w:szCs w:val="22"/>
        </w:rPr>
      </w:pPr>
    </w:p>
    <w:p w:rsidR="00A851EC" w:rsidRPr="000F05CA" w:rsidRDefault="00073213" w:rsidP="006E3691">
      <w:pPr>
        <w:pStyle w:val="MNormaali"/>
        <w:jc w:val="both"/>
        <w:rPr>
          <w:rFonts w:asciiTheme="minorHAnsi" w:hAnsiTheme="minorHAnsi" w:cstheme="minorHAnsi"/>
          <w:sz w:val="22"/>
          <w:szCs w:val="22"/>
        </w:rPr>
      </w:pPr>
      <w:r w:rsidRPr="000F05CA">
        <w:rPr>
          <w:rFonts w:asciiTheme="minorHAnsi" w:hAnsiTheme="minorHAnsi" w:cstheme="minorHAnsi"/>
          <w:sz w:val="22"/>
          <w:szCs w:val="22"/>
        </w:rPr>
        <w:t xml:space="preserve">Asetuksen mukaisesti sallittavalla metsästyksellä voidaan paikallisesti metsästystä kohdentamalla rajoittaa tuhojen muodostumista. </w:t>
      </w:r>
      <w:r w:rsidR="00C74C7A" w:rsidRPr="000F05CA">
        <w:rPr>
          <w:rFonts w:asciiTheme="minorHAnsi" w:hAnsiTheme="minorHAnsi" w:cstheme="minorHAnsi"/>
          <w:sz w:val="22"/>
          <w:szCs w:val="22"/>
        </w:rPr>
        <w:t>Esityksellä ei siis ole vaikutusta nykytilaan.</w:t>
      </w:r>
    </w:p>
    <w:p w:rsidR="002723D2" w:rsidRPr="000F05CA" w:rsidRDefault="002723D2" w:rsidP="006E3691">
      <w:pPr>
        <w:pStyle w:val="MNormaali"/>
        <w:jc w:val="both"/>
        <w:rPr>
          <w:rFonts w:asciiTheme="minorHAnsi" w:hAnsiTheme="minorHAnsi" w:cstheme="minorHAnsi"/>
          <w:sz w:val="22"/>
          <w:szCs w:val="22"/>
        </w:rPr>
      </w:pPr>
    </w:p>
    <w:p w:rsidR="00AE7B83" w:rsidRDefault="00AE7B83" w:rsidP="006E3691">
      <w:pPr>
        <w:pStyle w:val="MNormaali"/>
        <w:jc w:val="both"/>
        <w:rPr>
          <w:rFonts w:asciiTheme="minorHAnsi" w:hAnsiTheme="minorHAnsi" w:cstheme="minorHAnsi"/>
          <w:sz w:val="22"/>
          <w:szCs w:val="22"/>
        </w:rPr>
      </w:pPr>
    </w:p>
    <w:p w:rsidR="0023515E" w:rsidRPr="000F05CA" w:rsidRDefault="0023515E" w:rsidP="006E3691">
      <w:pPr>
        <w:pStyle w:val="MNormaali"/>
        <w:jc w:val="both"/>
        <w:rPr>
          <w:rFonts w:asciiTheme="minorHAnsi" w:hAnsiTheme="minorHAnsi" w:cstheme="minorHAnsi"/>
          <w:sz w:val="22"/>
          <w:szCs w:val="22"/>
        </w:rPr>
      </w:pPr>
    </w:p>
    <w:p w:rsidR="00C74C7A" w:rsidRPr="000F05CA" w:rsidRDefault="00C74C7A" w:rsidP="00C1439C">
      <w:pPr>
        <w:pStyle w:val="MNumeroitu1Otsikkotaso"/>
        <w:rPr>
          <w:rFonts w:asciiTheme="minorHAnsi" w:hAnsiTheme="minorHAnsi" w:cstheme="minorHAnsi"/>
          <w:sz w:val="22"/>
          <w:szCs w:val="22"/>
        </w:rPr>
      </w:pPr>
      <w:r w:rsidRPr="000F05CA">
        <w:rPr>
          <w:rFonts w:asciiTheme="minorHAnsi" w:hAnsiTheme="minorHAnsi" w:cstheme="minorHAnsi"/>
          <w:sz w:val="22"/>
          <w:szCs w:val="22"/>
        </w:rPr>
        <w:lastRenderedPageBreak/>
        <w:t>Asian valmistelu</w:t>
      </w:r>
    </w:p>
    <w:p w:rsidR="00C74C7A" w:rsidRPr="000F05CA" w:rsidRDefault="00C74C7A" w:rsidP="00655878">
      <w:pPr>
        <w:pStyle w:val="MNormaali"/>
        <w:jc w:val="both"/>
        <w:rPr>
          <w:rFonts w:asciiTheme="minorHAnsi" w:hAnsiTheme="minorHAnsi" w:cstheme="minorHAnsi"/>
          <w:sz w:val="22"/>
          <w:szCs w:val="22"/>
        </w:rPr>
      </w:pPr>
      <w:r w:rsidRPr="000F05CA">
        <w:rPr>
          <w:rFonts w:asciiTheme="minorHAnsi" w:hAnsiTheme="minorHAnsi" w:cstheme="minorHAnsi"/>
          <w:sz w:val="22"/>
          <w:szCs w:val="22"/>
        </w:rPr>
        <w:t xml:space="preserve">Asetus on valmisteltu maa- ja metsätalousministeriössä virkatyönä. Esitysluonnoksesta pyydettiin lausuntoja seuraavilta tahoilta: ympäristöministeriö, Suomen riistakeskus, Metsähallitus, </w:t>
      </w:r>
      <w:r w:rsidR="000647E5" w:rsidRPr="000F05CA">
        <w:rPr>
          <w:rFonts w:asciiTheme="minorHAnsi" w:hAnsiTheme="minorHAnsi" w:cstheme="minorHAnsi"/>
          <w:sz w:val="22"/>
          <w:szCs w:val="22"/>
        </w:rPr>
        <w:t>Luonnonvarakeskus (LUKE), Suomen ympäristökeskus (SYKE)</w:t>
      </w:r>
      <w:r w:rsidRPr="000F05CA">
        <w:rPr>
          <w:rFonts w:asciiTheme="minorHAnsi" w:hAnsiTheme="minorHAnsi" w:cstheme="minorHAnsi"/>
          <w:sz w:val="22"/>
          <w:szCs w:val="22"/>
        </w:rPr>
        <w:t xml:space="preserve">, Suomen Luonnonsuojeluliitto (SLL), Maa- ja metsätaloustuottajain Keskusliitto (MTK), </w:t>
      </w:r>
      <w:proofErr w:type="spellStart"/>
      <w:r w:rsidRPr="000F05CA">
        <w:rPr>
          <w:rFonts w:asciiTheme="minorHAnsi" w:hAnsiTheme="minorHAnsi" w:cstheme="minorHAnsi"/>
          <w:sz w:val="22"/>
          <w:szCs w:val="22"/>
        </w:rPr>
        <w:t>Svenska</w:t>
      </w:r>
      <w:proofErr w:type="spellEnd"/>
      <w:r w:rsidRPr="000F05CA">
        <w:rPr>
          <w:rFonts w:asciiTheme="minorHAnsi" w:hAnsiTheme="minorHAnsi" w:cstheme="minorHAnsi"/>
          <w:sz w:val="22"/>
          <w:szCs w:val="22"/>
        </w:rPr>
        <w:t xml:space="preserve"> </w:t>
      </w:r>
      <w:proofErr w:type="spellStart"/>
      <w:r w:rsidRPr="000F05CA">
        <w:rPr>
          <w:rFonts w:asciiTheme="minorHAnsi" w:hAnsiTheme="minorHAnsi" w:cstheme="minorHAnsi"/>
          <w:sz w:val="22"/>
          <w:szCs w:val="22"/>
        </w:rPr>
        <w:t>lantbruksproducenternas</w:t>
      </w:r>
      <w:proofErr w:type="spellEnd"/>
      <w:r w:rsidRPr="000F05CA">
        <w:rPr>
          <w:rFonts w:asciiTheme="minorHAnsi" w:hAnsiTheme="minorHAnsi" w:cstheme="minorHAnsi"/>
          <w:sz w:val="22"/>
          <w:szCs w:val="22"/>
        </w:rPr>
        <w:t xml:space="preserve"> </w:t>
      </w:r>
      <w:proofErr w:type="spellStart"/>
      <w:r w:rsidRPr="000F05CA">
        <w:rPr>
          <w:rFonts w:asciiTheme="minorHAnsi" w:hAnsiTheme="minorHAnsi" w:cstheme="minorHAnsi"/>
          <w:sz w:val="22"/>
          <w:szCs w:val="22"/>
        </w:rPr>
        <w:t>centralförbund</w:t>
      </w:r>
      <w:proofErr w:type="spellEnd"/>
      <w:r w:rsidRPr="000F05CA">
        <w:rPr>
          <w:rFonts w:asciiTheme="minorHAnsi" w:hAnsiTheme="minorHAnsi" w:cstheme="minorHAnsi"/>
          <w:sz w:val="22"/>
          <w:szCs w:val="22"/>
        </w:rPr>
        <w:t xml:space="preserve"> (SLC), WWF Suomi, Suomen Metsästäjäliitto ry, Natur</w:t>
      </w:r>
      <w:r w:rsidR="00D85DC9" w:rsidRPr="000F05CA">
        <w:rPr>
          <w:rFonts w:asciiTheme="minorHAnsi" w:hAnsiTheme="minorHAnsi" w:cstheme="minorHAnsi"/>
          <w:sz w:val="22"/>
          <w:szCs w:val="22"/>
        </w:rPr>
        <w:t xml:space="preserve"> och Miljö r.f., Luonto-Liitto</w:t>
      </w:r>
      <w:r w:rsidR="00280C0B" w:rsidRPr="000F05CA">
        <w:rPr>
          <w:rFonts w:asciiTheme="minorHAnsi" w:hAnsiTheme="minorHAnsi" w:cstheme="minorHAnsi"/>
          <w:sz w:val="22"/>
          <w:szCs w:val="22"/>
        </w:rPr>
        <w:t>, Luonnonsuojeluliitto Tapiola</w:t>
      </w:r>
      <w:r w:rsidR="000647E5" w:rsidRPr="000F05CA">
        <w:rPr>
          <w:rFonts w:asciiTheme="minorHAnsi" w:hAnsiTheme="minorHAnsi" w:cstheme="minorHAnsi"/>
          <w:sz w:val="22"/>
          <w:szCs w:val="22"/>
        </w:rPr>
        <w:t>.</w:t>
      </w:r>
    </w:p>
    <w:p w:rsidR="00413F17" w:rsidRPr="000F05CA" w:rsidRDefault="00413F17" w:rsidP="00655878">
      <w:pPr>
        <w:pStyle w:val="MNormaali"/>
        <w:jc w:val="both"/>
        <w:rPr>
          <w:rFonts w:asciiTheme="minorHAnsi" w:hAnsiTheme="minorHAnsi" w:cstheme="minorHAnsi"/>
          <w:sz w:val="22"/>
          <w:szCs w:val="22"/>
        </w:rPr>
      </w:pPr>
    </w:p>
    <w:p w:rsidR="00641C8D" w:rsidRPr="000F05CA" w:rsidRDefault="00534B69" w:rsidP="0056731F">
      <w:pPr>
        <w:rPr>
          <w:rFonts w:asciiTheme="minorHAnsi" w:hAnsiTheme="minorHAnsi" w:cstheme="minorHAnsi"/>
          <w:szCs w:val="22"/>
        </w:rPr>
      </w:pPr>
      <w:r w:rsidRPr="000F05CA">
        <w:rPr>
          <w:rFonts w:asciiTheme="minorHAnsi" w:hAnsiTheme="minorHAnsi" w:cstheme="minorHAnsi"/>
          <w:szCs w:val="22"/>
        </w:rPr>
        <w:t>Lausuntoja annettiin yhteensä</w:t>
      </w:r>
      <w:r w:rsidR="002034E1" w:rsidRPr="000F05CA">
        <w:rPr>
          <w:rFonts w:asciiTheme="minorHAnsi" w:hAnsiTheme="minorHAnsi" w:cstheme="minorHAnsi"/>
          <w:szCs w:val="22"/>
        </w:rPr>
        <w:t xml:space="preserve"> </w:t>
      </w:r>
      <w:r w:rsidR="009464AF">
        <w:rPr>
          <w:rFonts w:asciiTheme="minorHAnsi" w:hAnsiTheme="minorHAnsi" w:cstheme="minorHAnsi"/>
          <w:szCs w:val="22"/>
        </w:rPr>
        <w:t>seitsemän (7)</w:t>
      </w:r>
      <w:r w:rsidR="002034E1" w:rsidRPr="000F05CA">
        <w:rPr>
          <w:rFonts w:asciiTheme="minorHAnsi" w:hAnsiTheme="minorHAnsi" w:cstheme="minorHAnsi"/>
          <w:szCs w:val="22"/>
        </w:rPr>
        <w:t xml:space="preserve">. </w:t>
      </w:r>
      <w:r w:rsidR="009A1E91" w:rsidRPr="000F05CA">
        <w:rPr>
          <w:rFonts w:asciiTheme="minorHAnsi" w:hAnsiTheme="minorHAnsi" w:cstheme="minorHAnsi"/>
          <w:szCs w:val="22"/>
        </w:rPr>
        <w:t>Lausunnoissa todet</w:t>
      </w:r>
      <w:r w:rsidR="0066298F">
        <w:rPr>
          <w:rFonts w:asciiTheme="minorHAnsi" w:hAnsiTheme="minorHAnsi" w:cstheme="minorHAnsi"/>
          <w:szCs w:val="22"/>
        </w:rPr>
        <w:t xml:space="preserve">aan kiintiöesityksestä seuraavaa: </w:t>
      </w:r>
      <w:r w:rsidR="009D6888" w:rsidRPr="00E350D3">
        <w:rPr>
          <w:rFonts w:asciiTheme="minorHAnsi" w:hAnsiTheme="minorHAnsi" w:cstheme="minorHAnsi"/>
          <w:szCs w:val="22"/>
        </w:rPr>
        <w:t xml:space="preserve">Luonnonvarakeskus toteaa, että metsästettävien </w:t>
      </w:r>
      <w:proofErr w:type="spellStart"/>
      <w:r w:rsidR="009D6888" w:rsidRPr="00E350D3">
        <w:rPr>
          <w:rFonts w:asciiTheme="minorHAnsi" w:hAnsiTheme="minorHAnsi" w:cstheme="minorHAnsi"/>
          <w:szCs w:val="22"/>
        </w:rPr>
        <w:t>euroopanmajavien</w:t>
      </w:r>
      <w:proofErr w:type="spellEnd"/>
      <w:r w:rsidR="009D6888" w:rsidRPr="00E350D3">
        <w:rPr>
          <w:rFonts w:asciiTheme="minorHAnsi" w:hAnsiTheme="minorHAnsi" w:cstheme="minorHAnsi"/>
          <w:szCs w:val="22"/>
        </w:rPr>
        <w:t xml:space="preserve"> kiintiö (495)</w:t>
      </w:r>
      <w:r w:rsidR="009D6888">
        <w:rPr>
          <w:rFonts w:asciiTheme="minorHAnsi" w:hAnsiTheme="minorHAnsi" w:cstheme="minorHAnsi"/>
          <w:szCs w:val="22"/>
        </w:rPr>
        <w:t xml:space="preserve"> </w:t>
      </w:r>
      <w:r w:rsidR="009D6888" w:rsidRPr="00E350D3">
        <w:rPr>
          <w:rFonts w:asciiTheme="minorHAnsi" w:hAnsiTheme="minorHAnsi" w:cstheme="minorHAnsi"/>
          <w:szCs w:val="22"/>
        </w:rPr>
        <w:t xml:space="preserve">ei huononna kannan tilaa. </w:t>
      </w:r>
      <w:r w:rsidR="0066298F">
        <w:rPr>
          <w:rFonts w:asciiTheme="minorHAnsi" w:hAnsiTheme="minorHAnsi" w:cstheme="minorHAnsi"/>
          <w:szCs w:val="22"/>
        </w:rPr>
        <w:t>SYKE pitää esitystä hyväksyttävänä</w:t>
      </w:r>
      <w:r w:rsidR="008A47E7">
        <w:rPr>
          <w:rFonts w:asciiTheme="minorHAnsi" w:hAnsiTheme="minorHAnsi" w:cstheme="minorHAnsi"/>
          <w:szCs w:val="22"/>
        </w:rPr>
        <w:t xml:space="preserve"> </w:t>
      </w:r>
      <w:r w:rsidR="008A47E7">
        <w:rPr>
          <w:rFonts w:asciiTheme="minorHAnsi" w:hAnsiTheme="minorHAnsi" w:cstheme="minorHAnsi"/>
          <w:szCs w:val="22"/>
        </w:rPr>
        <w:t xml:space="preserve">ja Suomen </w:t>
      </w:r>
      <w:proofErr w:type="spellStart"/>
      <w:r w:rsidR="008A47E7">
        <w:rPr>
          <w:rFonts w:asciiTheme="minorHAnsi" w:hAnsiTheme="minorHAnsi" w:cstheme="minorHAnsi"/>
          <w:szCs w:val="22"/>
        </w:rPr>
        <w:t>metsästäjäliitto</w:t>
      </w:r>
      <w:proofErr w:type="spellEnd"/>
      <w:r w:rsidR="008A47E7">
        <w:rPr>
          <w:rFonts w:asciiTheme="minorHAnsi" w:hAnsiTheme="minorHAnsi" w:cstheme="minorHAnsi"/>
          <w:szCs w:val="22"/>
        </w:rPr>
        <w:t xml:space="preserve"> riittävänä</w:t>
      </w:r>
      <w:r w:rsidR="008A47E7">
        <w:rPr>
          <w:rFonts w:asciiTheme="minorHAnsi" w:hAnsiTheme="minorHAnsi" w:cstheme="minorHAnsi"/>
          <w:szCs w:val="22"/>
        </w:rPr>
        <w:t xml:space="preserve"> etenkin, kun p</w:t>
      </w:r>
      <w:r w:rsidR="008A47E7" w:rsidRPr="0066298F">
        <w:rPr>
          <w:rFonts w:asciiTheme="minorHAnsi" w:hAnsiTheme="minorHAnsi" w:cstheme="minorHAnsi"/>
          <w:szCs w:val="22"/>
        </w:rPr>
        <w:t xml:space="preserve">yyntilupien lisäksi Suomen riistakeskuksen </w:t>
      </w:r>
      <w:r w:rsidR="008A47E7">
        <w:rPr>
          <w:rFonts w:asciiTheme="minorHAnsi" w:hAnsiTheme="minorHAnsi" w:cstheme="minorHAnsi"/>
          <w:szCs w:val="22"/>
        </w:rPr>
        <w:t xml:space="preserve">on </w:t>
      </w:r>
      <w:r w:rsidR="008A47E7" w:rsidRPr="0066298F">
        <w:rPr>
          <w:rFonts w:asciiTheme="minorHAnsi" w:hAnsiTheme="minorHAnsi" w:cstheme="minorHAnsi"/>
          <w:szCs w:val="22"/>
        </w:rPr>
        <w:t>mahdollista myöntää myös metsästyslain 41§:n mukaisia poikkeuslupia.</w:t>
      </w:r>
      <w:r w:rsidR="008A47E7">
        <w:rPr>
          <w:rFonts w:asciiTheme="minorHAnsi" w:hAnsiTheme="minorHAnsi" w:cstheme="minorHAnsi"/>
          <w:szCs w:val="22"/>
        </w:rPr>
        <w:t xml:space="preserve"> </w:t>
      </w:r>
      <w:r w:rsidR="009D6888">
        <w:rPr>
          <w:rFonts w:asciiTheme="minorHAnsi" w:hAnsiTheme="minorHAnsi" w:cstheme="minorHAnsi"/>
          <w:szCs w:val="22"/>
        </w:rPr>
        <w:t xml:space="preserve">MTK esittää </w:t>
      </w:r>
      <w:r w:rsidR="008A47E7">
        <w:rPr>
          <w:rFonts w:asciiTheme="minorHAnsi" w:hAnsiTheme="minorHAnsi" w:cstheme="minorHAnsi"/>
          <w:szCs w:val="22"/>
        </w:rPr>
        <w:t xml:space="preserve">kiintiön merkittävää nostamista 700 yksilöön </w:t>
      </w:r>
      <w:r w:rsidR="009D6888">
        <w:rPr>
          <w:rFonts w:asciiTheme="minorHAnsi" w:hAnsiTheme="minorHAnsi" w:cstheme="minorHAnsi"/>
          <w:szCs w:val="22"/>
        </w:rPr>
        <w:t>ja SLL kiintiön laskemista 400 yksilöön.</w:t>
      </w:r>
      <w:r w:rsidR="00634788">
        <w:rPr>
          <w:rFonts w:asciiTheme="minorHAnsi" w:hAnsiTheme="minorHAnsi" w:cstheme="minorHAnsi"/>
          <w:szCs w:val="22"/>
        </w:rPr>
        <w:t xml:space="preserve"> </w:t>
      </w:r>
      <w:r w:rsidR="00634788" w:rsidRPr="0066298F">
        <w:rPr>
          <w:rFonts w:asciiTheme="minorHAnsi" w:hAnsiTheme="minorHAnsi" w:cstheme="minorHAnsi"/>
          <w:szCs w:val="22"/>
        </w:rPr>
        <w:t xml:space="preserve">Suomen </w:t>
      </w:r>
      <w:proofErr w:type="spellStart"/>
      <w:r w:rsidR="00634788" w:rsidRPr="0066298F">
        <w:rPr>
          <w:rFonts w:asciiTheme="minorHAnsi" w:hAnsiTheme="minorHAnsi" w:cstheme="minorHAnsi"/>
          <w:szCs w:val="22"/>
        </w:rPr>
        <w:t>riistakeskus</w:t>
      </w:r>
      <w:proofErr w:type="spellEnd"/>
      <w:r w:rsidR="00634788" w:rsidRPr="0066298F">
        <w:rPr>
          <w:rFonts w:asciiTheme="minorHAnsi" w:hAnsiTheme="minorHAnsi" w:cstheme="minorHAnsi"/>
          <w:szCs w:val="22"/>
        </w:rPr>
        <w:t xml:space="preserve"> arvioi esitetyn kiintiön olevan sopiva suhteessa </w:t>
      </w:r>
      <w:proofErr w:type="spellStart"/>
      <w:r w:rsidR="00634788" w:rsidRPr="0066298F">
        <w:rPr>
          <w:rFonts w:asciiTheme="minorHAnsi" w:hAnsiTheme="minorHAnsi" w:cstheme="minorHAnsi"/>
          <w:szCs w:val="22"/>
        </w:rPr>
        <w:t>euroopanmajavakannan</w:t>
      </w:r>
      <w:proofErr w:type="spellEnd"/>
      <w:r w:rsidR="00634788" w:rsidRPr="0066298F">
        <w:rPr>
          <w:rFonts w:asciiTheme="minorHAnsi" w:hAnsiTheme="minorHAnsi" w:cstheme="minorHAnsi"/>
          <w:szCs w:val="22"/>
        </w:rPr>
        <w:t xml:space="preserve"> kokoon ja kehitykseen. </w:t>
      </w:r>
      <w:r w:rsidR="00634788">
        <w:rPr>
          <w:rFonts w:asciiTheme="minorHAnsi" w:hAnsiTheme="minorHAnsi" w:cstheme="minorHAnsi"/>
          <w:szCs w:val="22"/>
        </w:rPr>
        <w:t xml:space="preserve">Se </w:t>
      </w:r>
      <w:proofErr w:type="spellStart"/>
      <w:r w:rsidR="00634788">
        <w:rPr>
          <w:rFonts w:asciiTheme="minorHAnsi" w:hAnsiTheme="minorHAnsi" w:cstheme="minorHAnsi"/>
          <w:szCs w:val="22"/>
        </w:rPr>
        <w:t>katsoo</w:t>
      </w:r>
      <w:r w:rsidR="00634788" w:rsidRPr="0066298F">
        <w:rPr>
          <w:rFonts w:asciiTheme="minorHAnsi" w:hAnsiTheme="minorHAnsi" w:cstheme="minorHAnsi"/>
          <w:szCs w:val="22"/>
        </w:rPr>
        <w:t>kiintiö</w:t>
      </w:r>
      <w:r w:rsidR="00634788">
        <w:rPr>
          <w:rFonts w:asciiTheme="minorHAnsi" w:hAnsiTheme="minorHAnsi" w:cstheme="minorHAnsi"/>
          <w:szCs w:val="22"/>
        </w:rPr>
        <w:t>n</w:t>
      </w:r>
      <w:proofErr w:type="spellEnd"/>
      <w:r w:rsidR="00634788">
        <w:rPr>
          <w:rFonts w:asciiTheme="minorHAnsi" w:hAnsiTheme="minorHAnsi" w:cstheme="minorHAnsi"/>
          <w:szCs w:val="22"/>
        </w:rPr>
        <w:t xml:space="preserve"> olevan</w:t>
      </w:r>
      <w:r w:rsidR="00634788" w:rsidRPr="0066298F">
        <w:rPr>
          <w:rFonts w:asciiTheme="minorHAnsi" w:hAnsiTheme="minorHAnsi" w:cstheme="minorHAnsi"/>
          <w:szCs w:val="22"/>
        </w:rPr>
        <w:t xml:space="preserve"> mitoitettu niin, että se mahdollistaa edelleen </w:t>
      </w:r>
      <w:proofErr w:type="spellStart"/>
      <w:r w:rsidR="00634788" w:rsidRPr="0066298F">
        <w:rPr>
          <w:rFonts w:asciiTheme="minorHAnsi" w:hAnsiTheme="minorHAnsi" w:cstheme="minorHAnsi"/>
          <w:szCs w:val="22"/>
        </w:rPr>
        <w:t>euroopanmajavakannan</w:t>
      </w:r>
      <w:proofErr w:type="spellEnd"/>
      <w:r w:rsidR="00634788" w:rsidRPr="0066298F">
        <w:rPr>
          <w:rFonts w:asciiTheme="minorHAnsi" w:hAnsiTheme="minorHAnsi" w:cstheme="minorHAnsi"/>
          <w:szCs w:val="22"/>
        </w:rPr>
        <w:t xml:space="preserve"> kasvun myös kiintiöalueella.</w:t>
      </w:r>
      <w:r w:rsidR="00AB3515">
        <w:rPr>
          <w:rFonts w:asciiTheme="minorHAnsi" w:hAnsiTheme="minorHAnsi" w:cstheme="minorHAnsi"/>
          <w:szCs w:val="22"/>
        </w:rPr>
        <w:t xml:space="preserve"> Asetusmuistioon tai asetukseen ei tehty muutoksia.</w:t>
      </w:r>
      <w:bookmarkStart w:id="0" w:name="_GoBack"/>
      <w:bookmarkEnd w:id="0"/>
    </w:p>
    <w:p w:rsidR="009A1E91" w:rsidRPr="000F05CA" w:rsidRDefault="009A1E91" w:rsidP="009A1E91">
      <w:pPr>
        <w:rPr>
          <w:rFonts w:asciiTheme="minorHAnsi" w:hAnsiTheme="minorHAnsi" w:cstheme="minorHAnsi"/>
          <w:szCs w:val="22"/>
        </w:rPr>
      </w:pPr>
    </w:p>
    <w:p w:rsidR="00C419DF" w:rsidRPr="000F05CA" w:rsidRDefault="00C419DF" w:rsidP="00655878">
      <w:pPr>
        <w:jc w:val="both"/>
        <w:rPr>
          <w:rFonts w:asciiTheme="minorHAnsi" w:hAnsiTheme="minorHAnsi" w:cstheme="minorHAnsi"/>
          <w:szCs w:val="22"/>
        </w:rPr>
      </w:pPr>
    </w:p>
    <w:p w:rsidR="00C74C7A" w:rsidRPr="000F05CA" w:rsidRDefault="00C74C7A" w:rsidP="00C1439C">
      <w:pPr>
        <w:pStyle w:val="MNumeroitu1Otsikkotaso"/>
        <w:rPr>
          <w:rFonts w:asciiTheme="minorHAnsi" w:hAnsiTheme="minorHAnsi" w:cstheme="minorHAnsi"/>
          <w:sz w:val="22"/>
          <w:szCs w:val="22"/>
        </w:rPr>
      </w:pPr>
      <w:r w:rsidRPr="000F05CA">
        <w:rPr>
          <w:rFonts w:asciiTheme="minorHAnsi" w:hAnsiTheme="minorHAnsi" w:cstheme="minorHAnsi"/>
          <w:sz w:val="22"/>
          <w:szCs w:val="22"/>
        </w:rPr>
        <w:t>Voimaantulo</w:t>
      </w:r>
    </w:p>
    <w:p w:rsidR="00CA4483" w:rsidRPr="000F05CA" w:rsidRDefault="00C74C7A" w:rsidP="00681AA2">
      <w:pPr>
        <w:pStyle w:val="MNormaali"/>
        <w:jc w:val="both"/>
        <w:rPr>
          <w:rFonts w:asciiTheme="minorHAnsi" w:hAnsiTheme="minorHAnsi" w:cstheme="minorHAnsi"/>
          <w:sz w:val="22"/>
          <w:szCs w:val="22"/>
        </w:rPr>
      </w:pPr>
      <w:r w:rsidRPr="000F05CA">
        <w:rPr>
          <w:rFonts w:asciiTheme="minorHAnsi" w:hAnsiTheme="minorHAnsi" w:cstheme="minorHAnsi"/>
          <w:sz w:val="22"/>
          <w:szCs w:val="22"/>
        </w:rPr>
        <w:t>Maa- ja metsätalousministeriön asetus ehdot</w:t>
      </w:r>
      <w:r w:rsidR="00733311" w:rsidRPr="000F05CA">
        <w:rPr>
          <w:rFonts w:asciiTheme="minorHAnsi" w:hAnsiTheme="minorHAnsi" w:cstheme="minorHAnsi"/>
          <w:sz w:val="22"/>
          <w:szCs w:val="22"/>
        </w:rPr>
        <w:t xml:space="preserve">etaan tulevaksi </w:t>
      </w:r>
      <w:r w:rsidR="000E3A50">
        <w:rPr>
          <w:rFonts w:asciiTheme="minorHAnsi" w:hAnsiTheme="minorHAnsi" w:cstheme="minorHAnsi"/>
          <w:sz w:val="22"/>
          <w:szCs w:val="22"/>
        </w:rPr>
        <w:t>voimaan 15.8.2022</w:t>
      </w:r>
      <w:r w:rsidR="00731607" w:rsidRPr="000F05CA">
        <w:rPr>
          <w:rFonts w:asciiTheme="minorHAnsi" w:hAnsiTheme="minorHAnsi" w:cstheme="minorHAnsi"/>
          <w:sz w:val="22"/>
          <w:szCs w:val="22"/>
        </w:rPr>
        <w:t>.</w:t>
      </w:r>
    </w:p>
    <w:p w:rsidR="000C7E78" w:rsidRPr="000F05CA" w:rsidRDefault="000C7E78" w:rsidP="00DF138D">
      <w:pPr>
        <w:pStyle w:val="MNormaali"/>
        <w:rPr>
          <w:rFonts w:asciiTheme="minorHAnsi" w:hAnsiTheme="minorHAnsi" w:cstheme="minorHAnsi"/>
          <w:sz w:val="22"/>
          <w:szCs w:val="22"/>
        </w:rPr>
      </w:pPr>
    </w:p>
    <w:p w:rsidR="00BE228A" w:rsidRDefault="000C7E78" w:rsidP="00BE228A">
      <w:pPr>
        <w:rPr>
          <w:rFonts w:asciiTheme="minorHAnsi" w:hAnsiTheme="minorHAnsi" w:cstheme="minorHAnsi"/>
          <w:szCs w:val="22"/>
        </w:rPr>
      </w:pPr>
      <w:r w:rsidRPr="000F05CA">
        <w:rPr>
          <w:rFonts w:asciiTheme="minorHAnsi" w:hAnsiTheme="minorHAnsi" w:cstheme="minorHAnsi"/>
          <w:szCs w:val="22"/>
        </w:rPr>
        <w:t xml:space="preserve">Lausuntoyhteenveto maa- ja metsätalousministeriön asetuksesta </w:t>
      </w:r>
      <w:proofErr w:type="spellStart"/>
      <w:r w:rsidRPr="000F05CA">
        <w:rPr>
          <w:rFonts w:asciiTheme="minorHAnsi" w:hAnsiTheme="minorHAnsi" w:cstheme="minorHAnsi"/>
          <w:szCs w:val="22"/>
        </w:rPr>
        <w:t>euroopanmajavakiintiöksi</w:t>
      </w:r>
      <w:proofErr w:type="spellEnd"/>
      <w:r w:rsidRPr="000F05CA">
        <w:rPr>
          <w:rFonts w:asciiTheme="minorHAnsi" w:hAnsiTheme="minorHAnsi" w:cstheme="minorHAnsi"/>
          <w:szCs w:val="22"/>
        </w:rPr>
        <w:t xml:space="preserve"> </w:t>
      </w:r>
      <w:r w:rsidR="00D53B4B" w:rsidRPr="000F05CA">
        <w:rPr>
          <w:rFonts w:asciiTheme="minorHAnsi" w:hAnsiTheme="minorHAnsi" w:cstheme="minorHAnsi"/>
          <w:szCs w:val="22"/>
        </w:rPr>
        <w:t xml:space="preserve">metsästysvuosille </w:t>
      </w:r>
      <w:r w:rsidRPr="000F05CA">
        <w:rPr>
          <w:rFonts w:asciiTheme="minorHAnsi" w:hAnsiTheme="minorHAnsi" w:cstheme="minorHAnsi"/>
          <w:szCs w:val="22"/>
        </w:rPr>
        <w:t>20</w:t>
      </w:r>
      <w:r w:rsidR="00D53B4B" w:rsidRPr="000F05CA">
        <w:rPr>
          <w:rFonts w:asciiTheme="minorHAnsi" w:hAnsiTheme="minorHAnsi" w:cstheme="minorHAnsi"/>
          <w:szCs w:val="22"/>
        </w:rPr>
        <w:t>22-2024</w:t>
      </w:r>
      <w:r w:rsidRPr="000F05CA">
        <w:rPr>
          <w:rFonts w:asciiTheme="minorHAnsi" w:hAnsiTheme="minorHAnsi" w:cstheme="minorHAnsi"/>
          <w:szCs w:val="22"/>
        </w:rPr>
        <w:t>. Lausunnoista on pyritty poimimaan olennaisimmat näkemykset. Lausunnot kokonaisuudessaan on saatavissa maa- ja metsätalousministeriön kirjaamosta.</w:t>
      </w:r>
      <w:r w:rsidRPr="000F05CA">
        <w:rPr>
          <w:rFonts w:asciiTheme="minorHAnsi" w:hAnsiTheme="minorHAnsi" w:cstheme="minorHAnsi"/>
          <w:szCs w:val="22"/>
        </w:rPr>
        <w:tab/>
      </w:r>
      <w:r w:rsidRPr="000F05CA">
        <w:rPr>
          <w:rFonts w:asciiTheme="minorHAnsi" w:hAnsiTheme="minorHAnsi" w:cstheme="minorHAnsi"/>
          <w:szCs w:val="22"/>
        </w:rPr>
        <w:tab/>
      </w:r>
      <w:r w:rsidRPr="000F05CA">
        <w:rPr>
          <w:rFonts w:asciiTheme="minorHAnsi" w:hAnsiTheme="minorHAnsi" w:cstheme="minorHAnsi"/>
          <w:szCs w:val="22"/>
        </w:rPr>
        <w:tab/>
      </w:r>
    </w:p>
    <w:p w:rsidR="00BE228A" w:rsidRPr="00434696" w:rsidRDefault="00BE228A" w:rsidP="00BE228A">
      <w:pPr>
        <w:rPr>
          <w:rFonts w:asciiTheme="minorHAnsi" w:hAnsiTheme="minorHAnsi" w:cstheme="minorHAnsi"/>
          <w:szCs w:val="22"/>
        </w:rPr>
      </w:pPr>
    </w:p>
    <w:tbl>
      <w:tblPr>
        <w:tblStyle w:val="Vriksluettelo-korostus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6058"/>
        <w:gridCol w:w="1349"/>
      </w:tblGrid>
      <w:tr w:rsidR="00BE228A" w:rsidRPr="00434696" w:rsidTr="0016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4" w:space="0" w:color="auto"/>
              <w:left w:val="single" w:sz="4" w:space="0" w:color="auto"/>
              <w:right w:val="single" w:sz="4" w:space="0" w:color="auto"/>
            </w:tcBorders>
            <w:hideMark/>
          </w:tcPr>
          <w:p w:rsidR="00BE228A" w:rsidRPr="00434696" w:rsidRDefault="00BE228A" w:rsidP="0016179B">
            <w:pPr>
              <w:rPr>
                <w:rFonts w:asciiTheme="minorHAnsi" w:hAnsiTheme="minorHAnsi" w:cstheme="minorHAnsi"/>
                <w:szCs w:val="22"/>
              </w:rPr>
            </w:pPr>
            <w:r w:rsidRPr="00434696">
              <w:rPr>
                <w:rFonts w:asciiTheme="minorHAnsi" w:hAnsiTheme="minorHAnsi" w:cstheme="minorHAnsi"/>
                <w:szCs w:val="22"/>
              </w:rPr>
              <w:t>Lausunnon antaja</w:t>
            </w:r>
          </w:p>
        </w:tc>
        <w:tc>
          <w:tcPr>
            <w:tcW w:w="6058" w:type="dxa"/>
            <w:tcBorders>
              <w:top w:val="single" w:sz="4" w:space="0" w:color="auto"/>
              <w:left w:val="single" w:sz="4" w:space="0" w:color="auto"/>
              <w:right w:val="single" w:sz="4" w:space="0" w:color="auto"/>
            </w:tcBorders>
            <w:hideMark/>
          </w:tcPr>
          <w:p w:rsidR="00BE228A" w:rsidRPr="00434696" w:rsidRDefault="00BE228A" w:rsidP="0016179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34696">
              <w:rPr>
                <w:rFonts w:asciiTheme="minorHAnsi" w:hAnsiTheme="minorHAnsi" w:cstheme="minorHAnsi"/>
                <w:szCs w:val="22"/>
              </w:rPr>
              <w:t>Palaute</w:t>
            </w:r>
          </w:p>
        </w:tc>
        <w:tc>
          <w:tcPr>
            <w:tcW w:w="1349" w:type="dxa"/>
            <w:tcBorders>
              <w:top w:val="single" w:sz="4" w:space="0" w:color="auto"/>
              <w:left w:val="single" w:sz="4" w:space="0" w:color="auto"/>
              <w:right w:val="single" w:sz="4" w:space="0" w:color="auto"/>
            </w:tcBorders>
            <w:hideMark/>
          </w:tcPr>
          <w:p w:rsidR="00BE228A" w:rsidRPr="00434696" w:rsidRDefault="00BE228A" w:rsidP="0016179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34696">
              <w:rPr>
                <w:rFonts w:asciiTheme="minorHAnsi" w:hAnsiTheme="minorHAnsi" w:cstheme="minorHAnsi"/>
                <w:szCs w:val="22"/>
              </w:rPr>
              <w:t>Toimenpide</w:t>
            </w:r>
          </w:p>
        </w:tc>
      </w:tr>
      <w:tr w:rsidR="00BE228A" w:rsidRPr="00434696" w:rsidTr="00161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rPr>
                <w:rFonts w:asciiTheme="minorHAnsi" w:hAnsiTheme="minorHAnsi" w:cstheme="minorHAnsi"/>
                <w:bCs w:val="0"/>
                <w:szCs w:val="22"/>
              </w:rPr>
            </w:pPr>
            <w:r>
              <w:rPr>
                <w:rFonts w:asciiTheme="minorHAnsi" w:hAnsiTheme="minorHAnsi" w:cstheme="minorHAnsi"/>
                <w:bCs w:val="0"/>
                <w:szCs w:val="22"/>
              </w:rPr>
              <w:t>SYKE</w:t>
            </w:r>
          </w:p>
        </w:tc>
        <w:tc>
          <w:tcPr>
            <w:tcW w:w="6058" w:type="dxa"/>
            <w:tcBorders>
              <w:top w:val="single" w:sz="4" w:space="0" w:color="auto"/>
              <w:left w:val="single" w:sz="4" w:space="0" w:color="auto"/>
              <w:bottom w:val="single" w:sz="4" w:space="0" w:color="auto"/>
              <w:right w:val="single" w:sz="4" w:space="0" w:color="auto"/>
            </w:tcBorders>
          </w:tcPr>
          <w:p w:rsidR="00BE228A" w:rsidRPr="00434696" w:rsidRDefault="009464AF" w:rsidP="00E350D3">
            <w:pPr>
              <w:overflowPunc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ArialMT" w:hAnsi="ArialMT" w:cs="ArialMT"/>
                <w:sz w:val="20"/>
                <w:lang w:eastAsia="fi-FI"/>
              </w:rPr>
              <w:t xml:space="preserve">Asetusluonnoksessa oleva </w:t>
            </w:r>
            <w:proofErr w:type="spellStart"/>
            <w:r>
              <w:rPr>
                <w:rFonts w:ascii="ArialMT" w:hAnsi="ArialMT" w:cs="ArialMT"/>
                <w:sz w:val="20"/>
                <w:lang w:eastAsia="fi-FI"/>
              </w:rPr>
              <w:t>euroopanmajavan</w:t>
            </w:r>
            <w:proofErr w:type="spellEnd"/>
            <w:r>
              <w:rPr>
                <w:rFonts w:ascii="ArialMT" w:hAnsi="ArialMT" w:cs="ArialMT"/>
                <w:sz w:val="20"/>
                <w:lang w:eastAsia="fi-FI"/>
              </w:rPr>
              <w:t xml:space="preserve"> metsästyskiintiö on sama kuin aiempana metsästysvuonna</w:t>
            </w:r>
            <w:r w:rsidR="00E350D3">
              <w:rPr>
                <w:rFonts w:ascii="ArialMT" w:hAnsi="ArialMT" w:cs="ArialMT"/>
                <w:sz w:val="20"/>
                <w:lang w:eastAsia="fi-FI"/>
              </w:rPr>
              <w:t xml:space="preserve"> </w:t>
            </w:r>
            <w:r>
              <w:rPr>
                <w:rFonts w:ascii="ArialMT" w:hAnsi="ArialMT" w:cs="ArialMT"/>
                <w:sz w:val="20"/>
                <w:lang w:eastAsia="fi-FI"/>
              </w:rPr>
              <w:t>eli enintään 375 yksilöä vuodessa, mutta se on noussut vuosikymmen aiemmista kiintiöistä vähitellen.</w:t>
            </w:r>
            <w:r w:rsidR="00E350D3">
              <w:rPr>
                <w:rFonts w:ascii="ArialMT" w:hAnsi="ArialMT" w:cs="ArialMT"/>
                <w:sz w:val="20"/>
                <w:lang w:eastAsia="fi-FI"/>
              </w:rPr>
              <w:t xml:space="preserve"> </w:t>
            </w:r>
            <w:r>
              <w:rPr>
                <w:rFonts w:ascii="ArialMT" w:hAnsi="ArialMT" w:cs="ArialMT"/>
                <w:sz w:val="20"/>
                <w:lang w:eastAsia="fi-FI"/>
              </w:rPr>
              <w:t>Samoin lajin levinneisyysalue ja pyyntialue. Lupien käyttöaste oli metsästyskaudella 2020–2021 noin 74 %.</w:t>
            </w:r>
            <w:r w:rsidR="00E350D3">
              <w:rPr>
                <w:rFonts w:ascii="ArialMT" w:hAnsi="ArialMT" w:cs="ArialMT"/>
                <w:sz w:val="20"/>
                <w:lang w:eastAsia="fi-FI"/>
              </w:rPr>
              <w:t xml:space="preserve"> </w:t>
            </w:r>
            <w:r>
              <w:rPr>
                <w:rFonts w:ascii="ArialMT" w:hAnsi="ArialMT" w:cs="ArialMT"/>
                <w:sz w:val="20"/>
                <w:lang w:eastAsia="fi-FI"/>
              </w:rPr>
              <w:t>Majavalaskennat tehdään kolmen vuoden välein. Syksyllä 2020 tehdyn laskennan mukaan</w:t>
            </w:r>
            <w:r w:rsidR="00E350D3">
              <w:rPr>
                <w:rFonts w:ascii="ArialMT" w:hAnsi="ArialMT" w:cs="ArialMT"/>
                <w:sz w:val="20"/>
                <w:lang w:eastAsia="fi-FI"/>
              </w:rPr>
              <w:t xml:space="preserve"> </w:t>
            </w:r>
            <w:proofErr w:type="spellStart"/>
            <w:r>
              <w:rPr>
                <w:rFonts w:ascii="ArialMT" w:hAnsi="ArialMT" w:cs="ArialMT"/>
                <w:sz w:val="20"/>
                <w:lang w:eastAsia="fi-FI"/>
              </w:rPr>
              <w:t>euroopanmajavia</w:t>
            </w:r>
            <w:proofErr w:type="spellEnd"/>
            <w:r>
              <w:rPr>
                <w:rFonts w:ascii="ArialMT" w:hAnsi="ArialMT" w:cs="ArialMT"/>
                <w:sz w:val="20"/>
                <w:lang w:eastAsia="fi-FI"/>
              </w:rPr>
              <w:t xml:space="preserve"> oli 3700–5000 yksilöä, mikä on 11–12 % enemmän kuin edellisessä 2017 tehdyssä</w:t>
            </w:r>
            <w:r w:rsidR="00E350D3">
              <w:rPr>
                <w:rFonts w:ascii="ArialMT" w:hAnsi="ArialMT" w:cs="ArialMT"/>
                <w:sz w:val="20"/>
                <w:lang w:eastAsia="fi-FI"/>
              </w:rPr>
              <w:t xml:space="preserve"> </w:t>
            </w:r>
            <w:r>
              <w:rPr>
                <w:rFonts w:ascii="ArialMT" w:hAnsi="ArialMT" w:cs="ArialMT"/>
                <w:sz w:val="20"/>
                <w:lang w:eastAsia="fi-FI"/>
              </w:rPr>
              <w:t>laskennassa. SYKE katsoo, että pyynnit eivät saa rajoittaa lajin levittäytymistä uusille alueille ja että sitä</w:t>
            </w:r>
            <w:r w:rsidR="00E350D3">
              <w:rPr>
                <w:rFonts w:ascii="ArialMT" w:hAnsi="ArialMT" w:cs="ArialMT"/>
                <w:sz w:val="20"/>
                <w:lang w:eastAsia="fi-FI"/>
              </w:rPr>
              <w:t xml:space="preserve"> </w:t>
            </w:r>
            <w:r>
              <w:rPr>
                <w:rFonts w:ascii="ArialMT" w:hAnsi="ArialMT" w:cs="ArialMT"/>
                <w:sz w:val="20"/>
                <w:lang w:eastAsia="fi-FI"/>
              </w:rPr>
              <w:t xml:space="preserve">tulee tukea </w:t>
            </w:r>
            <w:proofErr w:type="spellStart"/>
            <w:r>
              <w:rPr>
                <w:rFonts w:ascii="ArialMT" w:hAnsi="ArialMT" w:cs="ArialMT"/>
                <w:sz w:val="20"/>
                <w:lang w:eastAsia="fi-FI"/>
              </w:rPr>
              <w:t>kanadanmajavan</w:t>
            </w:r>
            <w:proofErr w:type="spellEnd"/>
            <w:r>
              <w:rPr>
                <w:rFonts w:ascii="ArialMT" w:hAnsi="ArialMT" w:cs="ArialMT"/>
                <w:sz w:val="20"/>
                <w:lang w:eastAsia="fi-FI"/>
              </w:rPr>
              <w:t xml:space="preserve"> mahdollisimman tehokkaalla poistamisella alueilla, joilla kaksi lajia kohtaavat.</w:t>
            </w:r>
            <w:r w:rsidR="00E350D3">
              <w:rPr>
                <w:rFonts w:ascii="ArialMT" w:hAnsi="ArialMT" w:cs="ArialMT"/>
                <w:sz w:val="20"/>
                <w:lang w:eastAsia="fi-FI"/>
              </w:rPr>
              <w:t xml:space="preserve"> </w:t>
            </w:r>
            <w:proofErr w:type="spellStart"/>
            <w:r>
              <w:rPr>
                <w:rFonts w:ascii="ArialMT" w:hAnsi="ArialMT" w:cs="ArialMT"/>
                <w:sz w:val="20"/>
                <w:lang w:eastAsia="fi-FI"/>
              </w:rPr>
              <w:t>Euroopanmajava</w:t>
            </w:r>
            <w:proofErr w:type="spellEnd"/>
            <w:r>
              <w:rPr>
                <w:rFonts w:ascii="ArialMT" w:hAnsi="ArialMT" w:cs="ArialMT"/>
                <w:sz w:val="20"/>
                <w:lang w:eastAsia="fi-FI"/>
              </w:rPr>
              <w:t xml:space="preserve"> kuuluu luontodirektiivin liitteisiin II, IV ja V, mutta Suomi on saanut lajista poikkeaman</w:t>
            </w:r>
            <w:r w:rsidR="00E350D3">
              <w:rPr>
                <w:rFonts w:ascii="ArialMT" w:hAnsi="ArialMT" w:cs="ArialMT"/>
                <w:sz w:val="20"/>
                <w:lang w:eastAsia="fi-FI"/>
              </w:rPr>
              <w:t xml:space="preserve"> </w:t>
            </w:r>
            <w:r>
              <w:rPr>
                <w:rFonts w:ascii="ArialMT" w:hAnsi="ArialMT" w:cs="ArialMT"/>
                <w:sz w:val="20"/>
                <w:lang w:eastAsia="fi-FI"/>
              </w:rPr>
              <w:t>liitteisiin II ja IV (ei tarvitse perustaa Natura-alueita eikä laji vaadi tiukkaa suojelua). Luontodirektiivi sallii</w:t>
            </w:r>
            <w:r w:rsidR="00E350D3">
              <w:rPr>
                <w:rFonts w:ascii="ArialMT" w:hAnsi="ArialMT" w:cs="ArialMT"/>
                <w:sz w:val="20"/>
                <w:lang w:eastAsia="fi-FI"/>
              </w:rPr>
              <w:t xml:space="preserve"> </w:t>
            </w:r>
            <w:r>
              <w:rPr>
                <w:rFonts w:ascii="ArialMT" w:hAnsi="ArialMT" w:cs="ArialMT"/>
                <w:sz w:val="20"/>
                <w:lang w:eastAsia="fi-FI"/>
              </w:rPr>
              <w:t xml:space="preserve">liitteen V lajien metsästyksen, kunhan se ei vaaranna lajin suotuisaa suojelutasoa. </w:t>
            </w:r>
            <w:proofErr w:type="spellStart"/>
            <w:r>
              <w:rPr>
                <w:rFonts w:ascii="ArialMT" w:hAnsi="ArialMT" w:cs="ArialMT"/>
                <w:sz w:val="20"/>
                <w:lang w:eastAsia="fi-FI"/>
              </w:rPr>
              <w:t>Euroopanmajava</w:t>
            </w:r>
            <w:proofErr w:type="spellEnd"/>
            <w:r>
              <w:rPr>
                <w:rFonts w:ascii="ArialMT" w:hAnsi="ArialMT" w:cs="ArialMT"/>
                <w:sz w:val="20"/>
                <w:lang w:eastAsia="fi-FI"/>
              </w:rPr>
              <w:t xml:space="preserve"> on</w:t>
            </w:r>
            <w:r w:rsidR="00E350D3">
              <w:rPr>
                <w:rFonts w:ascii="ArialMT" w:hAnsi="ArialMT" w:cs="ArialMT"/>
                <w:sz w:val="20"/>
                <w:lang w:eastAsia="fi-FI"/>
              </w:rPr>
              <w:t xml:space="preserve"> </w:t>
            </w:r>
            <w:r>
              <w:rPr>
                <w:rFonts w:ascii="ArialMT" w:hAnsi="ArialMT" w:cs="ArialMT"/>
                <w:sz w:val="20"/>
                <w:lang w:eastAsia="fi-FI"/>
              </w:rPr>
              <w:t>arvioitu olevan Suomessa suotuisalla suojelutasolla viimeisimmässä, arviointijakson 2013–2018</w:t>
            </w:r>
            <w:r w:rsidR="00E350D3">
              <w:rPr>
                <w:rFonts w:ascii="ArialMT" w:hAnsi="ArialMT" w:cs="ArialMT"/>
                <w:sz w:val="20"/>
                <w:lang w:eastAsia="fi-FI"/>
              </w:rPr>
              <w:t xml:space="preserve"> </w:t>
            </w:r>
            <w:r>
              <w:rPr>
                <w:rFonts w:ascii="ArialMT" w:hAnsi="ArialMT" w:cs="ArialMT"/>
                <w:sz w:val="20"/>
                <w:lang w:eastAsia="fi-FI"/>
              </w:rPr>
              <w:t>luontodirektiivin artikla 17 raportoinnissa ja lajin kehityssuunta katsottiin paranevaksi. SYKE pitää näiden</w:t>
            </w:r>
            <w:r w:rsidR="00E350D3">
              <w:rPr>
                <w:rFonts w:ascii="ArialMT" w:hAnsi="ArialMT" w:cs="ArialMT"/>
                <w:sz w:val="20"/>
                <w:lang w:eastAsia="fi-FI"/>
              </w:rPr>
              <w:t xml:space="preserve"> </w:t>
            </w:r>
            <w:r>
              <w:rPr>
                <w:rFonts w:ascii="ArialMT" w:hAnsi="ArialMT" w:cs="ArialMT"/>
                <w:sz w:val="20"/>
                <w:lang w:eastAsia="fi-FI"/>
              </w:rPr>
              <w:t>tietojen valossa esitettyä kiintiömäärää hyväksyttävänä.</w:t>
            </w:r>
          </w:p>
        </w:tc>
        <w:tc>
          <w:tcPr>
            <w:tcW w:w="1349"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BE228A" w:rsidRPr="00434696" w:rsidTr="0016179B">
        <w:tc>
          <w:tcPr>
            <w:cnfStyle w:val="001000000000" w:firstRow="0" w:lastRow="0" w:firstColumn="1" w:lastColumn="0" w:oddVBand="0" w:evenVBand="0" w:oddHBand="0" w:evenHBand="0" w:firstRowFirstColumn="0" w:firstRowLastColumn="0" w:lastRowFirstColumn="0" w:lastRowLastColumn="0"/>
            <w:tcW w:w="2221"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rPr>
                <w:rFonts w:asciiTheme="minorHAnsi" w:hAnsiTheme="minorHAnsi" w:cstheme="minorHAnsi"/>
                <w:bCs w:val="0"/>
                <w:szCs w:val="22"/>
              </w:rPr>
            </w:pPr>
            <w:r>
              <w:rPr>
                <w:rFonts w:asciiTheme="minorHAnsi" w:hAnsiTheme="minorHAnsi" w:cstheme="minorHAnsi"/>
                <w:bCs w:val="0"/>
                <w:szCs w:val="22"/>
              </w:rPr>
              <w:t>SLL</w:t>
            </w:r>
          </w:p>
        </w:tc>
        <w:tc>
          <w:tcPr>
            <w:tcW w:w="6058" w:type="dxa"/>
            <w:tcBorders>
              <w:top w:val="single" w:sz="4" w:space="0" w:color="auto"/>
              <w:left w:val="single" w:sz="4" w:space="0" w:color="auto"/>
              <w:bottom w:val="single" w:sz="4" w:space="0" w:color="auto"/>
              <w:right w:val="single" w:sz="4" w:space="0" w:color="auto"/>
            </w:tcBorders>
          </w:tcPr>
          <w:p w:rsidR="00E350D3" w:rsidRPr="00E350D3" w:rsidRDefault="00E350D3" w:rsidP="00E350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350D3">
              <w:rPr>
                <w:rFonts w:asciiTheme="minorHAnsi" w:hAnsiTheme="minorHAnsi" w:cstheme="minorHAnsi"/>
                <w:szCs w:val="22"/>
              </w:rPr>
              <w:t xml:space="preserve">Asetus annettaisiin nyt kahdeksi vuodeksi, koska seuraava majavalaskenta on vasta 2023. Tämä on sinänsä ymmärrettävää. </w:t>
            </w:r>
            <w:r>
              <w:rPr>
                <w:rFonts w:asciiTheme="minorHAnsi" w:hAnsiTheme="minorHAnsi" w:cstheme="minorHAnsi"/>
                <w:szCs w:val="22"/>
              </w:rPr>
              <w:t xml:space="preserve"> </w:t>
            </w:r>
            <w:r w:rsidRPr="00E350D3">
              <w:rPr>
                <w:rFonts w:asciiTheme="minorHAnsi" w:hAnsiTheme="minorHAnsi" w:cstheme="minorHAnsi"/>
                <w:szCs w:val="22"/>
              </w:rPr>
              <w:t xml:space="preserve">Asetuksen kiintiöesitys on sama kuin viime vuonna. Viime vuonna huomautimme lausunnossamme, että pyyntikiintiöön silloin esitetty lähes sadan yksilön kasvu sitä edellisestä asetuksesta (586/2020) oli liiallinen. Uutta lajin kannan laskentatietoa ei ole, </w:t>
            </w:r>
            <w:r w:rsidRPr="00E350D3">
              <w:rPr>
                <w:rFonts w:asciiTheme="minorHAnsi" w:hAnsiTheme="minorHAnsi" w:cstheme="minorHAnsi"/>
                <w:szCs w:val="22"/>
              </w:rPr>
              <w:lastRenderedPageBreak/>
              <w:t xml:space="preserve">koska edellinen majavalaskenta oli syksyllä 2020. Huomattakoon kuitenkin, että asetusmuistion taulukossa 2 hirvenmetsästyksen yhteydessä tehtyjen pesien epävirallinen laskentatulos 2021-22 oli sekä koko </w:t>
            </w:r>
            <w:proofErr w:type="gramStart"/>
            <w:r w:rsidRPr="00E350D3">
              <w:rPr>
                <w:rFonts w:asciiTheme="minorHAnsi" w:hAnsiTheme="minorHAnsi" w:cstheme="minorHAnsi"/>
                <w:szCs w:val="22"/>
              </w:rPr>
              <w:t>maassa</w:t>
            </w:r>
            <w:proofErr w:type="gramEnd"/>
            <w:r w:rsidRPr="00E350D3">
              <w:rPr>
                <w:rFonts w:asciiTheme="minorHAnsi" w:hAnsiTheme="minorHAnsi" w:cstheme="minorHAnsi"/>
                <w:szCs w:val="22"/>
              </w:rPr>
              <w:t xml:space="preserve"> että kiintiöalueella vuoden 2019-20 tasolla laskien huippuvuodesta 2020-21. Siksi toistamme kantamme, että kiintiötä kannattaa vähentää sekä alueellisesti rajata tiukemmin kannan kasvun ja leviämisen vauhdittamiseksi. Tämä luontainen leviäminen olisi parempi keino kuin siirtoistutukset. </w:t>
            </w:r>
            <w:r>
              <w:rPr>
                <w:rFonts w:asciiTheme="minorHAnsi" w:hAnsiTheme="minorHAnsi" w:cstheme="minorHAnsi"/>
                <w:szCs w:val="22"/>
              </w:rPr>
              <w:t xml:space="preserve"> </w:t>
            </w:r>
          </w:p>
          <w:p w:rsidR="00E350D3" w:rsidRPr="00E350D3" w:rsidRDefault="00E350D3" w:rsidP="00E350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350D3">
              <w:rPr>
                <w:rFonts w:asciiTheme="minorHAnsi" w:hAnsiTheme="minorHAnsi" w:cstheme="minorHAnsi"/>
                <w:szCs w:val="22"/>
              </w:rPr>
              <w:t>Alueellisesti on hyvä, että esimerkiksi Lappiin ja Etelä-Hämeeseen ei ole esitetty kaatokiintiötä ollenkaan. Esitämme, että asetuksesta poistetaan vielä Pirkanmaan ja Varsinais-Suomen kunnat lajin leviämisen n</w:t>
            </w:r>
            <w:r>
              <w:rPr>
                <w:rFonts w:asciiTheme="minorHAnsi" w:hAnsiTheme="minorHAnsi" w:cstheme="minorHAnsi"/>
                <w:szCs w:val="22"/>
              </w:rPr>
              <w:t>opeuttamiseksi uusiin pitäjiin.</w:t>
            </w:r>
          </w:p>
          <w:p w:rsidR="00E350D3" w:rsidRPr="00E350D3" w:rsidRDefault="00E350D3" w:rsidP="00E350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350D3">
              <w:rPr>
                <w:rFonts w:asciiTheme="minorHAnsi" w:hAnsiTheme="minorHAnsi" w:cstheme="minorHAnsi"/>
                <w:szCs w:val="22"/>
              </w:rPr>
              <w:t>Lisäksi esitämme enimmäispyyntimäärän laskemista lajin leviämisen nopeuttamiseksi esitetystä 495 yksilöstä 400 yksilöön. Se vastaisi viime vuoden asetusta edeltäneen asetuksen (586/2020) määrää. Se mahdollistaisi kuitenkin metsästyksen pitämisen 1.8.2021 – 30.4.2022 tasolla (saalis oli silloin 370 yksilöä). Sitä vastoin nyt esitetty asetus mahdollistaisi esitykseemme ja asetukseen 586/2020 sekä viimeiseen saaliiseen verrattuna noin sadan yks</w:t>
            </w:r>
            <w:r>
              <w:rPr>
                <w:rFonts w:asciiTheme="minorHAnsi" w:hAnsiTheme="minorHAnsi" w:cstheme="minorHAnsi"/>
                <w:szCs w:val="22"/>
              </w:rPr>
              <w:t>ilön lisäyksen, mikä on liikaa.</w:t>
            </w:r>
          </w:p>
          <w:p w:rsidR="00BE228A" w:rsidRPr="00434696" w:rsidRDefault="00E350D3" w:rsidP="00E350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350D3">
              <w:rPr>
                <w:rFonts w:asciiTheme="minorHAnsi" w:hAnsiTheme="minorHAnsi" w:cstheme="minorHAnsi"/>
                <w:szCs w:val="22"/>
              </w:rPr>
              <w:t xml:space="preserve">Muistioon kannattaa lisätä </w:t>
            </w:r>
            <w:proofErr w:type="spellStart"/>
            <w:r w:rsidRPr="00E350D3">
              <w:rPr>
                <w:rFonts w:asciiTheme="minorHAnsi" w:hAnsiTheme="minorHAnsi" w:cstheme="minorHAnsi"/>
                <w:szCs w:val="22"/>
              </w:rPr>
              <w:t>euroopanmajavan</w:t>
            </w:r>
            <w:proofErr w:type="spellEnd"/>
            <w:r w:rsidRPr="00E350D3">
              <w:rPr>
                <w:rFonts w:asciiTheme="minorHAnsi" w:hAnsiTheme="minorHAnsi" w:cstheme="minorHAnsi"/>
                <w:szCs w:val="22"/>
              </w:rPr>
              <w:t xml:space="preserve"> hyödyt luonnon monimuotoisuudelle. Majavalammista hyötyvät monet lajit vesilinnuista lähtien, kuten Suomen majavakantojen hoito ja hallinta -suunnitelmassakin on todettu.</w:t>
            </w:r>
          </w:p>
        </w:tc>
        <w:tc>
          <w:tcPr>
            <w:tcW w:w="1349"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BE228A" w:rsidRPr="00434696" w:rsidTr="00161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4" w:space="0" w:color="auto"/>
              <w:left w:val="single" w:sz="4" w:space="0" w:color="auto"/>
              <w:bottom w:val="single" w:sz="4" w:space="0" w:color="auto"/>
              <w:right w:val="single" w:sz="4" w:space="0" w:color="auto"/>
            </w:tcBorders>
          </w:tcPr>
          <w:p w:rsidR="00BE228A" w:rsidRPr="00434696" w:rsidRDefault="00BE228A" w:rsidP="00E350D3">
            <w:pPr>
              <w:rPr>
                <w:rFonts w:asciiTheme="minorHAnsi" w:hAnsiTheme="minorHAnsi" w:cstheme="minorHAnsi"/>
                <w:szCs w:val="22"/>
              </w:rPr>
            </w:pPr>
            <w:r>
              <w:rPr>
                <w:rFonts w:asciiTheme="minorHAnsi" w:hAnsiTheme="minorHAnsi" w:cstheme="minorHAnsi"/>
                <w:szCs w:val="22"/>
              </w:rPr>
              <w:t>Luonnon</w:t>
            </w:r>
            <w:r w:rsidR="00E350D3">
              <w:rPr>
                <w:rFonts w:asciiTheme="minorHAnsi" w:hAnsiTheme="minorHAnsi" w:cstheme="minorHAnsi"/>
                <w:szCs w:val="22"/>
              </w:rPr>
              <w:t>varakeskus</w:t>
            </w:r>
          </w:p>
        </w:tc>
        <w:tc>
          <w:tcPr>
            <w:tcW w:w="6058" w:type="dxa"/>
            <w:tcBorders>
              <w:top w:val="single" w:sz="4" w:space="0" w:color="auto"/>
              <w:left w:val="single" w:sz="4" w:space="0" w:color="auto"/>
              <w:bottom w:val="single" w:sz="4" w:space="0" w:color="auto"/>
              <w:right w:val="single" w:sz="4" w:space="0" w:color="auto"/>
            </w:tcBorders>
          </w:tcPr>
          <w:p w:rsidR="00E350D3" w:rsidRPr="00E350D3" w:rsidRDefault="00E350D3" w:rsidP="00E350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350D3">
              <w:rPr>
                <w:rFonts w:asciiTheme="minorHAnsi" w:hAnsiTheme="minorHAnsi" w:cstheme="minorHAnsi"/>
                <w:szCs w:val="22"/>
              </w:rPr>
              <w:t xml:space="preserve">Luonnonvarakeskus toteaa, että metsästettävien </w:t>
            </w:r>
            <w:proofErr w:type="spellStart"/>
            <w:r w:rsidRPr="00E350D3">
              <w:rPr>
                <w:rFonts w:asciiTheme="minorHAnsi" w:hAnsiTheme="minorHAnsi" w:cstheme="minorHAnsi"/>
                <w:szCs w:val="22"/>
              </w:rPr>
              <w:t>euroopanmajavien</w:t>
            </w:r>
            <w:proofErr w:type="spellEnd"/>
            <w:r w:rsidRPr="00E350D3">
              <w:rPr>
                <w:rFonts w:asciiTheme="minorHAnsi" w:hAnsiTheme="minorHAnsi" w:cstheme="minorHAnsi"/>
                <w:szCs w:val="22"/>
              </w:rPr>
              <w:t xml:space="preserve"> kiintiö (495)</w:t>
            </w:r>
            <w:r>
              <w:rPr>
                <w:rFonts w:asciiTheme="minorHAnsi" w:hAnsiTheme="minorHAnsi" w:cstheme="minorHAnsi"/>
                <w:szCs w:val="22"/>
              </w:rPr>
              <w:t xml:space="preserve"> </w:t>
            </w:r>
            <w:r w:rsidRPr="00E350D3">
              <w:rPr>
                <w:rFonts w:asciiTheme="minorHAnsi" w:hAnsiTheme="minorHAnsi" w:cstheme="minorHAnsi"/>
                <w:szCs w:val="22"/>
              </w:rPr>
              <w:t>ei huononna kannan tilaa. Alueen rajausta tulee harkita tarkoin, koska Kurikka,</w:t>
            </w:r>
            <w:r>
              <w:rPr>
                <w:rFonts w:asciiTheme="minorHAnsi" w:hAnsiTheme="minorHAnsi" w:cstheme="minorHAnsi"/>
                <w:szCs w:val="22"/>
              </w:rPr>
              <w:t xml:space="preserve"> </w:t>
            </w:r>
            <w:r w:rsidRPr="00E350D3">
              <w:rPr>
                <w:rFonts w:asciiTheme="minorHAnsi" w:hAnsiTheme="minorHAnsi" w:cstheme="minorHAnsi"/>
                <w:szCs w:val="22"/>
              </w:rPr>
              <w:t xml:space="preserve">Seinäjoki ja Loimaa ovat </w:t>
            </w:r>
            <w:proofErr w:type="spellStart"/>
            <w:r w:rsidRPr="00E350D3">
              <w:rPr>
                <w:rFonts w:asciiTheme="minorHAnsi" w:hAnsiTheme="minorHAnsi" w:cstheme="minorHAnsi"/>
                <w:szCs w:val="22"/>
              </w:rPr>
              <w:t>euroopanmajavan</w:t>
            </w:r>
            <w:proofErr w:type="spellEnd"/>
            <w:r w:rsidRPr="00E350D3">
              <w:rPr>
                <w:rFonts w:asciiTheme="minorHAnsi" w:hAnsiTheme="minorHAnsi" w:cstheme="minorHAnsi"/>
                <w:szCs w:val="22"/>
              </w:rPr>
              <w:t xml:space="preserve"> levinneisyyden reuna-alueilla. Näille</w:t>
            </w:r>
            <w:r>
              <w:rPr>
                <w:rFonts w:asciiTheme="minorHAnsi" w:hAnsiTheme="minorHAnsi" w:cstheme="minorHAnsi"/>
                <w:szCs w:val="22"/>
              </w:rPr>
              <w:t xml:space="preserve"> </w:t>
            </w:r>
            <w:r w:rsidRPr="00E350D3">
              <w:rPr>
                <w:rFonts w:asciiTheme="minorHAnsi" w:hAnsiTheme="minorHAnsi" w:cstheme="minorHAnsi"/>
                <w:szCs w:val="22"/>
              </w:rPr>
              <w:t xml:space="preserve">alueille </w:t>
            </w:r>
            <w:proofErr w:type="spellStart"/>
            <w:r w:rsidRPr="00E350D3">
              <w:rPr>
                <w:rFonts w:asciiTheme="minorHAnsi" w:hAnsiTheme="minorHAnsi" w:cstheme="minorHAnsi"/>
                <w:szCs w:val="22"/>
              </w:rPr>
              <w:t>euroopanmajava</w:t>
            </w:r>
            <w:proofErr w:type="spellEnd"/>
            <w:r w:rsidRPr="00E350D3">
              <w:rPr>
                <w:rFonts w:asciiTheme="minorHAnsi" w:hAnsiTheme="minorHAnsi" w:cstheme="minorHAnsi"/>
                <w:szCs w:val="22"/>
              </w:rPr>
              <w:t xml:space="preserve"> on levittäytymässä ja voi edelleen levittäytyä uusille</w:t>
            </w:r>
            <w:r>
              <w:rPr>
                <w:rFonts w:asciiTheme="minorHAnsi" w:hAnsiTheme="minorHAnsi" w:cstheme="minorHAnsi"/>
                <w:szCs w:val="22"/>
              </w:rPr>
              <w:t xml:space="preserve"> </w:t>
            </w:r>
            <w:r w:rsidRPr="00E350D3">
              <w:rPr>
                <w:rFonts w:asciiTheme="minorHAnsi" w:hAnsiTheme="minorHAnsi" w:cstheme="minorHAnsi"/>
                <w:szCs w:val="22"/>
              </w:rPr>
              <w:t xml:space="preserve">alueille. Näiltä alueilta tulisi pyrkiä poistamaan vain </w:t>
            </w:r>
            <w:proofErr w:type="spellStart"/>
            <w:r w:rsidRPr="00E350D3">
              <w:rPr>
                <w:rFonts w:asciiTheme="minorHAnsi" w:hAnsiTheme="minorHAnsi" w:cstheme="minorHAnsi"/>
                <w:szCs w:val="22"/>
              </w:rPr>
              <w:t>kanadanmajavia</w:t>
            </w:r>
            <w:proofErr w:type="spellEnd"/>
            <w:r w:rsidRPr="00E350D3">
              <w:rPr>
                <w:rFonts w:asciiTheme="minorHAnsi" w:hAnsiTheme="minorHAnsi" w:cstheme="minorHAnsi"/>
                <w:szCs w:val="22"/>
              </w:rPr>
              <w:t>.</w:t>
            </w:r>
            <w:r>
              <w:rPr>
                <w:rFonts w:asciiTheme="minorHAnsi" w:hAnsiTheme="minorHAnsi" w:cstheme="minorHAnsi"/>
                <w:szCs w:val="22"/>
              </w:rPr>
              <w:t xml:space="preserve"> </w:t>
            </w:r>
            <w:r w:rsidRPr="00E350D3">
              <w:rPr>
                <w:rFonts w:asciiTheme="minorHAnsi" w:hAnsiTheme="minorHAnsi" w:cstheme="minorHAnsi"/>
                <w:szCs w:val="22"/>
              </w:rPr>
              <w:t>Lajimäärityksiä olisi hyvä tehdä pesäkohtaisesti DNA-analyysin avulla</w:t>
            </w:r>
            <w:r>
              <w:rPr>
                <w:rFonts w:asciiTheme="minorHAnsi" w:hAnsiTheme="minorHAnsi" w:cstheme="minorHAnsi"/>
                <w:szCs w:val="22"/>
              </w:rPr>
              <w:t xml:space="preserve"> </w:t>
            </w:r>
            <w:r w:rsidRPr="00E350D3">
              <w:rPr>
                <w:rFonts w:asciiTheme="minorHAnsi" w:hAnsiTheme="minorHAnsi" w:cstheme="minorHAnsi"/>
                <w:szCs w:val="22"/>
              </w:rPr>
              <w:t>syönnöksiltä kerätyistä lastuista.</w:t>
            </w:r>
          </w:p>
          <w:p w:rsidR="00BE228A" w:rsidRPr="00434696" w:rsidRDefault="00E350D3" w:rsidP="00E350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E350D3">
              <w:rPr>
                <w:rFonts w:asciiTheme="minorHAnsi" w:hAnsiTheme="minorHAnsi" w:cstheme="minorHAnsi"/>
                <w:szCs w:val="22"/>
              </w:rPr>
              <w:t>Euroopanmajavan</w:t>
            </w:r>
            <w:proofErr w:type="spellEnd"/>
            <w:r w:rsidRPr="00E350D3">
              <w:rPr>
                <w:rFonts w:asciiTheme="minorHAnsi" w:hAnsiTheme="minorHAnsi" w:cstheme="minorHAnsi"/>
                <w:szCs w:val="22"/>
              </w:rPr>
              <w:t xml:space="preserve"> status on NT eli silmälläpidettävä. Tulisi pyrkiä siihen, että</w:t>
            </w:r>
            <w:r>
              <w:rPr>
                <w:rFonts w:asciiTheme="minorHAnsi" w:hAnsiTheme="minorHAnsi" w:cstheme="minorHAnsi"/>
                <w:szCs w:val="22"/>
              </w:rPr>
              <w:t xml:space="preserve"> </w:t>
            </w:r>
            <w:r w:rsidRPr="00E350D3">
              <w:rPr>
                <w:rFonts w:asciiTheme="minorHAnsi" w:hAnsiTheme="minorHAnsi" w:cstheme="minorHAnsi"/>
                <w:szCs w:val="22"/>
              </w:rPr>
              <w:t>sen status saataisiin elinvoimaiseksi (LC), eli kannan tulisi kasvaa. Kannan</w:t>
            </w:r>
            <w:r>
              <w:rPr>
                <w:rFonts w:asciiTheme="minorHAnsi" w:hAnsiTheme="minorHAnsi" w:cstheme="minorHAnsi"/>
                <w:szCs w:val="22"/>
              </w:rPr>
              <w:t xml:space="preserve"> </w:t>
            </w:r>
            <w:r w:rsidRPr="00E350D3">
              <w:rPr>
                <w:rFonts w:asciiTheme="minorHAnsi" w:hAnsiTheme="minorHAnsi" w:cstheme="minorHAnsi"/>
                <w:szCs w:val="22"/>
              </w:rPr>
              <w:t>kasvu edellyttää sen vahvistumista levinneisyyden reuna-alueilla ja</w:t>
            </w:r>
            <w:r>
              <w:rPr>
                <w:rFonts w:asciiTheme="minorHAnsi" w:hAnsiTheme="minorHAnsi" w:cstheme="minorHAnsi"/>
                <w:szCs w:val="22"/>
              </w:rPr>
              <w:t xml:space="preserve"> </w:t>
            </w:r>
            <w:r w:rsidRPr="00E350D3">
              <w:rPr>
                <w:rFonts w:asciiTheme="minorHAnsi" w:hAnsiTheme="minorHAnsi" w:cstheme="minorHAnsi"/>
                <w:szCs w:val="22"/>
              </w:rPr>
              <w:t>levittäytymistä nykyistä laajemmalle alueelle.</w:t>
            </w:r>
            <w:r>
              <w:rPr>
                <w:rFonts w:asciiTheme="minorHAnsi" w:hAnsiTheme="minorHAnsi" w:cstheme="minorHAnsi"/>
                <w:szCs w:val="22"/>
              </w:rPr>
              <w:t xml:space="preserve"> </w:t>
            </w:r>
            <w:r w:rsidRPr="00E350D3">
              <w:rPr>
                <w:rFonts w:asciiTheme="minorHAnsi" w:hAnsiTheme="minorHAnsi" w:cstheme="minorHAnsi"/>
                <w:szCs w:val="22"/>
              </w:rPr>
              <w:t>Lisäksi Luonnonvarakeskus toteaa, että yllä mainittujen alueiden lisäksi</w:t>
            </w:r>
            <w:r>
              <w:rPr>
                <w:rFonts w:asciiTheme="minorHAnsi" w:hAnsiTheme="minorHAnsi" w:cstheme="minorHAnsi"/>
                <w:szCs w:val="22"/>
              </w:rPr>
              <w:t xml:space="preserve"> </w:t>
            </w:r>
            <w:proofErr w:type="spellStart"/>
            <w:r w:rsidRPr="00E350D3">
              <w:rPr>
                <w:rFonts w:asciiTheme="minorHAnsi" w:hAnsiTheme="minorHAnsi" w:cstheme="minorHAnsi"/>
                <w:szCs w:val="22"/>
              </w:rPr>
              <w:t>Kaakkois</w:t>
            </w:r>
            <w:proofErr w:type="spellEnd"/>
            <w:r w:rsidRPr="00E350D3">
              <w:rPr>
                <w:rFonts w:asciiTheme="minorHAnsi" w:hAnsiTheme="minorHAnsi" w:cstheme="minorHAnsi"/>
                <w:szCs w:val="22"/>
              </w:rPr>
              <w:t>-Suomesta Rautjärven alueelta on tehty DNA-analyysin vahvistamia</w:t>
            </w:r>
            <w:r>
              <w:rPr>
                <w:rFonts w:asciiTheme="minorHAnsi" w:hAnsiTheme="minorHAnsi" w:cstheme="minorHAnsi"/>
                <w:szCs w:val="22"/>
              </w:rPr>
              <w:t xml:space="preserve"> </w:t>
            </w:r>
            <w:proofErr w:type="spellStart"/>
            <w:r w:rsidRPr="00E350D3">
              <w:rPr>
                <w:rFonts w:asciiTheme="minorHAnsi" w:hAnsiTheme="minorHAnsi" w:cstheme="minorHAnsi"/>
                <w:szCs w:val="22"/>
              </w:rPr>
              <w:t>euroopanmajavahavaintoja</w:t>
            </w:r>
            <w:proofErr w:type="spellEnd"/>
            <w:r w:rsidRPr="00E350D3">
              <w:rPr>
                <w:rFonts w:asciiTheme="minorHAnsi" w:hAnsiTheme="minorHAnsi" w:cstheme="minorHAnsi"/>
                <w:szCs w:val="22"/>
              </w:rPr>
              <w:t>. Tällä alueella pitäisi pyrkiä varmistamaan, että</w:t>
            </w:r>
            <w:r>
              <w:rPr>
                <w:rFonts w:asciiTheme="minorHAnsi" w:hAnsiTheme="minorHAnsi" w:cstheme="minorHAnsi"/>
                <w:szCs w:val="22"/>
              </w:rPr>
              <w:t xml:space="preserve"> </w:t>
            </w:r>
            <w:r w:rsidRPr="00E350D3">
              <w:rPr>
                <w:rFonts w:asciiTheme="minorHAnsi" w:hAnsiTheme="minorHAnsi" w:cstheme="minorHAnsi"/>
                <w:szCs w:val="22"/>
              </w:rPr>
              <w:t xml:space="preserve">poistettavat majavayksilöt ovat </w:t>
            </w:r>
            <w:proofErr w:type="spellStart"/>
            <w:r w:rsidRPr="00E350D3">
              <w:rPr>
                <w:rFonts w:asciiTheme="minorHAnsi" w:hAnsiTheme="minorHAnsi" w:cstheme="minorHAnsi"/>
                <w:szCs w:val="22"/>
              </w:rPr>
              <w:t>kanadanmajavia</w:t>
            </w:r>
            <w:proofErr w:type="spellEnd"/>
            <w:r w:rsidRPr="00E350D3">
              <w:rPr>
                <w:rFonts w:asciiTheme="minorHAnsi" w:hAnsiTheme="minorHAnsi" w:cstheme="minorHAnsi"/>
                <w:szCs w:val="22"/>
              </w:rPr>
              <w:t>.</w:t>
            </w:r>
          </w:p>
        </w:tc>
        <w:tc>
          <w:tcPr>
            <w:tcW w:w="1349"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BE228A" w:rsidRPr="00434696" w:rsidTr="0016179B">
        <w:tc>
          <w:tcPr>
            <w:cnfStyle w:val="001000000000" w:firstRow="0" w:lastRow="0" w:firstColumn="1" w:lastColumn="0" w:oddVBand="0" w:evenVBand="0" w:oddHBand="0" w:evenHBand="0" w:firstRowFirstColumn="0" w:firstRowLastColumn="0" w:lastRowFirstColumn="0" w:lastRowLastColumn="0"/>
            <w:tcW w:w="2221"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rPr>
                <w:rFonts w:asciiTheme="minorHAnsi" w:hAnsiTheme="minorHAnsi" w:cstheme="minorHAnsi"/>
                <w:szCs w:val="22"/>
              </w:rPr>
            </w:pPr>
            <w:r>
              <w:rPr>
                <w:rFonts w:asciiTheme="minorHAnsi" w:hAnsiTheme="minorHAnsi" w:cstheme="minorHAnsi"/>
                <w:szCs w:val="22"/>
              </w:rPr>
              <w:t>Suomen Metsästäjäliitto</w:t>
            </w:r>
          </w:p>
        </w:tc>
        <w:tc>
          <w:tcPr>
            <w:tcW w:w="6058" w:type="dxa"/>
            <w:tcBorders>
              <w:top w:val="single" w:sz="4" w:space="0" w:color="auto"/>
              <w:left w:val="single" w:sz="4" w:space="0" w:color="auto"/>
              <w:bottom w:val="single" w:sz="4" w:space="0" w:color="auto"/>
              <w:right w:val="single" w:sz="4" w:space="0" w:color="auto"/>
            </w:tcBorders>
          </w:tcPr>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6298F">
              <w:rPr>
                <w:rFonts w:asciiTheme="minorHAnsi" w:hAnsiTheme="minorHAnsi" w:cstheme="minorHAnsi"/>
                <w:szCs w:val="22"/>
              </w:rPr>
              <w:t xml:space="preserve">Metsästäjäliitto pitää </w:t>
            </w:r>
            <w:proofErr w:type="spellStart"/>
            <w:r w:rsidRPr="0066298F">
              <w:rPr>
                <w:rFonts w:asciiTheme="minorHAnsi" w:hAnsiTheme="minorHAnsi" w:cstheme="minorHAnsi"/>
                <w:szCs w:val="22"/>
              </w:rPr>
              <w:t>euroopanmajavalle</w:t>
            </w:r>
            <w:proofErr w:type="spellEnd"/>
            <w:r w:rsidRPr="0066298F">
              <w:rPr>
                <w:rFonts w:asciiTheme="minorHAnsi" w:hAnsiTheme="minorHAnsi" w:cstheme="minorHAnsi"/>
                <w:szCs w:val="22"/>
              </w:rPr>
              <w:t xml:space="preserve"> esitettyä 495 luvan kiintiötä metsästyskausille 2022–2024 riittävänä. Esitetty kiintiö on yhtä suuri kuin metsästysvuonna 2021–2022. Metsästyslain 10 § pyyntiluvilla metsästysvuoden</w:t>
            </w:r>
            <w:r w:rsidR="008A47E7">
              <w:rPr>
                <w:rFonts w:asciiTheme="minorHAnsi" w:hAnsiTheme="minorHAnsi" w:cstheme="minorHAnsi"/>
                <w:szCs w:val="22"/>
              </w:rPr>
              <w:t xml:space="preserve"> </w:t>
            </w:r>
            <w:r w:rsidRPr="0066298F">
              <w:rPr>
                <w:rFonts w:asciiTheme="minorHAnsi" w:hAnsiTheme="minorHAnsi" w:cstheme="minorHAnsi"/>
                <w:szCs w:val="22"/>
              </w:rPr>
              <w:t xml:space="preserve">2021–2022 saalis oli 370, joten kiintiön taso ei käytännössä rajoita tarpeettomasti pyyntiä.  Kaksivuotinen asetus on nyt perusteltu, sillä seuraavan kerran valtakunnallinen majavalaskenta tehdään syksyllä 2023. Pyyntilupien lisäksi Suomen riistakeskuksen mahdollista myöntää myös </w:t>
            </w:r>
            <w:r w:rsidRPr="0066298F">
              <w:rPr>
                <w:rFonts w:asciiTheme="minorHAnsi" w:hAnsiTheme="minorHAnsi" w:cstheme="minorHAnsi"/>
                <w:szCs w:val="22"/>
              </w:rPr>
              <w:lastRenderedPageBreak/>
              <w:t>metsästyslain 41§:n mukaisia poikkeuslupia. Asetuksella ei rajoiteta tätä riistakeskuksen toimivaltaa, mikä on liiton mielestä tärkeää.</w:t>
            </w:r>
          </w:p>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6298F">
              <w:rPr>
                <w:rFonts w:asciiTheme="minorHAnsi" w:hAnsiTheme="minorHAnsi" w:cstheme="minorHAnsi"/>
                <w:szCs w:val="22"/>
              </w:rPr>
              <w:t xml:space="preserve">Metsästäjäliitto pitää tärkeänä, että levittäytymisalueen niihin osiin, joilla esiintyy sekä </w:t>
            </w:r>
            <w:proofErr w:type="spellStart"/>
            <w:r w:rsidRPr="0066298F">
              <w:rPr>
                <w:rFonts w:asciiTheme="minorHAnsi" w:hAnsiTheme="minorHAnsi" w:cstheme="minorHAnsi"/>
                <w:szCs w:val="22"/>
              </w:rPr>
              <w:t>euroopan-</w:t>
            </w:r>
            <w:proofErr w:type="spellEnd"/>
            <w:r w:rsidRPr="0066298F">
              <w:rPr>
                <w:rFonts w:asciiTheme="minorHAnsi" w:hAnsiTheme="minorHAnsi" w:cstheme="minorHAnsi"/>
                <w:szCs w:val="22"/>
              </w:rPr>
              <w:t xml:space="preserve"> että </w:t>
            </w:r>
            <w:proofErr w:type="spellStart"/>
            <w:r w:rsidRPr="0066298F">
              <w:rPr>
                <w:rFonts w:asciiTheme="minorHAnsi" w:hAnsiTheme="minorHAnsi" w:cstheme="minorHAnsi"/>
                <w:szCs w:val="22"/>
              </w:rPr>
              <w:t>kanadanmajavaa</w:t>
            </w:r>
            <w:proofErr w:type="spellEnd"/>
            <w:r w:rsidRPr="0066298F">
              <w:rPr>
                <w:rFonts w:asciiTheme="minorHAnsi" w:hAnsiTheme="minorHAnsi" w:cstheme="minorHAnsi"/>
                <w:szCs w:val="22"/>
              </w:rPr>
              <w:t xml:space="preserve">, tulee lupia myöntää riittävästi. Tämä rohkaisee alueen metsästäjiä pyytämään tehostetusti </w:t>
            </w:r>
            <w:proofErr w:type="spellStart"/>
            <w:r w:rsidRPr="0066298F">
              <w:rPr>
                <w:rFonts w:asciiTheme="minorHAnsi" w:hAnsiTheme="minorHAnsi" w:cstheme="minorHAnsi"/>
                <w:szCs w:val="22"/>
              </w:rPr>
              <w:t>kanadanmajavaa</w:t>
            </w:r>
            <w:proofErr w:type="spellEnd"/>
            <w:r w:rsidRPr="0066298F">
              <w:rPr>
                <w:rFonts w:asciiTheme="minorHAnsi" w:hAnsiTheme="minorHAnsi" w:cstheme="minorHAnsi"/>
                <w:szCs w:val="22"/>
              </w:rPr>
              <w:t xml:space="preserve">, pelkäämättä satunnaisen </w:t>
            </w:r>
            <w:proofErr w:type="spellStart"/>
            <w:r w:rsidRPr="0066298F">
              <w:rPr>
                <w:rFonts w:asciiTheme="minorHAnsi" w:hAnsiTheme="minorHAnsi" w:cstheme="minorHAnsi"/>
                <w:szCs w:val="22"/>
              </w:rPr>
              <w:t>euroopanmajavan</w:t>
            </w:r>
            <w:proofErr w:type="spellEnd"/>
            <w:r w:rsidRPr="0066298F">
              <w:rPr>
                <w:rFonts w:asciiTheme="minorHAnsi" w:hAnsiTheme="minorHAnsi" w:cstheme="minorHAnsi"/>
                <w:szCs w:val="22"/>
              </w:rPr>
              <w:t xml:space="preserve"> saaliiksi päätymisen seurauksia.</w:t>
            </w:r>
          </w:p>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6298F">
              <w:rPr>
                <w:rFonts w:asciiTheme="minorHAnsi" w:hAnsiTheme="minorHAnsi" w:cstheme="minorHAnsi"/>
                <w:szCs w:val="22"/>
              </w:rPr>
              <w:t xml:space="preserve">Koska </w:t>
            </w:r>
            <w:proofErr w:type="spellStart"/>
            <w:r w:rsidRPr="0066298F">
              <w:rPr>
                <w:rFonts w:asciiTheme="minorHAnsi" w:hAnsiTheme="minorHAnsi" w:cstheme="minorHAnsi"/>
                <w:szCs w:val="22"/>
              </w:rPr>
              <w:t>euroopanmajavat</w:t>
            </w:r>
            <w:proofErr w:type="spellEnd"/>
            <w:r w:rsidRPr="0066298F">
              <w:rPr>
                <w:rFonts w:asciiTheme="minorHAnsi" w:hAnsiTheme="minorHAnsi" w:cstheme="minorHAnsi"/>
                <w:szCs w:val="22"/>
              </w:rPr>
              <w:t xml:space="preserve"> ovat levittäytyneet ja kanta kasvanut etenkin Etelä-Suomessa, liitto toteaa ennakoiden edelleen tarpeelliseksi varautua sekä lupamäärän kasvattamiseen, että aluerajauksen laajentamiseen jatkossa.</w:t>
            </w:r>
          </w:p>
          <w:p w:rsidR="00BE228A" w:rsidRPr="00434696" w:rsidRDefault="00BE228A" w:rsidP="001617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349"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BE228A" w:rsidRPr="00434696" w:rsidTr="00161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rPr>
                <w:rFonts w:asciiTheme="minorHAnsi" w:hAnsiTheme="minorHAnsi" w:cstheme="minorHAnsi"/>
                <w:szCs w:val="22"/>
              </w:rPr>
            </w:pPr>
            <w:r>
              <w:rPr>
                <w:rFonts w:asciiTheme="minorHAnsi" w:hAnsiTheme="minorHAnsi" w:cstheme="minorHAnsi"/>
                <w:szCs w:val="22"/>
              </w:rPr>
              <w:t xml:space="preserve">Suomen </w:t>
            </w:r>
            <w:proofErr w:type="spellStart"/>
            <w:r>
              <w:rPr>
                <w:rFonts w:asciiTheme="minorHAnsi" w:hAnsiTheme="minorHAnsi" w:cstheme="minorHAnsi"/>
                <w:szCs w:val="22"/>
              </w:rPr>
              <w:t>riistakeskus</w:t>
            </w:r>
            <w:proofErr w:type="spellEnd"/>
          </w:p>
        </w:tc>
        <w:tc>
          <w:tcPr>
            <w:tcW w:w="6058" w:type="dxa"/>
            <w:tcBorders>
              <w:top w:val="single" w:sz="4" w:space="0" w:color="auto"/>
              <w:left w:val="single" w:sz="4" w:space="0" w:color="auto"/>
              <w:bottom w:val="single" w:sz="4" w:space="0" w:color="auto"/>
              <w:right w:val="single" w:sz="4" w:space="0" w:color="auto"/>
            </w:tcBorders>
          </w:tcPr>
          <w:p w:rsidR="0066298F" w:rsidRDefault="0066298F" w:rsidP="006629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66298F">
              <w:rPr>
                <w:rFonts w:asciiTheme="minorHAnsi" w:hAnsiTheme="minorHAnsi" w:cstheme="minorHAnsi"/>
                <w:szCs w:val="22"/>
              </w:rPr>
              <w:t xml:space="preserve">Suomen </w:t>
            </w:r>
            <w:proofErr w:type="spellStart"/>
            <w:r w:rsidRPr="0066298F">
              <w:rPr>
                <w:rFonts w:asciiTheme="minorHAnsi" w:hAnsiTheme="minorHAnsi" w:cstheme="minorHAnsi"/>
                <w:szCs w:val="22"/>
              </w:rPr>
              <w:t>riistakeskus</w:t>
            </w:r>
            <w:proofErr w:type="spellEnd"/>
            <w:r w:rsidRPr="0066298F">
              <w:rPr>
                <w:rFonts w:asciiTheme="minorHAnsi" w:hAnsiTheme="minorHAnsi" w:cstheme="minorHAnsi"/>
                <w:szCs w:val="22"/>
              </w:rPr>
              <w:t xml:space="preserve"> pitää asetusluonnosta tarkoituksenmukaisena. Suomen </w:t>
            </w:r>
            <w:proofErr w:type="spellStart"/>
            <w:r w:rsidRPr="0066298F">
              <w:rPr>
                <w:rFonts w:asciiTheme="minorHAnsi" w:hAnsiTheme="minorHAnsi" w:cstheme="minorHAnsi"/>
                <w:szCs w:val="22"/>
              </w:rPr>
              <w:t>riistakeskus</w:t>
            </w:r>
            <w:proofErr w:type="spellEnd"/>
            <w:r w:rsidRPr="0066298F">
              <w:rPr>
                <w:rFonts w:asciiTheme="minorHAnsi" w:hAnsiTheme="minorHAnsi" w:cstheme="minorHAnsi"/>
                <w:szCs w:val="22"/>
              </w:rPr>
              <w:t xml:space="preserve"> arvioi esitetyn kiintiön olevan sopiva suhteessa </w:t>
            </w:r>
            <w:proofErr w:type="spellStart"/>
            <w:r w:rsidRPr="0066298F">
              <w:rPr>
                <w:rFonts w:asciiTheme="minorHAnsi" w:hAnsiTheme="minorHAnsi" w:cstheme="minorHAnsi"/>
                <w:szCs w:val="22"/>
              </w:rPr>
              <w:t>euroopanmajavakannan</w:t>
            </w:r>
            <w:proofErr w:type="spellEnd"/>
            <w:r w:rsidRPr="0066298F">
              <w:rPr>
                <w:rFonts w:asciiTheme="minorHAnsi" w:hAnsiTheme="minorHAnsi" w:cstheme="minorHAnsi"/>
                <w:szCs w:val="22"/>
              </w:rPr>
              <w:t xml:space="preserve"> kokoon ja kehitykseen. Asetuksessa esitetty kiintiö on mitoitettu niin, että se mahdollistaa edelleen </w:t>
            </w:r>
            <w:proofErr w:type="spellStart"/>
            <w:r w:rsidRPr="0066298F">
              <w:rPr>
                <w:rFonts w:asciiTheme="minorHAnsi" w:hAnsiTheme="minorHAnsi" w:cstheme="minorHAnsi"/>
                <w:szCs w:val="22"/>
              </w:rPr>
              <w:t>euroopanmajavakannan</w:t>
            </w:r>
            <w:proofErr w:type="spellEnd"/>
            <w:r w:rsidRPr="0066298F">
              <w:rPr>
                <w:rFonts w:asciiTheme="minorHAnsi" w:hAnsiTheme="minorHAnsi" w:cstheme="minorHAnsi"/>
                <w:szCs w:val="22"/>
              </w:rPr>
              <w:t xml:space="preserve"> kasvun myös kiintiöalueella.</w:t>
            </w:r>
          </w:p>
          <w:p w:rsidR="00E350D3" w:rsidRPr="0066298F" w:rsidRDefault="00E350D3" w:rsidP="006629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p w:rsidR="0066298F" w:rsidRDefault="0066298F" w:rsidP="006629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66298F">
              <w:rPr>
                <w:rFonts w:asciiTheme="minorHAnsi" w:hAnsiTheme="minorHAnsi" w:cstheme="minorHAnsi"/>
                <w:szCs w:val="22"/>
              </w:rPr>
              <w:t xml:space="preserve">Luonnonvarakeskuksen vuoden 2020 pesälaskentaan perustuvan kanta-arvion perusteella </w:t>
            </w:r>
            <w:proofErr w:type="spellStart"/>
            <w:r w:rsidRPr="0066298F">
              <w:rPr>
                <w:rFonts w:asciiTheme="minorHAnsi" w:hAnsiTheme="minorHAnsi" w:cstheme="minorHAnsi"/>
                <w:szCs w:val="22"/>
              </w:rPr>
              <w:t>euroopanmajavan</w:t>
            </w:r>
            <w:proofErr w:type="spellEnd"/>
            <w:r w:rsidRPr="0066298F">
              <w:rPr>
                <w:rFonts w:asciiTheme="minorHAnsi" w:hAnsiTheme="minorHAnsi" w:cstheme="minorHAnsi"/>
                <w:szCs w:val="22"/>
              </w:rPr>
              <w:t xml:space="preserve"> esiintymisalue laajenee ja kanta on kasvanut edelliseen kanta-arvioon verrattuna. Tieto majavan pesien määrästä kerätään vuosittain hirvenmetsästyksen saalisilmoitusten palauttamisen yhteydessä. Näin ollen olisi ainakin pesistä kerättävän tietopohjan puolesta mahdollista tehdä kanta-arviokin useammin kuin kolmen vuoden välein. Tietopohjaa eri majavalajien esiintymisestä on tarpeen tarkentaa edelleen.</w:t>
            </w:r>
          </w:p>
          <w:p w:rsidR="00E350D3" w:rsidRPr="0066298F" w:rsidRDefault="00E350D3" w:rsidP="006629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p w:rsidR="00BE228A" w:rsidRPr="00434696" w:rsidRDefault="0066298F" w:rsidP="006629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66298F">
              <w:rPr>
                <w:rFonts w:asciiTheme="minorHAnsi" w:hAnsiTheme="minorHAnsi" w:cstheme="minorHAnsi"/>
                <w:szCs w:val="22"/>
              </w:rPr>
              <w:t xml:space="preserve">Suomen </w:t>
            </w:r>
            <w:proofErr w:type="spellStart"/>
            <w:r w:rsidRPr="0066298F">
              <w:rPr>
                <w:rFonts w:asciiTheme="minorHAnsi" w:hAnsiTheme="minorHAnsi" w:cstheme="minorHAnsi"/>
                <w:szCs w:val="22"/>
              </w:rPr>
              <w:t>riistakeskus</w:t>
            </w:r>
            <w:proofErr w:type="spellEnd"/>
            <w:r w:rsidRPr="0066298F">
              <w:rPr>
                <w:rFonts w:asciiTheme="minorHAnsi" w:hAnsiTheme="minorHAnsi" w:cstheme="minorHAnsi"/>
                <w:szCs w:val="22"/>
              </w:rPr>
              <w:t xml:space="preserve"> sai palautetta asetusluonnokseen liittyen Varsinais-Suomen alueelliselta riistaneuvostolta. Palautteen mukaan </w:t>
            </w:r>
            <w:proofErr w:type="spellStart"/>
            <w:r w:rsidRPr="0066298F">
              <w:rPr>
                <w:rFonts w:asciiTheme="minorHAnsi" w:hAnsiTheme="minorHAnsi" w:cstheme="minorHAnsi"/>
                <w:szCs w:val="22"/>
              </w:rPr>
              <w:t>euroopanmajavakanta</w:t>
            </w:r>
            <w:proofErr w:type="spellEnd"/>
            <w:r w:rsidRPr="0066298F">
              <w:rPr>
                <w:rFonts w:asciiTheme="minorHAnsi" w:hAnsiTheme="minorHAnsi" w:cstheme="minorHAnsi"/>
                <w:szCs w:val="22"/>
              </w:rPr>
              <w:t xml:space="preserve"> kasvaa ja lajin esiintymisalue laajenee Varsinais-Suomessa. On odotettavissa, että kiinnostus metsästykseen ja tarve vahinkojen hallintaan kasvaa Varsinais-Suomessa lähivuosina.  Alueellinen riistaneuvosto tuo esille, että majavan kokonaiskiintiö voi osoittautua liian pieneksi ehdotetulle ajanjaksolle. Käytännössä tarkoituksenmukainen kiintiön ja lupien jako monelle eri hakijalle on haasteellista, jos kiintiö on liian rajallinen. Tarkoituksenmukainen kannanhallinta todennäköisesti vaatii jonkun verran suurempaa kokonaiskiintiötä viimeistään vuodelle 2024.</w:t>
            </w:r>
          </w:p>
        </w:tc>
        <w:tc>
          <w:tcPr>
            <w:tcW w:w="1349"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BE228A" w:rsidRPr="00434696" w:rsidTr="0016179B">
        <w:tc>
          <w:tcPr>
            <w:cnfStyle w:val="001000000000" w:firstRow="0" w:lastRow="0" w:firstColumn="1" w:lastColumn="0" w:oddVBand="0" w:evenVBand="0" w:oddHBand="0" w:evenHBand="0" w:firstRowFirstColumn="0" w:firstRowLastColumn="0" w:lastRowFirstColumn="0" w:lastRowLastColumn="0"/>
            <w:tcW w:w="2221"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jc w:val="both"/>
              <w:rPr>
                <w:rFonts w:asciiTheme="minorHAnsi" w:hAnsiTheme="minorHAnsi" w:cstheme="minorHAnsi"/>
                <w:szCs w:val="22"/>
              </w:rPr>
            </w:pPr>
            <w:r>
              <w:rPr>
                <w:rFonts w:asciiTheme="minorHAnsi" w:hAnsiTheme="minorHAnsi" w:cstheme="minorHAnsi"/>
                <w:szCs w:val="22"/>
              </w:rPr>
              <w:t>MTK</w:t>
            </w:r>
          </w:p>
        </w:tc>
        <w:tc>
          <w:tcPr>
            <w:tcW w:w="6058" w:type="dxa"/>
            <w:tcBorders>
              <w:top w:val="single" w:sz="4" w:space="0" w:color="auto"/>
              <w:left w:val="single" w:sz="4" w:space="0" w:color="auto"/>
              <w:bottom w:val="single" w:sz="4" w:space="0" w:color="auto"/>
              <w:right w:val="single" w:sz="4" w:space="0" w:color="auto"/>
            </w:tcBorders>
          </w:tcPr>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6298F">
              <w:rPr>
                <w:rFonts w:asciiTheme="minorHAnsi" w:hAnsiTheme="minorHAnsi" w:cstheme="minorHAnsi"/>
                <w:szCs w:val="22"/>
              </w:rPr>
              <w:t xml:space="preserve">MTK katsoo, että ennallaan pidettävä 495 </w:t>
            </w:r>
            <w:proofErr w:type="spellStart"/>
            <w:r w:rsidRPr="0066298F">
              <w:rPr>
                <w:rFonts w:asciiTheme="minorHAnsi" w:hAnsiTheme="minorHAnsi" w:cstheme="minorHAnsi"/>
                <w:szCs w:val="22"/>
              </w:rPr>
              <w:t>euroopanmajavan</w:t>
            </w:r>
            <w:proofErr w:type="spellEnd"/>
            <w:r w:rsidRPr="0066298F">
              <w:rPr>
                <w:rFonts w:asciiTheme="minorHAnsi" w:hAnsiTheme="minorHAnsi" w:cstheme="minorHAnsi"/>
                <w:szCs w:val="22"/>
              </w:rPr>
              <w:t xml:space="preserve"> saaliskiintiö/</w:t>
            </w:r>
            <w:proofErr w:type="gramStart"/>
            <w:r w:rsidRPr="0066298F">
              <w:rPr>
                <w:rFonts w:asciiTheme="minorHAnsi" w:hAnsiTheme="minorHAnsi" w:cstheme="minorHAnsi"/>
                <w:szCs w:val="22"/>
              </w:rPr>
              <w:t>vuosi  kahdeksi</w:t>
            </w:r>
            <w:proofErr w:type="gramEnd"/>
            <w:r w:rsidRPr="0066298F">
              <w:rPr>
                <w:rFonts w:asciiTheme="minorHAnsi" w:hAnsiTheme="minorHAnsi" w:cstheme="minorHAnsi"/>
                <w:szCs w:val="22"/>
              </w:rPr>
              <w:t xml:space="preserve"> seuraavaksi vuodeksi on selkeästi liian alhainen. Kanta-arvion mukaan </w:t>
            </w:r>
            <w:proofErr w:type="spellStart"/>
            <w:r w:rsidRPr="0066298F">
              <w:rPr>
                <w:rFonts w:asciiTheme="minorHAnsi" w:hAnsiTheme="minorHAnsi" w:cstheme="minorHAnsi"/>
                <w:szCs w:val="22"/>
              </w:rPr>
              <w:t>euroopanmajavakanta</w:t>
            </w:r>
            <w:proofErr w:type="spellEnd"/>
            <w:r w:rsidRPr="0066298F">
              <w:rPr>
                <w:rFonts w:asciiTheme="minorHAnsi" w:hAnsiTheme="minorHAnsi" w:cstheme="minorHAnsi"/>
                <w:szCs w:val="22"/>
              </w:rPr>
              <w:t xml:space="preserve"> Suomessa on edelleen merkittävässä kasvussa. Saalismäärän kasvu viittaa siihen, että kannan kasvu on jatkunut edelleen.  Koska tarkastelu perustuu vanhaan kanta-arvioon </w:t>
            </w:r>
            <w:proofErr w:type="gramStart"/>
            <w:r w:rsidRPr="0066298F">
              <w:rPr>
                <w:rFonts w:asciiTheme="minorHAnsi" w:hAnsiTheme="minorHAnsi" w:cstheme="minorHAnsi"/>
                <w:szCs w:val="22"/>
              </w:rPr>
              <w:t>ja  lupien</w:t>
            </w:r>
            <w:proofErr w:type="gramEnd"/>
            <w:r w:rsidRPr="0066298F">
              <w:rPr>
                <w:rFonts w:asciiTheme="minorHAnsi" w:hAnsiTheme="minorHAnsi" w:cstheme="minorHAnsi"/>
                <w:szCs w:val="22"/>
              </w:rPr>
              <w:t xml:space="preserve"> käyttöaste on noin 80 </w:t>
            </w:r>
            <w:r w:rsidRPr="0066298F">
              <w:rPr>
                <w:rFonts w:asciiTheme="minorHAnsi" w:hAnsiTheme="minorHAnsi" w:cstheme="minorHAnsi"/>
                <w:szCs w:val="22"/>
              </w:rPr>
              <w:lastRenderedPageBreak/>
              <w:t>%, merkitsee asetusluonnoksen kiintiöesitys todellisena poistumana reilusti alle 10 prosentin tasoa. Tutkimusten mukaan kannan kasvu pysähtyy vasta 15 %:n verotuksella.</w:t>
            </w:r>
          </w:p>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6298F">
              <w:rPr>
                <w:rFonts w:asciiTheme="minorHAnsi" w:hAnsiTheme="minorHAnsi" w:cstheme="minorHAnsi"/>
                <w:szCs w:val="22"/>
              </w:rPr>
              <w:t xml:space="preserve">MTK esittää, että saaliskiintiöksi asetetaan vähintään 700 yksilöä. Vaikka kiintiötä korotettaisiin esitettyä enemmän, se mahdollistaa ja tukee edelleen europanmajavan kannan kasvua ja levittäytymistä uusille alueille. Lisäksi on tärkeää, että kiintiö ei rajoita vahinkoperusteisten poikkeuslupien myöntömahdollisuutta koko </w:t>
            </w:r>
            <w:proofErr w:type="spellStart"/>
            <w:r w:rsidRPr="0066298F">
              <w:rPr>
                <w:rFonts w:asciiTheme="minorHAnsi" w:hAnsiTheme="minorHAnsi" w:cstheme="minorHAnsi"/>
                <w:szCs w:val="22"/>
              </w:rPr>
              <w:t>euroopanmajavan</w:t>
            </w:r>
            <w:proofErr w:type="spellEnd"/>
            <w:r w:rsidRPr="0066298F">
              <w:rPr>
                <w:rFonts w:asciiTheme="minorHAnsi" w:hAnsiTheme="minorHAnsi" w:cstheme="minorHAnsi"/>
                <w:szCs w:val="22"/>
              </w:rPr>
              <w:t xml:space="preserve"> esiintymisalueita koskien.</w:t>
            </w:r>
          </w:p>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6298F">
              <w:rPr>
                <w:rFonts w:asciiTheme="minorHAnsi" w:hAnsiTheme="minorHAnsi" w:cstheme="minorHAnsi"/>
                <w:szCs w:val="22"/>
              </w:rPr>
              <w:t>Asetusluonnoksen perusteluista puuttuvat tiedot majavien aiheuttamien vahinkojen määristä ja kehityssuunnista.  Vahinkotilanteella tulisi olla suora vaikutus kiintiömääriin.</w:t>
            </w:r>
          </w:p>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6298F">
              <w:rPr>
                <w:rFonts w:asciiTheme="minorHAnsi" w:hAnsiTheme="minorHAnsi" w:cstheme="minorHAnsi"/>
                <w:szCs w:val="22"/>
              </w:rPr>
              <w:t xml:space="preserve">MTK on erittäin huolestunut </w:t>
            </w:r>
            <w:proofErr w:type="spellStart"/>
            <w:r w:rsidRPr="0066298F">
              <w:rPr>
                <w:rFonts w:asciiTheme="minorHAnsi" w:hAnsiTheme="minorHAnsi" w:cstheme="minorHAnsi"/>
                <w:szCs w:val="22"/>
              </w:rPr>
              <w:t>euroopanmajavan</w:t>
            </w:r>
            <w:proofErr w:type="spellEnd"/>
            <w:r w:rsidRPr="0066298F">
              <w:rPr>
                <w:rFonts w:asciiTheme="minorHAnsi" w:hAnsiTheme="minorHAnsi" w:cstheme="minorHAnsi"/>
                <w:szCs w:val="22"/>
              </w:rPr>
              <w:t xml:space="preserve"> aiheuttamien tuhoalueiden kasvusta. </w:t>
            </w:r>
          </w:p>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6298F">
              <w:rPr>
                <w:rFonts w:asciiTheme="minorHAnsi" w:hAnsiTheme="minorHAnsi" w:cstheme="minorHAnsi"/>
                <w:szCs w:val="22"/>
              </w:rPr>
              <w:t xml:space="preserve">Tilanteen haasteellisuutta kuvaa myös se, että pyyntilupia haetaan jatkuvasti huomattavasti myönnettyä enemmän. Kuten esittelyaineistossakin on todettu, Suomen tihein majavakanta on nimenomaisesti </w:t>
            </w:r>
            <w:proofErr w:type="spellStart"/>
            <w:r w:rsidRPr="0066298F">
              <w:rPr>
                <w:rFonts w:asciiTheme="minorHAnsi" w:hAnsiTheme="minorHAnsi" w:cstheme="minorHAnsi"/>
                <w:szCs w:val="22"/>
              </w:rPr>
              <w:t>euroopanmajavan</w:t>
            </w:r>
            <w:proofErr w:type="spellEnd"/>
            <w:r w:rsidRPr="0066298F">
              <w:rPr>
                <w:rFonts w:asciiTheme="minorHAnsi" w:hAnsiTheme="minorHAnsi" w:cstheme="minorHAnsi"/>
                <w:szCs w:val="22"/>
              </w:rPr>
              <w:t xml:space="preserve"> esiintymisalueella. Tämä on erittäin huolestuttavaa ja ilmentää jatkuvaa </w:t>
            </w:r>
            <w:proofErr w:type="spellStart"/>
            <w:r w:rsidRPr="0066298F">
              <w:rPr>
                <w:rFonts w:asciiTheme="minorHAnsi" w:hAnsiTheme="minorHAnsi" w:cstheme="minorHAnsi"/>
                <w:szCs w:val="22"/>
              </w:rPr>
              <w:t>euroopanmajavan</w:t>
            </w:r>
            <w:proofErr w:type="spellEnd"/>
            <w:r w:rsidRPr="0066298F">
              <w:rPr>
                <w:rFonts w:asciiTheme="minorHAnsi" w:hAnsiTheme="minorHAnsi" w:cstheme="minorHAnsi"/>
                <w:szCs w:val="22"/>
              </w:rPr>
              <w:t xml:space="preserve"> kaatolupakiintiöiden jälkeenjääneisyytt</w:t>
            </w:r>
            <w:r>
              <w:rPr>
                <w:rFonts w:asciiTheme="minorHAnsi" w:hAnsiTheme="minorHAnsi" w:cstheme="minorHAnsi"/>
                <w:szCs w:val="22"/>
              </w:rPr>
              <w:t xml:space="preserve">ä kannan kasvaessa jatkuvasti. </w:t>
            </w:r>
            <w:r w:rsidRPr="0066298F">
              <w:rPr>
                <w:rFonts w:asciiTheme="minorHAnsi" w:hAnsiTheme="minorHAnsi" w:cstheme="minorHAnsi"/>
                <w:szCs w:val="22"/>
              </w:rPr>
              <w:t xml:space="preserve">On syytä huomata, että </w:t>
            </w:r>
            <w:proofErr w:type="spellStart"/>
            <w:r w:rsidRPr="0066298F">
              <w:rPr>
                <w:rFonts w:asciiTheme="minorHAnsi" w:hAnsiTheme="minorHAnsi" w:cstheme="minorHAnsi"/>
                <w:szCs w:val="22"/>
              </w:rPr>
              <w:t>kanadanmajavakanta</w:t>
            </w:r>
            <w:proofErr w:type="spellEnd"/>
            <w:r w:rsidRPr="0066298F">
              <w:rPr>
                <w:rFonts w:asciiTheme="minorHAnsi" w:hAnsiTheme="minorHAnsi" w:cstheme="minorHAnsi"/>
                <w:szCs w:val="22"/>
              </w:rPr>
              <w:t xml:space="preserve"> on säilynyt </w:t>
            </w:r>
            <w:proofErr w:type="gramStart"/>
            <w:r w:rsidRPr="0066298F">
              <w:rPr>
                <w:rFonts w:asciiTheme="minorHAnsi" w:hAnsiTheme="minorHAnsi" w:cstheme="minorHAnsi"/>
                <w:szCs w:val="22"/>
              </w:rPr>
              <w:t>ennallaan</w:t>
            </w:r>
            <w:proofErr w:type="gramEnd"/>
            <w:r w:rsidRPr="0066298F">
              <w:rPr>
                <w:rFonts w:asciiTheme="minorHAnsi" w:hAnsiTheme="minorHAnsi" w:cstheme="minorHAnsi"/>
                <w:szCs w:val="22"/>
              </w:rPr>
              <w:t xml:space="preserve"> vaikka metsästystä ei ole rajoitettu lupabyrokratialla lainkaan.</w:t>
            </w:r>
          </w:p>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6298F">
              <w:rPr>
                <w:rFonts w:asciiTheme="minorHAnsi" w:hAnsiTheme="minorHAnsi" w:cstheme="minorHAnsi"/>
                <w:szCs w:val="22"/>
              </w:rPr>
              <w:t xml:space="preserve">Esityksen vaikutukset on arvioitu virheellisesti nykytilaa säilyttäväksi. Jatkuva </w:t>
            </w:r>
            <w:proofErr w:type="spellStart"/>
            <w:r w:rsidRPr="0066298F">
              <w:rPr>
                <w:rFonts w:asciiTheme="minorHAnsi" w:hAnsiTheme="minorHAnsi" w:cstheme="minorHAnsi"/>
                <w:szCs w:val="22"/>
              </w:rPr>
              <w:t>euroopanmajavien</w:t>
            </w:r>
            <w:proofErr w:type="spellEnd"/>
            <w:r w:rsidRPr="0066298F">
              <w:rPr>
                <w:rFonts w:asciiTheme="minorHAnsi" w:hAnsiTheme="minorHAnsi" w:cstheme="minorHAnsi"/>
                <w:szCs w:val="22"/>
              </w:rPr>
              <w:t xml:space="preserve"> määrän kasvu luonnollisesti lisää vahinkojen määrää.</w:t>
            </w:r>
          </w:p>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6298F">
              <w:rPr>
                <w:rFonts w:asciiTheme="minorHAnsi" w:hAnsiTheme="minorHAnsi" w:cstheme="minorHAnsi"/>
                <w:szCs w:val="22"/>
              </w:rPr>
              <w:t xml:space="preserve">MTK esittää myös, että haetaan ja toteutetaan käytännön ratkaisut muistiossa todettuun ongelmaan </w:t>
            </w:r>
            <w:proofErr w:type="spellStart"/>
            <w:r w:rsidRPr="0066298F">
              <w:rPr>
                <w:rFonts w:asciiTheme="minorHAnsi" w:hAnsiTheme="minorHAnsi" w:cstheme="minorHAnsi"/>
                <w:szCs w:val="22"/>
              </w:rPr>
              <w:t>euroopanmajavan</w:t>
            </w:r>
            <w:proofErr w:type="spellEnd"/>
            <w:r w:rsidRPr="0066298F">
              <w:rPr>
                <w:rFonts w:asciiTheme="minorHAnsi" w:hAnsiTheme="minorHAnsi" w:cstheme="minorHAnsi"/>
                <w:szCs w:val="22"/>
              </w:rPr>
              <w:t xml:space="preserve"> tunnistamiseen liittyen. Alueilla, joissa on molempia majavalajeja, tulisi metsästäjille myöntää muutamia </w:t>
            </w:r>
            <w:proofErr w:type="spellStart"/>
            <w:r w:rsidRPr="0066298F">
              <w:rPr>
                <w:rFonts w:asciiTheme="minorHAnsi" w:hAnsiTheme="minorHAnsi" w:cstheme="minorHAnsi"/>
                <w:szCs w:val="22"/>
              </w:rPr>
              <w:t>euroopanmajavan</w:t>
            </w:r>
            <w:proofErr w:type="spellEnd"/>
            <w:r w:rsidRPr="0066298F">
              <w:rPr>
                <w:rFonts w:asciiTheme="minorHAnsi" w:hAnsiTheme="minorHAnsi" w:cstheme="minorHAnsi"/>
                <w:szCs w:val="22"/>
              </w:rPr>
              <w:t xml:space="preserve"> saalislupia, jotta tehokas </w:t>
            </w:r>
            <w:proofErr w:type="spellStart"/>
            <w:r w:rsidRPr="0066298F">
              <w:rPr>
                <w:rFonts w:asciiTheme="minorHAnsi" w:hAnsiTheme="minorHAnsi" w:cstheme="minorHAnsi"/>
                <w:szCs w:val="22"/>
              </w:rPr>
              <w:t>kanadanmajavien</w:t>
            </w:r>
            <w:proofErr w:type="spellEnd"/>
            <w:r w:rsidRPr="0066298F">
              <w:rPr>
                <w:rFonts w:asciiTheme="minorHAnsi" w:hAnsiTheme="minorHAnsi" w:cstheme="minorHAnsi"/>
                <w:szCs w:val="22"/>
              </w:rPr>
              <w:t xml:space="preserve"> poistaminen olisi mahdollista ilman metsästäjille aiheutuvaa kohtuuto</w:t>
            </w:r>
            <w:r>
              <w:rPr>
                <w:rFonts w:asciiTheme="minorHAnsi" w:hAnsiTheme="minorHAnsi" w:cstheme="minorHAnsi"/>
                <w:szCs w:val="22"/>
              </w:rPr>
              <w:t>nta riskiä lajitunnistuksesta.</w:t>
            </w:r>
          </w:p>
          <w:p w:rsidR="0066298F" w:rsidRPr="0066298F"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BE228A" w:rsidRPr="00434696" w:rsidRDefault="0066298F" w:rsidP="00662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6298F">
              <w:rPr>
                <w:rFonts w:asciiTheme="minorHAnsi" w:hAnsiTheme="minorHAnsi" w:cstheme="minorHAnsi"/>
                <w:szCs w:val="22"/>
              </w:rPr>
              <w:t xml:space="preserve">MTK kiirehtii riistavahinkojen korvausjärjestelmän uudistamista siten, että </w:t>
            </w:r>
            <w:proofErr w:type="spellStart"/>
            <w:r w:rsidRPr="0066298F">
              <w:rPr>
                <w:rFonts w:asciiTheme="minorHAnsi" w:hAnsiTheme="minorHAnsi" w:cstheme="minorHAnsi"/>
                <w:szCs w:val="22"/>
              </w:rPr>
              <w:t>euroopanmajavan</w:t>
            </w:r>
            <w:proofErr w:type="spellEnd"/>
            <w:r w:rsidRPr="0066298F">
              <w:rPr>
                <w:rFonts w:asciiTheme="minorHAnsi" w:hAnsiTheme="minorHAnsi" w:cstheme="minorHAnsi"/>
                <w:szCs w:val="22"/>
              </w:rPr>
              <w:t xml:space="preserve"> aiheuttamat maa- ja metsätalouden vahingot korvataan valtion varoista. On täysin kestämätöntä, että alhaisilla saaliskiintiöillä kasvatetaan tietoisesti </w:t>
            </w:r>
            <w:proofErr w:type="spellStart"/>
            <w:r w:rsidRPr="0066298F">
              <w:rPr>
                <w:rFonts w:asciiTheme="minorHAnsi" w:hAnsiTheme="minorHAnsi" w:cstheme="minorHAnsi"/>
                <w:szCs w:val="22"/>
              </w:rPr>
              <w:t>euroopanmajavakantaa</w:t>
            </w:r>
            <w:proofErr w:type="spellEnd"/>
            <w:r w:rsidRPr="0066298F">
              <w:rPr>
                <w:rFonts w:asciiTheme="minorHAnsi" w:hAnsiTheme="minorHAnsi" w:cstheme="minorHAnsi"/>
                <w:szCs w:val="22"/>
              </w:rPr>
              <w:t>, mikä kiistattomasti kasvattaa vahinkomääriä, mutta aiheutuvat vahingot jätetään kokonaan yksityisten maanomistajien kannettavaksi.  Vahinkojen korvausjärjestelmä tuottaisi myös päätöksentekoa varten tietoa todellisesta vahinkotilanteesta.</w:t>
            </w:r>
          </w:p>
        </w:tc>
        <w:tc>
          <w:tcPr>
            <w:tcW w:w="1349"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BE228A" w:rsidRPr="00434696" w:rsidTr="00161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4" w:space="0" w:color="auto"/>
              <w:left w:val="single" w:sz="4" w:space="0" w:color="auto"/>
              <w:bottom w:val="single" w:sz="4" w:space="0" w:color="auto"/>
              <w:right w:val="single" w:sz="4" w:space="0" w:color="auto"/>
            </w:tcBorders>
          </w:tcPr>
          <w:p w:rsidR="00BE228A" w:rsidRPr="00434696" w:rsidRDefault="0066298F" w:rsidP="0016179B">
            <w:pPr>
              <w:rPr>
                <w:rFonts w:asciiTheme="minorHAnsi" w:hAnsiTheme="minorHAnsi" w:cstheme="minorHAnsi"/>
                <w:bCs w:val="0"/>
                <w:szCs w:val="22"/>
              </w:rPr>
            </w:pPr>
            <w:r>
              <w:rPr>
                <w:rFonts w:asciiTheme="minorHAnsi" w:hAnsiTheme="minorHAnsi" w:cstheme="minorHAnsi"/>
                <w:bCs w:val="0"/>
                <w:szCs w:val="22"/>
              </w:rPr>
              <w:t>Metsähallitus</w:t>
            </w:r>
          </w:p>
        </w:tc>
        <w:tc>
          <w:tcPr>
            <w:tcW w:w="6058" w:type="dxa"/>
            <w:tcBorders>
              <w:top w:val="single" w:sz="4" w:space="0" w:color="auto"/>
              <w:left w:val="single" w:sz="4" w:space="0" w:color="auto"/>
              <w:bottom w:val="single" w:sz="4" w:space="0" w:color="auto"/>
              <w:right w:val="single" w:sz="4" w:space="0" w:color="auto"/>
            </w:tcBorders>
          </w:tcPr>
          <w:p w:rsidR="00BE228A" w:rsidRPr="00434696" w:rsidRDefault="0066298F" w:rsidP="0016179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1"/>
              </w:rPr>
            </w:pPr>
            <w:r>
              <w:rPr>
                <w:rFonts w:asciiTheme="minorHAnsi" w:hAnsiTheme="minorHAnsi" w:cstheme="minorHAnsi"/>
                <w:szCs w:val="21"/>
              </w:rPr>
              <w:t>Ei lausuttavaa.</w:t>
            </w:r>
          </w:p>
        </w:tc>
        <w:tc>
          <w:tcPr>
            <w:tcW w:w="1349"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BE228A" w:rsidRPr="00434696" w:rsidTr="0016179B">
        <w:tc>
          <w:tcPr>
            <w:cnfStyle w:val="001000000000" w:firstRow="0" w:lastRow="0" w:firstColumn="1" w:lastColumn="0" w:oddVBand="0" w:evenVBand="0" w:oddHBand="0" w:evenHBand="0" w:firstRowFirstColumn="0" w:firstRowLastColumn="0" w:lastRowFirstColumn="0" w:lastRowLastColumn="0"/>
            <w:tcW w:w="2221"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rPr>
                <w:rFonts w:asciiTheme="minorHAnsi" w:hAnsiTheme="minorHAnsi" w:cstheme="minorHAnsi"/>
                <w:bCs w:val="0"/>
                <w:szCs w:val="22"/>
              </w:rPr>
            </w:pPr>
          </w:p>
        </w:tc>
        <w:tc>
          <w:tcPr>
            <w:tcW w:w="6058"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1"/>
              </w:rPr>
            </w:pPr>
          </w:p>
        </w:tc>
        <w:tc>
          <w:tcPr>
            <w:tcW w:w="1349"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BE228A" w:rsidRPr="00434696" w:rsidTr="00161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rPr>
                <w:rFonts w:asciiTheme="minorHAnsi" w:hAnsiTheme="minorHAnsi" w:cstheme="minorHAnsi"/>
                <w:b w:val="0"/>
                <w:szCs w:val="22"/>
              </w:rPr>
            </w:pPr>
            <w:r>
              <w:rPr>
                <w:rFonts w:asciiTheme="minorHAnsi" w:hAnsiTheme="minorHAnsi" w:cstheme="minorHAnsi"/>
                <w:b w:val="0"/>
                <w:szCs w:val="22"/>
              </w:rPr>
              <w:lastRenderedPageBreak/>
              <w:t>Yhteensä 7 lausuntoa</w:t>
            </w:r>
          </w:p>
        </w:tc>
        <w:tc>
          <w:tcPr>
            <w:tcW w:w="6058"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349" w:type="dxa"/>
            <w:tcBorders>
              <w:top w:val="single" w:sz="4" w:space="0" w:color="auto"/>
              <w:left w:val="single" w:sz="4" w:space="0" w:color="auto"/>
              <w:bottom w:val="single" w:sz="4" w:space="0" w:color="auto"/>
              <w:right w:val="single" w:sz="4" w:space="0" w:color="auto"/>
            </w:tcBorders>
          </w:tcPr>
          <w:p w:rsidR="00BE228A" w:rsidRPr="00434696" w:rsidRDefault="00BE228A" w:rsidP="0016179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bl>
    <w:p w:rsidR="00BE228A" w:rsidRPr="00B2456B" w:rsidRDefault="00BE228A" w:rsidP="00BE228A">
      <w:pPr>
        <w:rPr>
          <w:rFonts w:asciiTheme="minorHAnsi" w:hAnsiTheme="minorHAnsi" w:cstheme="minorHAnsi"/>
          <w:szCs w:val="22"/>
        </w:rPr>
      </w:pPr>
    </w:p>
    <w:p w:rsidR="000C7E78" w:rsidRPr="000F05CA" w:rsidRDefault="000C7E78" w:rsidP="00B2456B">
      <w:pPr>
        <w:rPr>
          <w:rFonts w:asciiTheme="minorHAnsi" w:hAnsiTheme="minorHAnsi" w:cstheme="minorHAnsi"/>
          <w:szCs w:val="22"/>
        </w:rPr>
      </w:pPr>
    </w:p>
    <w:sectPr w:rsidR="000C7E78" w:rsidRPr="000F05CA" w:rsidSect="009F1E51">
      <w:headerReference w:type="even" r:id="rId16"/>
      <w:headerReference w:type="default" r:id="rId17"/>
      <w:headerReference w:type="first" r:id="rId18"/>
      <w:pgSz w:w="11906" w:h="16838" w:code="9"/>
      <w:pgMar w:top="1701" w:right="1134" w:bottom="1418" w:left="1134"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C04" w:rsidRDefault="00F94C04">
      <w:r>
        <w:separator/>
      </w:r>
    </w:p>
    <w:p w:rsidR="00F94C04" w:rsidRDefault="00F94C04"/>
  </w:endnote>
  <w:endnote w:type="continuationSeparator" w:id="0">
    <w:p w:rsidR="00F94C04" w:rsidRDefault="00F94C04">
      <w:r>
        <w:continuationSeparator/>
      </w:r>
    </w:p>
    <w:p w:rsidR="00F94C04" w:rsidRDefault="00F94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charset w:val="01"/>
    <w:family w:val="auto"/>
    <w:pitch w:val="variable"/>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C04" w:rsidRDefault="00F94C04">
      <w:r>
        <w:separator/>
      </w:r>
    </w:p>
    <w:p w:rsidR="00F94C04" w:rsidRDefault="00F94C04"/>
  </w:footnote>
  <w:footnote w:type="continuationSeparator" w:id="0">
    <w:p w:rsidR="00F94C04" w:rsidRDefault="00F94C04">
      <w:r>
        <w:continuationSeparator/>
      </w:r>
    </w:p>
    <w:p w:rsidR="00F94C04" w:rsidRDefault="00F94C04"/>
  </w:footnote>
  <w:footnote w:id="1">
    <w:p w:rsidR="009D7837" w:rsidRDefault="009D7837">
      <w:pPr>
        <w:pStyle w:val="Alaviitteenteksti"/>
      </w:pPr>
      <w:r>
        <w:rPr>
          <w:rStyle w:val="Alaviitteenviite"/>
        </w:rPr>
        <w:footnoteRef/>
      </w:r>
      <w:r>
        <w:t xml:space="preserve"> </w:t>
      </w:r>
      <w:hyperlink r:id="rId1" w:history="1">
        <w:r w:rsidRPr="00FB0640">
          <w:rPr>
            <w:rStyle w:val="Hyperlinkki"/>
          </w:rPr>
          <w:t>https://www.luke.fi/tietoa-luonnonvaroista/riista/majavat/</w:t>
        </w:r>
      </w:hyperlink>
    </w:p>
    <w:p w:rsidR="009D7837" w:rsidRDefault="009D7837">
      <w:pPr>
        <w:pStyle w:val="Alaviitteenteksti"/>
      </w:pPr>
    </w:p>
  </w:footnote>
  <w:footnote w:id="2">
    <w:p w:rsidR="00731607" w:rsidRDefault="00731607">
      <w:pPr>
        <w:pStyle w:val="Alaviitteenteksti"/>
      </w:pPr>
      <w:r>
        <w:rPr>
          <w:rStyle w:val="Alaviitteenviite"/>
        </w:rPr>
        <w:footnoteRef/>
      </w:r>
      <w:r>
        <w:t xml:space="preserve"> </w:t>
      </w:r>
      <w:hyperlink r:id="rId2" w:history="1">
        <w:r w:rsidR="0023515E" w:rsidRPr="005C0EBF">
          <w:rPr>
            <w:rStyle w:val="Hyperlinkki"/>
          </w:rPr>
          <w:t>https://luonnonvaratieto.luke.fi/kartat?panel=pienriista</w:t>
        </w:r>
      </w:hyperlink>
    </w:p>
    <w:p w:rsidR="0023515E" w:rsidRDefault="0023515E">
      <w:pPr>
        <w:pStyle w:val="Alaviitteenteksti"/>
      </w:pPr>
    </w:p>
    <w:p w:rsidR="00731607" w:rsidRDefault="00731607">
      <w:pPr>
        <w:pStyle w:val="Alaviitteenteksti"/>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945" w:rsidRDefault="00C06945" w:rsidP="00C6470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C06945" w:rsidRDefault="00C06945" w:rsidP="00C16765">
    <w:pPr>
      <w:pStyle w:val="Yltunniste"/>
      <w:ind w:right="360"/>
    </w:pPr>
  </w:p>
  <w:p w:rsidR="00C06945" w:rsidRDefault="00C0694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945" w:rsidRDefault="00C06945" w:rsidP="00C6470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AB3515">
      <w:rPr>
        <w:rStyle w:val="Sivunumero"/>
        <w:noProof/>
      </w:rPr>
      <w:t>10</w:t>
    </w:r>
    <w:r>
      <w:rPr>
        <w:rStyle w:val="Sivunumero"/>
      </w:rPr>
      <w:fldChar w:fldCharType="end"/>
    </w:r>
  </w:p>
  <w:p w:rsidR="00C06945" w:rsidRDefault="00C06945" w:rsidP="00C16765">
    <w:pPr>
      <w:pStyle w:val="Yltunniste"/>
      <w:ind w:right="360"/>
    </w:pPr>
  </w:p>
  <w:p w:rsidR="00C06945" w:rsidRDefault="00C0694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A0" w:firstRow="1" w:lastRow="0" w:firstColumn="1" w:lastColumn="0" w:noHBand="0" w:noVBand="0"/>
    </w:tblPr>
    <w:tblGrid>
      <w:gridCol w:w="5148"/>
      <w:gridCol w:w="2160"/>
      <w:gridCol w:w="2517"/>
    </w:tblGrid>
    <w:tr w:rsidR="00C06945" w:rsidTr="00E72A84">
      <w:trPr>
        <w:trHeight w:val="426"/>
      </w:trPr>
      <w:tc>
        <w:tcPr>
          <w:tcW w:w="5148" w:type="dxa"/>
        </w:tcPr>
        <w:p w:rsidR="00C06945" w:rsidRDefault="00C06945" w:rsidP="00E55B2F">
          <w:pPr>
            <w:pStyle w:val="MMinisterio"/>
          </w:pPr>
          <w:r>
            <w:t>maa- ja metsätalousministeriö</w:t>
          </w:r>
        </w:p>
      </w:tc>
      <w:tc>
        <w:tcPr>
          <w:tcW w:w="2160" w:type="dxa"/>
        </w:tcPr>
        <w:p w:rsidR="00C06945" w:rsidRDefault="00C06945" w:rsidP="00CE1E6A">
          <w:pPr>
            <w:pStyle w:val="MAsiakirjatyyppi"/>
          </w:pPr>
          <w:r>
            <w:t>Muistio</w:t>
          </w:r>
        </w:p>
      </w:tc>
      <w:tc>
        <w:tcPr>
          <w:tcW w:w="2517" w:type="dxa"/>
        </w:tcPr>
        <w:p w:rsidR="00C06945" w:rsidRDefault="00C06945" w:rsidP="00CE1E6A">
          <w:pPr>
            <w:pStyle w:val="MLiite"/>
          </w:pPr>
        </w:p>
      </w:tc>
    </w:tr>
    <w:tr w:rsidR="00C06945" w:rsidTr="00CD361B">
      <w:tc>
        <w:tcPr>
          <w:tcW w:w="5148" w:type="dxa"/>
        </w:tcPr>
        <w:p w:rsidR="00C06945" w:rsidRDefault="00DE0390" w:rsidP="00E72A84">
          <w:pPr>
            <w:pStyle w:val="MVirkanimike"/>
          </w:pPr>
          <w:r>
            <w:t>Erityisasiantuntija</w:t>
          </w:r>
          <w:r w:rsidR="00C06945">
            <w:t xml:space="preserve"> </w:t>
          </w:r>
          <w:r w:rsidR="00872DC0">
            <w:t>J</w:t>
          </w:r>
          <w:r w:rsidR="00770692">
            <w:t>ussi Laanikari</w:t>
          </w:r>
        </w:p>
        <w:p w:rsidR="00E72A84" w:rsidRPr="00E72A84" w:rsidRDefault="00E72A84" w:rsidP="00E72A84">
          <w:pPr>
            <w:pStyle w:val="MNormaali"/>
            <w:rPr>
              <w:lang w:eastAsia="en-US"/>
            </w:rPr>
          </w:pPr>
        </w:p>
      </w:tc>
      <w:tc>
        <w:tcPr>
          <w:tcW w:w="2160" w:type="dxa"/>
        </w:tcPr>
        <w:p w:rsidR="00C06945" w:rsidRDefault="000E3A50" w:rsidP="00E03732">
          <w:pPr>
            <w:pStyle w:val="Mpaivamaara"/>
          </w:pPr>
          <w:r>
            <w:t>9.8</w:t>
          </w:r>
          <w:r w:rsidR="00D53B4B">
            <w:t>.2022</w:t>
          </w:r>
        </w:p>
      </w:tc>
      <w:tc>
        <w:tcPr>
          <w:tcW w:w="2517" w:type="dxa"/>
        </w:tcPr>
        <w:p w:rsidR="00606A2D" w:rsidRDefault="00606A2D" w:rsidP="00606A2D">
          <w:pPr>
            <w:pStyle w:val="MDnro"/>
          </w:pPr>
          <w:r>
            <w:t>VN/</w:t>
          </w:r>
          <w:r w:rsidR="00D53B4B">
            <w:t>18545/2022</w:t>
          </w:r>
        </w:p>
        <w:p w:rsidR="00606A2D" w:rsidRPr="00606A2D" w:rsidRDefault="00606A2D" w:rsidP="00606A2D">
          <w:pPr>
            <w:pStyle w:val="MNormaali"/>
            <w:rPr>
              <w:lang w:eastAsia="en-US"/>
            </w:rPr>
          </w:pPr>
        </w:p>
      </w:tc>
    </w:tr>
    <w:tr w:rsidR="00C06945" w:rsidTr="00CD361B">
      <w:tc>
        <w:tcPr>
          <w:tcW w:w="5148" w:type="dxa"/>
        </w:tcPr>
        <w:p w:rsidR="00C06945" w:rsidRPr="009B1A3E" w:rsidRDefault="00C06945" w:rsidP="00C35CC2">
          <w:pPr>
            <w:pStyle w:val="MNimi"/>
          </w:pPr>
        </w:p>
      </w:tc>
      <w:tc>
        <w:tcPr>
          <w:tcW w:w="2160" w:type="dxa"/>
        </w:tcPr>
        <w:p w:rsidR="00C06945" w:rsidRDefault="00C06945" w:rsidP="00CE1E6A">
          <w:pPr>
            <w:pStyle w:val="MAsiakirjanTila"/>
          </w:pPr>
        </w:p>
      </w:tc>
      <w:tc>
        <w:tcPr>
          <w:tcW w:w="2517" w:type="dxa"/>
        </w:tcPr>
        <w:p w:rsidR="00C06945" w:rsidRDefault="00C06945" w:rsidP="00CE1E6A">
          <w:pPr>
            <w:pStyle w:val="MAsiakirjanTila"/>
          </w:pPr>
        </w:p>
      </w:tc>
    </w:tr>
  </w:tbl>
  <w:p w:rsidR="00C06945" w:rsidRDefault="00C06945" w:rsidP="003A27A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877"/>
    <w:multiLevelType w:val="hybridMultilevel"/>
    <w:tmpl w:val="DE9E05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897174A"/>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2" w15:restartNumberingAfterBreak="0">
    <w:nsid w:val="24202AFD"/>
    <w:multiLevelType w:val="hybridMultilevel"/>
    <w:tmpl w:val="B3D0AD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8156067"/>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E236EB"/>
    <w:multiLevelType w:val="multilevel"/>
    <w:tmpl w:val="E114517E"/>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5" w15:restartNumberingAfterBreak="0">
    <w:nsid w:val="2E6B7EEC"/>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6" w15:restartNumberingAfterBreak="0">
    <w:nsid w:val="3E904CBF"/>
    <w:multiLevelType w:val="hybridMultilevel"/>
    <w:tmpl w:val="174C01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4150CAC"/>
    <w:multiLevelType w:val="hybridMultilevel"/>
    <w:tmpl w:val="C3F083AA"/>
    <w:lvl w:ilvl="0" w:tplc="817AB4E8">
      <w:start w:val="1"/>
      <w:numFmt w:val="bullet"/>
      <w:lvlText w:val="-"/>
      <w:lvlJc w:val="left"/>
      <w:pPr>
        <w:tabs>
          <w:tab w:val="num" w:pos="720"/>
        </w:tabs>
        <w:ind w:left="720" w:hanging="360"/>
      </w:pPr>
      <w:rPr>
        <w:rFonts w:ascii="Times New Roman" w:hAnsi="Times New Roman" w:hint="default"/>
      </w:rPr>
    </w:lvl>
    <w:lvl w:ilvl="1" w:tplc="D7BCF6CC" w:tentative="1">
      <w:start w:val="1"/>
      <w:numFmt w:val="bullet"/>
      <w:lvlText w:val="-"/>
      <w:lvlJc w:val="left"/>
      <w:pPr>
        <w:tabs>
          <w:tab w:val="num" w:pos="1440"/>
        </w:tabs>
        <w:ind w:left="1440" w:hanging="360"/>
      </w:pPr>
      <w:rPr>
        <w:rFonts w:ascii="Times New Roman" w:hAnsi="Times New Roman" w:hint="default"/>
      </w:rPr>
    </w:lvl>
    <w:lvl w:ilvl="2" w:tplc="B5CA9418" w:tentative="1">
      <w:start w:val="1"/>
      <w:numFmt w:val="bullet"/>
      <w:lvlText w:val="-"/>
      <w:lvlJc w:val="left"/>
      <w:pPr>
        <w:tabs>
          <w:tab w:val="num" w:pos="2160"/>
        </w:tabs>
        <w:ind w:left="2160" w:hanging="360"/>
      </w:pPr>
      <w:rPr>
        <w:rFonts w:ascii="Times New Roman" w:hAnsi="Times New Roman" w:hint="default"/>
      </w:rPr>
    </w:lvl>
    <w:lvl w:ilvl="3" w:tplc="D0387108" w:tentative="1">
      <w:start w:val="1"/>
      <w:numFmt w:val="bullet"/>
      <w:lvlText w:val="-"/>
      <w:lvlJc w:val="left"/>
      <w:pPr>
        <w:tabs>
          <w:tab w:val="num" w:pos="2880"/>
        </w:tabs>
        <w:ind w:left="2880" w:hanging="360"/>
      </w:pPr>
      <w:rPr>
        <w:rFonts w:ascii="Times New Roman" w:hAnsi="Times New Roman" w:hint="default"/>
      </w:rPr>
    </w:lvl>
    <w:lvl w:ilvl="4" w:tplc="C6C4DDB4" w:tentative="1">
      <w:start w:val="1"/>
      <w:numFmt w:val="bullet"/>
      <w:lvlText w:val="-"/>
      <w:lvlJc w:val="left"/>
      <w:pPr>
        <w:tabs>
          <w:tab w:val="num" w:pos="3600"/>
        </w:tabs>
        <w:ind w:left="3600" w:hanging="360"/>
      </w:pPr>
      <w:rPr>
        <w:rFonts w:ascii="Times New Roman" w:hAnsi="Times New Roman" w:hint="default"/>
      </w:rPr>
    </w:lvl>
    <w:lvl w:ilvl="5" w:tplc="DF5680A4" w:tentative="1">
      <w:start w:val="1"/>
      <w:numFmt w:val="bullet"/>
      <w:lvlText w:val="-"/>
      <w:lvlJc w:val="left"/>
      <w:pPr>
        <w:tabs>
          <w:tab w:val="num" w:pos="4320"/>
        </w:tabs>
        <w:ind w:left="4320" w:hanging="360"/>
      </w:pPr>
      <w:rPr>
        <w:rFonts w:ascii="Times New Roman" w:hAnsi="Times New Roman" w:hint="default"/>
      </w:rPr>
    </w:lvl>
    <w:lvl w:ilvl="6" w:tplc="BB286F02" w:tentative="1">
      <w:start w:val="1"/>
      <w:numFmt w:val="bullet"/>
      <w:lvlText w:val="-"/>
      <w:lvlJc w:val="left"/>
      <w:pPr>
        <w:tabs>
          <w:tab w:val="num" w:pos="5040"/>
        </w:tabs>
        <w:ind w:left="5040" w:hanging="360"/>
      </w:pPr>
      <w:rPr>
        <w:rFonts w:ascii="Times New Roman" w:hAnsi="Times New Roman" w:hint="default"/>
      </w:rPr>
    </w:lvl>
    <w:lvl w:ilvl="7" w:tplc="02BAFBC6" w:tentative="1">
      <w:start w:val="1"/>
      <w:numFmt w:val="bullet"/>
      <w:lvlText w:val="-"/>
      <w:lvlJc w:val="left"/>
      <w:pPr>
        <w:tabs>
          <w:tab w:val="num" w:pos="5760"/>
        </w:tabs>
        <w:ind w:left="5760" w:hanging="360"/>
      </w:pPr>
      <w:rPr>
        <w:rFonts w:ascii="Times New Roman" w:hAnsi="Times New Roman" w:hint="default"/>
      </w:rPr>
    </w:lvl>
    <w:lvl w:ilvl="8" w:tplc="9D14A57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98E1189"/>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9" w15:restartNumberingAfterBreak="0">
    <w:nsid w:val="4B9A09B0"/>
    <w:multiLevelType w:val="multilevel"/>
    <w:tmpl w:val="BE6A8846"/>
    <w:lvl w:ilvl="0">
      <w:start w:val="1"/>
      <w:numFmt w:val="decimal"/>
      <w:lvlText w:val="%1"/>
      <w:lvlJc w:val="left"/>
      <w:pPr>
        <w:tabs>
          <w:tab w:val="num" w:pos="1010"/>
        </w:tabs>
        <w:ind w:left="1010" w:hanging="432"/>
      </w:pPr>
      <w:rPr>
        <w:rFonts w:hint="default"/>
      </w:rPr>
    </w:lvl>
    <w:lvl w:ilvl="1">
      <w:start w:val="1"/>
      <w:numFmt w:val="decimal"/>
      <w:lvlText w:val="%1.%2"/>
      <w:lvlJc w:val="left"/>
      <w:pPr>
        <w:tabs>
          <w:tab w:val="num" w:pos="578"/>
        </w:tabs>
        <w:ind w:left="578" w:hanging="578"/>
      </w:pPr>
      <w:rPr>
        <w:rFonts w:hint="default"/>
      </w:rPr>
    </w:lvl>
    <w:lvl w:ilvl="2">
      <w:start w:val="1"/>
      <w:numFmt w:val="decimal"/>
      <w:pStyle w:val="Otsikko3"/>
      <w:lvlText w:val="%1.%2.%3"/>
      <w:lvlJc w:val="left"/>
      <w:pPr>
        <w:tabs>
          <w:tab w:val="num" w:pos="1298"/>
        </w:tabs>
        <w:ind w:left="1298" w:hanging="720"/>
      </w:pPr>
      <w:rPr>
        <w:rFonts w:hint="default"/>
      </w:rPr>
    </w:lvl>
    <w:lvl w:ilvl="3">
      <w:start w:val="1"/>
      <w:numFmt w:val="decimal"/>
      <w:pStyle w:val="Otsikko4"/>
      <w:lvlText w:val="%1.%2.%3.%4"/>
      <w:lvlJc w:val="left"/>
      <w:pPr>
        <w:tabs>
          <w:tab w:val="num" w:pos="1442"/>
        </w:tabs>
        <w:ind w:left="1442" w:hanging="864"/>
      </w:pPr>
      <w:rPr>
        <w:rFonts w:hint="default"/>
      </w:rPr>
    </w:lvl>
    <w:lvl w:ilvl="4">
      <w:start w:val="1"/>
      <w:numFmt w:val="decimal"/>
      <w:pStyle w:val="Otsikko5"/>
      <w:lvlText w:val="%1.%2.%3.%4.%5"/>
      <w:lvlJc w:val="left"/>
      <w:pPr>
        <w:tabs>
          <w:tab w:val="num" w:pos="1586"/>
        </w:tabs>
        <w:ind w:left="1586" w:hanging="1008"/>
      </w:pPr>
      <w:rPr>
        <w:rFonts w:hint="default"/>
      </w:rPr>
    </w:lvl>
    <w:lvl w:ilvl="5">
      <w:start w:val="1"/>
      <w:numFmt w:val="decimal"/>
      <w:pStyle w:val="Otsikko6"/>
      <w:lvlText w:val="%1.%2.%3.%4.%5.%6"/>
      <w:lvlJc w:val="left"/>
      <w:pPr>
        <w:tabs>
          <w:tab w:val="num" w:pos="1730"/>
        </w:tabs>
        <w:ind w:left="1730" w:hanging="1152"/>
      </w:pPr>
      <w:rPr>
        <w:rFonts w:hint="default"/>
      </w:rPr>
    </w:lvl>
    <w:lvl w:ilvl="6">
      <w:start w:val="1"/>
      <w:numFmt w:val="decimal"/>
      <w:pStyle w:val="Otsikko7"/>
      <w:lvlText w:val="%1.%2.%3.%4.%5.%6.%7"/>
      <w:lvlJc w:val="left"/>
      <w:pPr>
        <w:tabs>
          <w:tab w:val="num" w:pos="1874"/>
        </w:tabs>
        <w:ind w:left="1874" w:hanging="1296"/>
      </w:pPr>
      <w:rPr>
        <w:rFonts w:hint="default"/>
      </w:rPr>
    </w:lvl>
    <w:lvl w:ilvl="7">
      <w:start w:val="1"/>
      <w:numFmt w:val="decimal"/>
      <w:pStyle w:val="Otsikko8"/>
      <w:lvlText w:val="%1.%2.%3.%4.%5.%6.%7.%8"/>
      <w:lvlJc w:val="left"/>
      <w:pPr>
        <w:tabs>
          <w:tab w:val="num" w:pos="2018"/>
        </w:tabs>
        <w:ind w:left="2018" w:hanging="1440"/>
      </w:pPr>
      <w:rPr>
        <w:rFonts w:hint="default"/>
      </w:rPr>
    </w:lvl>
    <w:lvl w:ilvl="8">
      <w:start w:val="1"/>
      <w:numFmt w:val="decimal"/>
      <w:pStyle w:val="Otsikko9"/>
      <w:lvlText w:val="%1.%2.%3.%4.%5.%6.%7.%8.%9"/>
      <w:lvlJc w:val="left"/>
      <w:pPr>
        <w:tabs>
          <w:tab w:val="num" w:pos="2162"/>
        </w:tabs>
        <w:ind w:left="2162" w:hanging="1584"/>
      </w:pPr>
      <w:rPr>
        <w:rFonts w:hint="default"/>
      </w:rPr>
    </w:lvl>
  </w:abstractNum>
  <w:abstractNum w:abstractNumId="10" w15:restartNumberingAfterBreak="0">
    <w:nsid w:val="62AF2CFE"/>
    <w:multiLevelType w:val="multilevel"/>
    <w:tmpl w:val="3868504C"/>
    <w:lvl w:ilvl="0">
      <w:start w:val="1"/>
      <w:numFmt w:val="decimal"/>
      <w:pStyle w:val="MNumeroitu1Otsikkotaso"/>
      <w:lvlText w:val="%1"/>
      <w:lvlJc w:val="left"/>
      <w:pPr>
        <w:tabs>
          <w:tab w:val="num" w:pos="431"/>
        </w:tabs>
        <w:ind w:left="431" w:hanging="431"/>
      </w:pPr>
      <w:rPr>
        <w:rFonts w:hint="default"/>
      </w:rPr>
    </w:lvl>
    <w:lvl w:ilvl="1">
      <w:start w:val="1"/>
      <w:numFmt w:val="decimal"/>
      <w:pStyle w:val="MNumeroitu2Otsikkotaso"/>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1" w15:restartNumberingAfterBreak="0">
    <w:nsid w:val="77820F72"/>
    <w:multiLevelType w:val="multilevel"/>
    <w:tmpl w:val="DC322BCA"/>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2" w15:restartNumberingAfterBreak="0">
    <w:nsid w:val="7FAE17A2"/>
    <w:multiLevelType w:val="hybridMultilevel"/>
    <w:tmpl w:val="98F453A6"/>
    <w:lvl w:ilvl="0" w:tplc="70000B20">
      <w:start w:val="1"/>
      <w:numFmt w:val="bullet"/>
      <w:lvlText w:val="-"/>
      <w:lvlJc w:val="left"/>
      <w:pPr>
        <w:tabs>
          <w:tab w:val="num" w:pos="720"/>
        </w:tabs>
        <w:ind w:left="720" w:hanging="360"/>
      </w:pPr>
      <w:rPr>
        <w:rFonts w:ascii="Times New Roman" w:hAnsi="Times New Roman" w:hint="default"/>
      </w:rPr>
    </w:lvl>
    <w:lvl w:ilvl="1" w:tplc="25E2917C" w:tentative="1">
      <w:start w:val="1"/>
      <w:numFmt w:val="bullet"/>
      <w:lvlText w:val="-"/>
      <w:lvlJc w:val="left"/>
      <w:pPr>
        <w:tabs>
          <w:tab w:val="num" w:pos="1440"/>
        </w:tabs>
        <w:ind w:left="1440" w:hanging="360"/>
      </w:pPr>
      <w:rPr>
        <w:rFonts w:ascii="Times New Roman" w:hAnsi="Times New Roman" w:hint="default"/>
      </w:rPr>
    </w:lvl>
    <w:lvl w:ilvl="2" w:tplc="EB6E7AEA" w:tentative="1">
      <w:start w:val="1"/>
      <w:numFmt w:val="bullet"/>
      <w:lvlText w:val="-"/>
      <w:lvlJc w:val="left"/>
      <w:pPr>
        <w:tabs>
          <w:tab w:val="num" w:pos="2160"/>
        </w:tabs>
        <w:ind w:left="2160" w:hanging="360"/>
      </w:pPr>
      <w:rPr>
        <w:rFonts w:ascii="Times New Roman" w:hAnsi="Times New Roman" w:hint="default"/>
      </w:rPr>
    </w:lvl>
    <w:lvl w:ilvl="3" w:tplc="F4C2592C" w:tentative="1">
      <w:start w:val="1"/>
      <w:numFmt w:val="bullet"/>
      <w:lvlText w:val="-"/>
      <w:lvlJc w:val="left"/>
      <w:pPr>
        <w:tabs>
          <w:tab w:val="num" w:pos="2880"/>
        </w:tabs>
        <w:ind w:left="2880" w:hanging="360"/>
      </w:pPr>
      <w:rPr>
        <w:rFonts w:ascii="Times New Roman" w:hAnsi="Times New Roman" w:hint="default"/>
      </w:rPr>
    </w:lvl>
    <w:lvl w:ilvl="4" w:tplc="71400BCE" w:tentative="1">
      <w:start w:val="1"/>
      <w:numFmt w:val="bullet"/>
      <w:lvlText w:val="-"/>
      <w:lvlJc w:val="left"/>
      <w:pPr>
        <w:tabs>
          <w:tab w:val="num" w:pos="3600"/>
        </w:tabs>
        <w:ind w:left="3600" w:hanging="360"/>
      </w:pPr>
      <w:rPr>
        <w:rFonts w:ascii="Times New Roman" w:hAnsi="Times New Roman" w:hint="default"/>
      </w:rPr>
    </w:lvl>
    <w:lvl w:ilvl="5" w:tplc="20C46716" w:tentative="1">
      <w:start w:val="1"/>
      <w:numFmt w:val="bullet"/>
      <w:lvlText w:val="-"/>
      <w:lvlJc w:val="left"/>
      <w:pPr>
        <w:tabs>
          <w:tab w:val="num" w:pos="4320"/>
        </w:tabs>
        <w:ind w:left="4320" w:hanging="360"/>
      </w:pPr>
      <w:rPr>
        <w:rFonts w:ascii="Times New Roman" w:hAnsi="Times New Roman" w:hint="default"/>
      </w:rPr>
    </w:lvl>
    <w:lvl w:ilvl="6" w:tplc="0C72CD22" w:tentative="1">
      <w:start w:val="1"/>
      <w:numFmt w:val="bullet"/>
      <w:lvlText w:val="-"/>
      <w:lvlJc w:val="left"/>
      <w:pPr>
        <w:tabs>
          <w:tab w:val="num" w:pos="5040"/>
        </w:tabs>
        <w:ind w:left="5040" w:hanging="360"/>
      </w:pPr>
      <w:rPr>
        <w:rFonts w:ascii="Times New Roman" w:hAnsi="Times New Roman" w:hint="default"/>
      </w:rPr>
    </w:lvl>
    <w:lvl w:ilvl="7" w:tplc="1BA4B966" w:tentative="1">
      <w:start w:val="1"/>
      <w:numFmt w:val="bullet"/>
      <w:lvlText w:val="-"/>
      <w:lvlJc w:val="left"/>
      <w:pPr>
        <w:tabs>
          <w:tab w:val="num" w:pos="5760"/>
        </w:tabs>
        <w:ind w:left="5760" w:hanging="360"/>
      </w:pPr>
      <w:rPr>
        <w:rFonts w:ascii="Times New Roman" w:hAnsi="Times New Roman" w:hint="default"/>
      </w:rPr>
    </w:lvl>
    <w:lvl w:ilvl="8" w:tplc="04CEABDA"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9"/>
  </w:num>
  <w:num w:numId="3">
    <w:abstractNumId w:val="10"/>
  </w:num>
  <w:num w:numId="4">
    <w:abstractNumId w:val="3"/>
  </w:num>
  <w:num w:numId="5">
    <w:abstractNumId w:val="5"/>
  </w:num>
  <w:num w:numId="6">
    <w:abstractNumId w:val="1"/>
  </w:num>
  <w:num w:numId="7">
    <w:abstractNumId w:val="8"/>
  </w:num>
  <w:num w:numId="8">
    <w:abstractNumId w:val="4"/>
  </w:num>
  <w:num w:numId="9">
    <w:abstractNumId w:val="7"/>
  </w:num>
  <w:num w:numId="10">
    <w:abstractNumId w:val="12"/>
  </w:num>
  <w:num w:numId="11">
    <w:abstractNumId w:val="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84"/>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7A"/>
    <w:rsid w:val="000000D0"/>
    <w:rsid w:val="00004BF4"/>
    <w:rsid w:val="00004E1D"/>
    <w:rsid w:val="0000652C"/>
    <w:rsid w:val="00017D49"/>
    <w:rsid w:val="00026E15"/>
    <w:rsid w:val="00030DDB"/>
    <w:rsid w:val="000321B8"/>
    <w:rsid w:val="00043104"/>
    <w:rsid w:val="00043EE3"/>
    <w:rsid w:val="000440CB"/>
    <w:rsid w:val="0006006D"/>
    <w:rsid w:val="0006252C"/>
    <w:rsid w:val="000647E5"/>
    <w:rsid w:val="00073213"/>
    <w:rsid w:val="00076E87"/>
    <w:rsid w:val="00081425"/>
    <w:rsid w:val="00084A23"/>
    <w:rsid w:val="00090D2B"/>
    <w:rsid w:val="00093B39"/>
    <w:rsid w:val="00096B92"/>
    <w:rsid w:val="000A3943"/>
    <w:rsid w:val="000B08A8"/>
    <w:rsid w:val="000B6C47"/>
    <w:rsid w:val="000B6EF6"/>
    <w:rsid w:val="000C7E78"/>
    <w:rsid w:val="000D070D"/>
    <w:rsid w:val="000D25EB"/>
    <w:rsid w:val="000D62D8"/>
    <w:rsid w:val="000D6916"/>
    <w:rsid w:val="000E197A"/>
    <w:rsid w:val="000E2E8A"/>
    <w:rsid w:val="000E3810"/>
    <w:rsid w:val="000E3A50"/>
    <w:rsid w:val="000E6D17"/>
    <w:rsid w:val="000E7836"/>
    <w:rsid w:val="000F05CA"/>
    <w:rsid w:val="000F6959"/>
    <w:rsid w:val="000F78EB"/>
    <w:rsid w:val="00107D35"/>
    <w:rsid w:val="00114762"/>
    <w:rsid w:val="0012529A"/>
    <w:rsid w:val="001412F3"/>
    <w:rsid w:val="00147790"/>
    <w:rsid w:val="001517E7"/>
    <w:rsid w:val="001539C5"/>
    <w:rsid w:val="001615BD"/>
    <w:rsid w:val="0016247A"/>
    <w:rsid w:val="001662DC"/>
    <w:rsid w:val="001769BB"/>
    <w:rsid w:val="00176EAC"/>
    <w:rsid w:val="001771A6"/>
    <w:rsid w:val="00186413"/>
    <w:rsid w:val="00193CDB"/>
    <w:rsid w:val="001945AF"/>
    <w:rsid w:val="001A1099"/>
    <w:rsid w:val="001B07FF"/>
    <w:rsid w:val="001B3BEF"/>
    <w:rsid w:val="001B7D50"/>
    <w:rsid w:val="001D00EC"/>
    <w:rsid w:val="001F1209"/>
    <w:rsid w:val="00200E3C"/>
    <w:rsid w:val="002034E1"/>
    <w:rsid w:val="002039A5"/>
    <w:rsid w:val="002067E4"/>
    <w:rsid w:val="00227595"/>
    <w:rsid w:val="00227AAE"/>
    <w:rsid w:val="00231552"/>
    <w:rsid w:val="00231A95"/>
    <w:rsid w:val="00231C67"/>
    <w:rsid w:val="0023515E"/>
    <w:rsid w:val="002358C0"/>
    <w:rsid w:val="00237D0C"/>
    <w:rsid w:val="00244288"/>
    <w:rsid w:val="002445D1"/>
    <w:rsid w:val="00255233"/>
    <w:rsid w:val="00255489"/>
    <w:rsid w:val="00260B4D"/>
    <w:rsid w:val="00261746"/>
    <w:rsid w:val="0026244A"/>
    <w:rsid w:val="00267F4E"/>
    <w:rsid w:val="00270D6C"/>
    <w:rsid w:val="00271573"/>
    <w:rsid w:val="002723D2"/>
    <w:rsid w:val="00274080"/>
    <w:rsid w:val="00280C0B"/>
    <w:rsid w:val="002959A2"/>
    <w:rsid w:val="002A6D64"/>
    <w:rsid w:val="002B75A7"/>
    <w:rsid w:val="002C2CB3"/>
    <w:rsid w:val="002D0F88"/>
    <w:rsid w:val="002D2221"/>
    <w:rsid w:val="002E0AE2"/>
    <w:rsid w:val="002F1111"/>
    <w:rsid w:val="002F5ADA"/>
    <w:rsid w:val="00305FB3"/>
    <w:rsid w:val="00307284"/>
    <w:rsid w:val="00310259"/>
    <w:rsid w:val="00320D69"/>
    <w:rsid w:val="0032257C"/>
    <w:rsid w:val="0033037E"/>
    <w:rsid w:val="00333024"/>
    <w:rsid w:val="003373ED"/>
    <w:rsid w:val="00347B82"/>
    <w:rsid w:val="00350A38"/>
    <w:rsid w:val="00363829"/>
    <w:rsid w:val="00365336"/>
    <w:rsid w:val="003701C6"/>
    <w:rsid w:val="00372417"/>
    <w:rsid w:val="0037648F"/>
    <w:rsid w:val="0037683C"/>
    <w:rsid w:val="00381DF8"/>
    <w:rsid w:val="00395A74"/>
    <w:rsid w:val="00397305"/>
    <w:rsid w:val="003A27A7"/>
    <w:rsid w:val="003A2E1E"/>
    <w:rsid w:val="003A7179"/>
    <w:rsid w:val="003B21A3"/>
    <w:rsid w:val="003D059A"/>
    <w:rsid w:val="003F5CF3"/>
    <w:rsid w:val="004033F9"/>
    <w:rsid w:val="00405236"/>
    <w:rsid w:val="00413F17"/>
    <w:rsid w:val="00414699"/>
    <w:rsid w:val="00417B45"/>
    <w:rsid w:val="004207EA"/>
    <w:rsid w:val="00420FB1"/>
    <w:rsid w:val="0042137C"/>
    <w:rsid w:val="00422707"/>
    <w:rsid w:val="0042375E"/>
    <w:rsid w:val="00432263"/>
    <w:rsid w:val="0043412F"/>
    <w:rsid w:val="00434696"/>
    <w:rsid w:val="00436212"/>
    <w:rsid w:val="004405AE"/>
    <w:rsid w:val="00443118"/>
    <w:rsid w:val="00464D49"/>
    <w:rsid w:val="00472954"/>
    <w:rsid w:val="004776DF"/>
    <w:rsid w:val="004810C9"/>
    <w:rsid w:val="00481716"/>
    <w:rsid w:val="00481A80"/>
    <w:rsid w:val="00483F45"/>
    <w:rsid w:val="0048591D"/>
    <w:rsid w:val="00487091"/>
    <w:rsid w:val="004912D1"/>
    <w:rsid w:val="004B26A0"/>
    <w:rsid w:val="004C539B"/>
    <w:rsid w:val="004D147B"/>
    <w:rsid w:val="004E1E7B"/>
    <w:rsid w:val="004E45B1"/>
    <w:rsid w:val="004E4FCC"/>
    <w:rsid w:val="004E6542"/>
    <w:rsid w:val="004F05A0"/>
    <w:rsid w:val="004F50CD"/>
    <w:rsid w:val="00500B3B"/>
    <w:rsid w:val="00506F26"/>
    <w:rsid w:val="0051046D"/>
    <w:rsid w:val="0051384C"/>
    <w:rsid w:val="00514D78"/>
    <w:rsid w:val="00515835"/>
    <w:rsid w:val="005160A2"/>
    <w:rsid w:val="005176FC"/>
    <w:rsid w:val="005214BD"/>
    <w:rsid w:val="00523A8A"/>
    <w:rsid w:val="00530A53"/>
    <w:rsid w:val="00534B69"/>
    <w:rsid w:val="005422C5"/>
    <w:rsid w:val="00542B97"/>
    <w:rsid w:val="0055034F"/>
    <w:rsid w:val="0055518D"/>
    <w:rsid w:val="005569D8"/>
    <w:rsid w:val="00557CB7"/>
    <w:rsid w:val="00560246"/>
    <w:rsid w:val="005611D3"/>
    <w:rsid w:val="0056731F"/>
    <w:rsid w:val="00570293"/>
    <w:rsid w:val="00572E5C"/>
    <w:rsid w:val="005748A8"/>
    <w:rsid w:val="0058012F"/>
    <w:rsid w:val="00582A53"/>
    <w:rsid w:val="00585E3C"/>
    <w:rsid w:val="0059548D"/>
    <w:rsid w:val="005A0FD9"/>
    <w:rsid w:val="005A3240"/>
    <w:rsid w:val="005A49AA"/>
    <w:rsid w:val="005C26D7"/>
    <w:rsid w:val="005C2AA3"/>
    <w:rsid w:val="005C7B21"/>
    <w:rsid w:val="005D5916"/>
    <w:rsid w:val="005E1E1B"/>
    <w:rsid w:val="005E4CDA"/>
    <w:rsid w:val="00606A2D"/>
    <w:rsid w:val="00611E60"/>
    <w:rsid w:val="0062082A"/>
    <w:rsid w:val="00624DC2"/>
    <w:rsid w:val="006253C1"/>
    <w:rsid w:val="00625A68"/>
    <w:rsid w:val="00631D51"/>
    <w:rsid w:val="00634788"/>
    <w:rsid w:val="00635C9F"/>
    <w:rsid w:val="00641C8D"/>
    <w:rsid w:val="00642AD4"/>
    <w:rsid w:val="006460DB"/>
    <w:rsid w:val="00655878"/>
    <w:rsid w:val="0066298F"/>
    <w:rsid w:val="006771F4"/>
    <w:rsid w:val="00677DBD"/>
    <w:rsid w:val="00681AA2"/>
    <w:rsid w:val="006938D0"/>
    <w:rsid w:val="006943CB"/>
    <w:rsid w:val="00694E25"/>
    <w:rsid w:val="006A1C44"/>
    <w:rsid w:val="006C154F"/>
    <w:rsid w:val="006C21EC"/>
    <w:rsid w:val="006E21C0"/>
    <w:rsid w:val="006E252C"/>
    <w:rsid w:val="006E28C8"/>
    <w:rsid w:val="006E3691"/>
    <w:rsid w:val="006E4485"/>
    <w:rsid w:val="006E7A51"/>
    <w:rsid w:val="0071076F"/>
    <w:rsid w:val="0071346F"/>
    <w:rsid w:val="00720E96"/>
    <w:rsid w:val="00720F4B"/>
    <w:rsid w:val="00723CB9"/>
    <w:rsid w:val="007301DD"/>
    <w:rsid w:val="00731607"/>
    <w:rsid w:val="00733311"/>
    <w:rsid w:val="00736478"/>
    <w:rsid w:val="00741565"/>
    <w:rsid w:val="00743B72"/>
    <w:rsid w:val="00750850"/>
    <w:rsid w:val="0075649A"/>
    <w:rsid w:val="007637F5"/>
    <w:rsid w:val="00770692"/>
    <w:rsid w:val="00770FC1"/>
    <w:rsid w:val="00771D18"/>
    <w:rsid w:val="00772428"/>
    <w:rsid w:val="00775D62"/>
    <w:rsid w:val="0077787D"/>
    <w:rsid w:val="0078182B"/>
    <w:rsid w:val="00791DF1"/>
    <w:rsid w:val="007970E8"/>
    <w:rsid w:val="007A14E9"/>
    <w:rsid w:val="007A2B6B"/>
    <w:rsid w:val="007A6566"/>
    <w:rsid w:val="007B19EF"/>
    <w:rsid w:val="007B5EB1"/>
    <w:rsid w:val="007C2319"/>
    <w:rsid w:val="007C4439"/>
    <w:rsid w:val="007C58E9"/>
    <w:rsid w:val="007D63E2"/>
    <w:rsid w:val="007D65E1"/>
    <w:rsid w:val="007E420B"/>
    <w:rsid w:val="007E6C44"/>
    <w:rsid w:val="007F416D"/>
    <w:rsid w:val="007F5111"/>
    <w:rsid w:val="0080374A"/>
    <w:rsid w:val="00815A23"/>
    <w:rsid w:val="00815FA3"/>
    <w:rsid w:val="00821C33"/>
    <w:rsid w:val="00823400"/>
    <w:rsid w:val="00836E45"/>
    <w:rsid w:val="008372BC"/>
    <w:rsid w:val="00837A36"/>
    <w:rsid w:val="00840F2D"/>
    <w:rsid w:val="0084489A"/>
    <w:rsid w:val="0084580A"/>
    <w:rsid w:val="008523BF"/>
    <w:rsid w:val="00853B1E"/>
    <w:rsid w:val="00856A55"/>
    <w:rsid w:val="00860B1E"/>
    <w:rsid w:val="0086435B"/>
    <w:rsid w:val="00867814"/>
    <w:rsid w:val="00872DC0"/>
    <w:rsid w:val="00873B43"/>
    <w:rsid w:val="008765F9"/>
    <w:rsid w:val="00880CAB"/>
    <w:rsid w:val="00887DE2"/>
    <w:rsid w:val="008936B8"/>
    <w:rsid w:val="008A47E7"/>
    <w:rsid w:val="008B06AE"/>
    <w:rsid w:val="008B187D"/>
    <w:rsid w:val="008B29AE"/>
    <w:rsid w:val="008C6A1F"/>
    <w:rsid w:val="008D43A6"/>
    <w:rsid w:val="008E0698"/>
    <w:rsid w:val="008E439F"/>
    <w:rsid w:val="008E56C5"/>
    <w:rsid w:val="008E5C31"/>
    <w:rsid w:val="008E5C73"/>
    <w:rsid w:val="008E7847"/>
    <w:rsid w:val="008F2D79"/>
    <w:rsid w:val="008F3569"/>
    <w:rsid w:val="008F4D4F"/>
    <w:rsid w:val="008F4DDF"/>
    <w:rsid w:val="008F6A61"/>
    <w:rsid w:val="0090018C"/>
    <w:rsid w:val="009025E1"/>
    <w:rsid w:val="00906117"/>
    <w:rsid w:val="00917614"/>
    <w:rsid w:val="00921DD3"/>
    <w:rsid w:val="00922A52"/>
    <w:rsid w:val="00934D7F"/>
    <w:rsid w:val="00934EB7"/>
    <w:rsid w:val="00935EAD"/>
    <w:rsid w:val="00940958"/>
    <w:rsid w:val="009415A0"/>
    <w:rsid w:val="009464AF"/>
    <w:rsid w:val="009468F5"/>
    <w:rsid w:val="009475B0"/>
    <w:rsid w:val="00954D2E"/>
    <w:rsid w:val="0096080D"/>
    <w:rsid w:val="009609C9"/>
    <w:rsid w:val="00960F2C"/>
    <w:rsid w:val="00975C85"/>
    <w:rsid w:val="009775DC"/>
    <w:rsid w:val="00980AA5"/>
    <w:rsid w:val="00982A05"/>
    <w:rsid w:val="00983D1E"/>
    <w:rsid w:val="0098668E"/>
    <w:rsid w:val="009913E0"/>
    <w:rsid w:val="00994D8D"/>
    <w:rsid w:val="009974C8"/>
    <w:rsid w:val="009A074B"/>
    <w:rsid w:val="009A0B8F"/>
    <w:rsid w:val="009A0E32"/>
    <w:rsid w:val="009A1E91"/>
    <w:rsid w:val="009A319D"/>
    <w:rsid w:val="009B1A3E"/>
    <w:rsid w:val="009C1551"/>
    <w:rsid w:val="009C6F3C"/>
    <w:rsid w:val="009D2474"/>
    <w:rsid w:val="009D3431"/>
    <w:rsid w:val="009D345B"/>
    <w:rsid w:val="009D388C"/>
    <w:rsid w:val="009D39AA"/>
    <w:rsid w:val="009D6888"/>
    <w:rsid w:val="009D7837"/>
    <w:rsid w:val="009E1140"/>
    <w:rsid w:val="009F1E51"/>
    <w:rsid w:val="009F3BB8"/>
    <w:rsid w:val="00A06E73"/>
    <w:rsid w:val="00A10094"/>
    <w:rsid w:val="00A1012B"/>
    <w:rsid w:val="00A17A33"/>
    <w:rsid w:val="00A17F62"/>
    <w:rsid w:val="00A204CF"/>
    <w:rsid w:val="00A22A4B"/>
    <w:rsid w:val="00A314CD"/>
    <w:rsid w:val="00A31814"/>
    <w:rsid w:val="00A33AB3"/>
    <w:rsid w:val="00A40742"/>
    <w:rsid w:val="00A46A4A"/>
    <w:rsid w:val="00A50708"/>
    <w:rsid w:val="00A51535"/>
    <w:rsid w:val="00A532EA"/>
    <w:rsid w:val="00A53FE8"/>
    <w:rsid w:val="00A678D8"/>
    <w:rsid w:val="00A716A0"/>
    <w:rsid w:val="00A851EC"/>
    <w:rsid w:val="00A85B3E"/>
    <w:rsid w:val="00A90607"/>
    <w:rsid w:val="00A959B8"/>
    <w:rsid w:val="00AA0E9E"/>
    <w:rsid w:val="00AA1449"/>
    <w:rsid w:val="00AA56F1"/>
    <w:rsid w:val="00AB3515"/>
    <w:rsid w:val="00AC1F19"/>
    <w:rsid w:val="00AC2E54"/>
    <w:rsid w:val="00AC458F"/>
    <w:rsid w:val="00AD0A84"/>
    <w:rsid w:val="00AD2CD0"/>
    <w:rsid w:val="00AD3F2A"/>
    <w:rsid w:val="00AE3757"/>
    <w:rsid w:val="00AE7B83"/>
    <w:rsid w:val="00AF30DC"/>
    <w:rsid w:val="00AF48FA"/>
    <w:rsid w:val="00B01951"/>
    <w:rsid w:val="00B05488"/>
    <w:rsid w:val="00B208D6"/>
    <w:rsid w:val="00B2456B"/>
    <w:rsid w:val="00B33BAD"/>
    <w:rsid w:val="00B3460F"/>
    <w:rsid w:val="00B35902"/>
    <w:rsid w:val="00B36687"/>
    <w:rsid w:val="00B37DE8"/>
    <w:rsid w:val="00B5498A"/>
    <w:rsid w:val="00B5510A"/>
    <w:rsid w:val="00B6117B"/>
    <w:rsid w:val="00B63AEA"/>
    <w:rsid w:val="00B67879"/>
    <w:rsid w:val="00B73768"/>
    <w:rsid w:val="00B8071C"/>
    <w:rsid w:val="00B87CC5"/>
    <w:rsid w:val="00B93AA9"/>
    <w:rsid w:val="00B95D1C"/>
    <w:rsid w:val="00BA174F"/>
    <w:rsid w:val="00BA178C"/>
    <w:rsid w:val="00BA3A60"/>
    <w:rsid w:val="00BA3B04"/>
    <w:rsid w:val="00BB0517"/>
    <w:rsid w:val="00BB1E08"/>
    <w:rsid w:val="00BC3A6A"/>
    <w:rsid w:val="00BD21D6"/>
    <w:rsid w:val="00BE228A"/>
    <w:rsid w:val="00C01534"/>
    <w:rsid w:val="00C06368"/>
    <w:rsid w:val="00C06945"/>
    <w:rsid w:val="00C10376"/>
    <w:rsid w:val="00C1239D"/>
    <w:rsid w:val="00C1439C"/>
    <w:rsid w:val="00C16765"/>
    <w:rsid w:val="00C22FD7"/>
    <w:rsid w:val="00C232FA"/>
    <w:rsid w:val="00C253F2"/>
    <w:rsid w:val="00C31324"/>
    <w:rsid w:val="00C35CC2"/>
    <w:rsid w:val="00C419DF"/>
    <w:rsid w:val="00C45237"/>
    <w:rsid w:val="00C54379"/>
    <w:rsid w:val="00C64708"/>
    <w:rsid w:val="00C74C7A"/>
    <w:rsid w:val="00C75581"/>
    <w:rsid w:val="00C76460"/>
    <w:rsid w:val="00C85E50"/>
    <w:rsid w:val="00C85F7B"/>
    <w:rsid w:val="00C96B17"/>
    <w:rsid w:val="00CA4483"/>
    <w:rsid w:val="00CB4311"/>
    <w:rsid w:val="00CB546A"/>
    <w:rsid w:val="00CC3BF4"/>
    <w:rsid w:val="00CC4B2F"/>
    <w:rsid w:val="00CC766D"/>
    <w:rsid w:val="00CD23B7"/>
    <w:rsid w:val="00CD27AC"/>
    <w:rsid w:val="00CD361B"/>
    <w:rsid w:val="00CD61A4"/>
    <w:rsid w:val="00CE1E6A"/>
    <w:rsid w:val="00CE4396"/>
    <w:rsid w:val="00CF2386"/>
    <w:rsid w:val="00CF3170"/>
    <w:rsid w:val="00D0155C"/>
    <w:rsid w:val="00D06FE4"/>
    <w:rsid w:val="00D072F7"/>
    <w:rsid w:val="00D07714"/>
    <w:rsid w:val="00D07870"/>
    <w:rsid w:val="00D07C10"/>
    <w:rsid w:val="00D15962"/>
    <w:rsid w:val="00D16D4A"/>
    <w:rsid w:val="00D17B8A"/>
    <w:rsid w:val="00D22D48"/>
    <w:rsid w:val="00D30271"/>
    <w:rsid w:val="00D314A9"/>
    <w:rsid w:val="00D34DAA"/>
    <w:rsid w:val="00D460C5"/>
    <w:rsid w:val="00D53B4B"/>
    <w:rsid w:val="00D66FA2"/>
    <w:rsid w:val="00D674D3"/>
    <w:rsid w:val="00D70B6A"/>
    <w:rsid w:val="00D70EBB"/>
    <w:rsid w:val="00D72181"/>
    <w:rsid w:val="00D72A91"/>
    <w:rsid w:val="00D85DC9"/>
    <w:rsid w:val="00D919D0"/>
    <w:rsid w:val="00D942FA"/>
    <w:rsid w:val="00DA17B5"/>
    <w:rsid w:val="00DB1447"/>
    <w:rsid w:val="00DC024D"/>
    <w:rsid w:val="00DC707B"/>
    <w:rsid w:val="00DD5818"/>
    <w:rsid w:val="00DE0390"/>
    <w:rsid w:val="00DE5FCC"/>
    <w:rsid w:val="00DE6718"/>
    <w:rsid w:val="00DF138D"/>
    <w:rsid w:val="00DF6F44"/>
    <w:rsid w:val="00E03732"/>
    <w:rsid w:val="00E06D16"/>
    <w:rsid w:val="00E205DB"/>
    <w:rsid w:val="00E252AF"/>
    <w:rsid w:val="00E25F15"/>
    <w:rsid w:val="00E26859"/>
    <w:rsid w:val="00E274AD"/>
    <w:rsid w:val="00E27A77"/>
    <w:rsid w:val="00E27C61"/>
    <w:rsid w:val="00E3147B"/>
    <w:rsid w:val="00E350D3"/>
    <w:rsid w:val="00E4689F"/>
    <w:rsid w:val="00E506BB"/>
    <w:rsid w:val="00E55B2F"/>
    <w:rsid w:val="00E5609F"/>
    <w:rsid w:val="00E56238"/>
    <w:rsid w:val="00E67725"/>
    <w:rsid w:val="00E72A84"/>
    <w:rsid w:val="00E743D8"/>
    <w:rsid w:val="00E74DAD"/>
    <w:rsid w:val="00E7544B"/>
    <w:rsid w:val="00E81990"/>
    <w:rsid w:val="00E82D07"/>
    <w:rsid w:val="00E85EA9"/>
    <w:rsid w:val="00E93F28"/>
    <w:rsid w:val="00E9592B"/>
    <w:rsid w:val="00E970A1"/>
    <w:rsid w:val="00EA03B1"/>
    <w:rsid w:val="00EA1F05"/>
    <w:rsid w:val="00EA3578"/>
    <w:rsid w:val="00EA36D7"/>
    <w:rsid w:val="00EA56D1"/>
    <w:rsid w:val="00EA6058"/>
    <w:rsid w:val="00EA7501"/>
    <w:rsid w:val="00EB1D22"/>
    <w:rsid w:val="00EB6217"/>
    <w:rsid w:val="00EB7A03"/>
    <w:rsid w:val="00EC0FCD"/>
    <w:rsid w:val="00EC2980"/>
    <w:rsid w:val="00EC55B1"/>
    <w:rsid w:val="00EC660C"/>
    <w:rsid w:val="00ED2729"/>
    <w:rsid w:val="00ED3916"/>
    <w:rsid w:val="00ED60FC"/>
    <w:rsid w:val="00EE4ED8"/>
    <w:rsid w:val="00EE6FB0"/>
    <w:rsid w:val="00EF2AB3"/>
    <w:rsid w:val="00F0053A"/>
    <w:rsid w:val="00F01852"/>
    <w:rsid w:val="00F12EC6"/>
    <w:rsid w:val="00F15E1D"/>
    <w:rsid w:val="00F31053"/>
    <w:rsid w:val="00F36109"/>
    <w:rsid w:val="00F37189"/>
    <w:rsid w:val="00F536CA"/>
    <w:rsid w:val="00F54F89"/>
    <w:rsid w:val="00F555D9"/>
    <w:rsid w:val="00F60291"/>
    <w:rsid w:val="00F62835"/>
    <w:rsid w:val="00F64AFD"/>
    <w:rsid w:val="00F7008C"/>
    <w:rsid w:val="00F837B7"/>
    <w:rsid w:val="00F8761A"/>
    <w:rsid w:val="00F93196"/>
    <w:rsid w:val="00F93556"/>
    <w:rsid w:val="00F9459E"/>
    <w:rsid w:val="00F94C04"/>
    <w:rsid w:val="00F957C9"/>
    <w:rsid w:val="00FA5069"/>
    <w:rsid w:val="00FB397B"/>
    <w:rsid w:val="00FC1D63"/>
    <w:rsid w:val="00FC44C6"/>
    <w:rsid w:val="00FD6CAC"/>
    <w:rsid w:val="00FE0F39"/>
    <w:rsid w:val="00FE559E"/>
    <w:rsid w:val="00FE56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BF61016"/>
  <w15:docId w15:val="{715F0F84-F506-417E-ADC3-9C3DE8D6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72417"/>
    <w:pPr>
      <w:overflowPunct w:val="0"/>
      <w:autoSpaceDE w:val="0"/>
      <w:autoSpaceDN w:val="0"/>
      <w:adjustRightInd w:val="0"/>
      <w:textAlignment w:val="baseline"/>
    </w:pPr>
    <w:rPr>
      <w:rFonts w:ascii="Calibri" w:hAnsi="Calibri"/>
      <w:sz w:val="22"/>
      <w:lang w:eastAsia="en-US"/>
    </w:rPr>
  </w:style>
  <w:style w:type="paragraph" w:styleId="Otsikko2">
    <w:name w:val="heading 2"/>
    <w:basedOn w:val="Normaali"/>
    <w:next w:val="Normaali"/>
    <w:qFormat/>
    <w:rsid w:val="006A1C44"/>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FC44C6"/>
    <w:pPr>
      <w:keepNext/>
      <w:numPr>
        <w:ilvl w:val="2"/>
        <w:numId w:val="2"/>
      </w:numPr>
      <w:spacing w:before="240" w:after="60"/>
      <w:outlineLvl w:val="2"/>
    </w:pPr>
    <w:rPr>
      <w:rFonts w:ascii="Arial" w:hAnsi="Arial" w:cs="Arial"/>
      <w:b/>
      <w:bCs/>
      <w:sz w:val="26"/>
      <w:szCs w:val="26"/>
    </w:rPr>
  </w:style>
  <w:style w:type="paragraph" w:styleId="Otsikko4">
    <w:name w:val="heading 4"/>
    <w:basedOn w:val="Normaali"/>
    <w:next w:val="Normaali"/>
    <w:qFormat/>
    <w:rsid w:val="00FC44C6"/>
    <w:pPr>
      <w:keepNext/>
      <w:numPr>
        <w:ilvl w:val="3"/>
        <w:numId w:val="2"/>
      </w:numPr>
      <w:spacing w:before="240" w:after="60"/>
      <w:outlineLvl w:val="3"/>
    </w:pPr>
    <w:rPr>
      <w:b/>
      <w:bCs/>
      <w:sz w:val="28"/>
      <w:szCs w:val="28"/>
    </w:rPr>
  </w:style>
  <w:style w:type="paragraph" w:styleId="Otsikko5">
    <w:name w:val="heading 5"/>
    <w:basedOn w:val="Normaali"/>
    <w:next w:val="Normaali"/>
    <w:qFormat/>
    <w:rsid w:val="00FC44C6"/>
    <w:pPr>
      <w:numPr>
        <w:ilvl w:val="4"/>
        <w:numId w:val="2"/>
      </w:numPr>
      <w:spacing w:before="240" w:after="60"/>
      <w:outlineLvl w:val="4"/>
    </w:pPr>
    <w:rPr>
      <w:b/>
      <w:bCs/>
      <w:i/>
      <w:iCs/>
      <w:sz w:val="26"/>
      <w:szCs w:val="26"/>
    </w:rPr>
  </w:style>
  <w:style w:type="paragraph" w:styleId="Otsikko6">
    <w:name w:val="heading 6"/>
    <w:basedOn w:val="Normaali"/>
    <w:next w:val="Normaali"/>
    <w:qFormat/>
    <w:rsid w:val="00FC44C6"/>
    <w:pPr>
      <w:numPr>
        <w:ilvl w:val="5"/>
        <w:numId w:val="2"/>
      </w:numPr>
      <w:spacing w:before="240" w:after="60"/>
      <w:outlineLvl w:val="5"/>
    </w:pPr>
    <w:rPr>
      <w:b/>
      <w:bCs/>
      <w:szCs w:val="22"/>
    </w:rPr>
  </w:style>
  <w:style w:type="paragraph" w:styleId="Otsikko7">
    <w:name w:val="heading 7"/>
    <w:basedOn w:val="Normaali"/>
    <w:next w:val="Normaali"/>
    <w:qFormat/>
    <w:rsid w:val="00FC44C6"/>
    <w:pPr>
      <w:numPr>
        <w:ilvl w:val="6"/>
        <w:numId w:val="2"/>
      </w:numPr>
      <w:spacing w:before="240" w:after="60"/>
      <w:outlineLvl w:val="6"/>
    </w:pPr>
  </w:style>
  <w:style w:type="paragraph" w:styleId="Otsikko8">
    <w:name w:val="heading 8"/>
    <w:basedOn w:val="Normaali"/>
    <w:next w:val="Normaali"/>
    <w:qFormat/>
    <w:rsid w:val="00FC44C6"/>
    <w:pPr>
      <w:numPr>
        <w:ilvl w:val="7"/>
        <w:numId w:val="2"/>
      </w:numPr>
      <w:spacing w:before="240" w:after="60"/>
      <w:outlineLvl w:val="7"/>
    </w:pPr>
    <w:rPr>
      <w:i/>
      <w:iCs/>
    </w:rPr>
  </w:style>
  <w:style w:type="paragraph" w:styleId="Otsikko9">
    <w:name w:val="heading 9"/>
    <w:basedOn w:val="Normaali"/>
    <w:next w:val="Normaali"/>
    <w:qFormat/>
    <w:rsid w:val="00FC44C6"/>
    <w:pPr>
      <w:numPr>
        <w:ilvl w:val="8"/>
        <w:numId w:val="2"/>
      </w:numPr>
      <w:spacing w:before="240" w:after="60"/>
      <w:outlineLvl w:val="8"/>
    </w:pPr>
    <w:rPr>
      <w:rFonts w:ascii="Arial" w:hAnsi="Arial"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C16765"/>
    <w:pPr>
      <w:tabs>
        <w:tab w:val="center" w:pos="4819"/>
        <w:tab w:val="right" w:pos="9638"/>
      </w:tabs>
    </w:pPr>
  </w:style>
  <w:style w:type="character" w:styleId="Sivunumero">
    <w:name w:val="page number"/>
    <w:basedOn w:val="Kappaleenoletusfontti"/>
    <w:rsid w:val="00C16765"/>
  </w:style>
  <w:style w:type="paragraph" w:styleId="Alatunniste">
    <w:name w:val="footer"/>
    <w:basedOn w:val="Normaali"/>
    <w:rsid w:val="00AA56F1"/>
    <w:pPr>
      <w:tabs>
        <w:tab w:val="center" w:pos="4819"/>
        <w:tab w:val="right" w:pos="9638"/>
      </w:tabs>
    </w:pPr>
  </w:style>
  <w:style w:type="paragraph" w:customStyle="1" w:styleId="MMinisterio">
    <w:name w:val="MMinisterio"/>
    <w:rsid w:val="00D460C5"/>
    <w:rPr>
      <w:b/>
      <w:bCs/>
      <w:caps/>
      <w:sz w:val="24"/>
      <w:lang w:eastAsia="en-US"/>
    </w:rPr>
  </w:style>
  <w:style w:type="paragraph" w:customStyle="1" w:styleId="MAsiakirjatyyppi">
    <w:name w:val="MAsiakirjatyyppi"/>
    <w:rsid w:val="00AA56F1"/>
    <w:rPr>
      <w:b/>
      <w:bCs/>
      <w:sz w:val="24"/>
      <w:lang w:eastAsia="en-US"/>
    </w:rPr>
  </w:style>
  <w:style w:type="paragraph" w:customStyle="1" w:styleId="MVirkanimike">
    <w:name w:val="MVirkanimike"/>
    <w:next w:val="MNormaali"/>
    <w:rsid w:val="00934EB7"/>
    <w:rPr>
      <w:sz w:val="24"/>
      <w:lang w:eastAsia="en-US"/>
    </w:rPr>
  </w:style>
  <w:style w:type="paragraph" w:customStyle="1" w:styleId="Mpaivays">
    <w:name w:val="Mpaivays"/>
    <w:next w:val="MNormaali"/>
    <w:rsid w:val="00E55B2F"/>
    <w:pPr>
      <w:spacing w:after="240"/>
      <w:ind w:left="1418"/>
    </w:pPr>
    <w:rPr>
      <w:sz w:val="24"/>
      <w:lang w:eastAsia="en-US"/>
    </w:rPr>
  </w:style>
  <w:style w:type="paragraph" w:customStyle="1" w:styleId="MAsiakirjanTila">
    <w:name w:val="MAsiakirjanTila"/>
    <w:rsid w:val="00AA56F1"/>
    <w:rPr>
      <w:sz w:val="24"/>
      <w:lang w:eastAsia="en-US"/>
    </w:rPr>
  </w:style>
  <w:style w:type="paragraph" w:customStyle="1" w:styleId="MLiite">
    <w:name w:val="MLiite"/>
    <w:rsid w:val="00BC3A6A"/>
    <w:pPr>
      <w:jc w:val="right"/>
    </w:pPr>
    <w:rPr>
      <w:b/>
      <w:sz w:val="24"/>
      <w:lang w:eastAsia="en-US"/>
    </w:rPr>
  </w:style>
  <w:style w:type="table" w:styleId="TaulukkoRuudukko">
    <w:name w:val="Table Grid"/>
    <w:basedOn w:val="Normaalitaulukko"/>
    <w:rsid w:val="0004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ormaali">
    <w:name w:val="MNormaali"/>
    <w:link w:val="MNormaaliChar"/>
    <w:rsid w:val="005214BD"/>
    <w:rPr>
      <w:sz w:val="24"/>
      <w:szCs w:val="24"/>
    </w:rPr>
  </w:style>
  <w:style w:type="paragraph" w:customStyle="1" w:styleId="M1Otsikkotaso">
    <w:name w:val="M1Otsikkotaso"/>
    <w:next w:val="MNormaali"/>
    <w:rsid w:val="003F5CF3"/>
    <w:pPr>
      <w:spacing w:after="240"/>
      <w:outlineLvl w:val="0"/>
    </w:pPr>
    <w:rPr>
      <w:b/>
      <w:w w:val="110"/>
      <w:sz w:val="24"/>
      <w:szCs w:val="24"/>
    </w:rPr>
  </w:style>
  <w:style w:type="paragraph" w:customStyle="1" w:styleId="MKappalejako">
    <w:name w:val="MKappalejako"/>
    <w:rsid w:val="00F54F89"/>
    <w:pPr>
      <w:spacing w:after="240"/>
      <w:ind w:left="1418"/>
    </w:pPr>
    <w:rPr>
      <w:sz w:val="24"/>
      <w:szCs w:val="24"/>
    </w:rPr>
  </w:style>
  <w:style w:type="paragraph" w:customStyle="1" w:styleId="MNimi">
    <w:name w:val="MNimi"/>
    <w:next w:val="MNormaali"/>
    <w:rsid w:val="00DB1447"/>
    <w:rPr>
      <w:bCs/>
      <w:sz w:val="24"/>
      <w:lang w:eastAsia="en-US"/>
    </w:rPr>
  </w:style>
  <w:style w:type="paragraph" w:customStyle="1" w:styleId="MJakelu">
    <w:name w:val="MJakelu"/>
    <w:rsid w:val="00C22FD7"/>
    <w:rPr>
      <w:bCs/>
      <w:caps/>
      <w:sz w:val="24"/>
      <w:lang w:eastAsia="en-US"/>
    </w:rPr>
  </w:style>
  <w:style w:type="paragraph" w:customStyle="1" w:styleId="M2Otsikkotaso">
    <w:name w:val="M2Otsikkotaso"/>
    <w:next w:val="MNormaali"/>
    <w:rsid w:val="00D70EBB"/>
    <w:pPr>
      <w:spacing w:after="240"/>
      <w:outlineLvl w:val="1"/>
    </w:pPr>
    <w:rPr>
      <w:b/>
      <w:sz w:val="24"/>
      <w:szCs w:val="24"/>
    </w:rPr>
  </w:style>
  <w:style w:type="paragraph" w:customStyle="1" w:styleId="M3Otsikkotaso">
    <w:name w:val="M3Otsikkotaso"/>
    <w:next w:val="MNormaali"/>
    <w:rsid w:val="00D70EBB"/>
    <w:pPr>
      <w:spacing w:after="240"/>
      <w:outlineLvl w:val="2"/>
    </w:pPr>
    <w:rPr>
      <w:bCs/>
      <w:sz w:val="24"/>
      <w:lang w:eastAsia="en-US"/>
    </w:rPr>
  </w:style>
  <w:style w:type="paragraph" w:customStyle="1" w:styleId="MAllekirjoitus">
    <w:name w:val="MAllekirjoitus"/>
    <w:next w:val="MNormaali"/>
    <w:rsid w:val="006E4485"/>
    <w:pPr>
      <w:spacing w:after="240"/>
      <w:ind w:left="1418"/>
    </w:pPr>
    <w:rPr>
      <w:bCs/>
      <w:sz w:val="24"/>
      <w:lang w:eastAsia="en-US"/>
    </w:rPr>
  </w:style>
  <w:style w:type="paragraph" w:customStyle="1" w:styleId="MNumeroitu1Otsikkotaso">
    <w:name w:val="MNumeroitu1Otsikkotaso"/>
    <w:next w:val="MNormaali"/>
    <w:rsid w:val="00AA1449"/>
    <w:pPr>
      <w:numPr>
        <w:numId w:val="3"/>
      </w:numPr>
      <w:spacing w:after="240"/>
      <w:outlineLvl w:val="0"/>
    </w:pPr>
    <w:rPr>
      <w:b/>
      <w:spacing w:val="22"/>
      <w:sz w:val="24"/>
      <w:szCs w:val="24"/>
    </w:rPr>
  </w:style>
  <w:style w:type="paragraph" w:customStyle="1" w:styleId="MNumeroitu2Otsikkotaso">
    <w:name w:val="MNumeroitu2Otsikkotaso"/>
    <w:next w:val="MNormaali"/>
    <w:rsid w:val="00AA1449"/>
    <w:pPr>
      <w:numPr>
        <w:ilvl w:val="1"/>
        <w:numId w:val="3"/>
      </w:numPr>
      <w:spacing w:after="240"/>
      <w:outlineLvl w:val="1"/>
    </w:pPr>
    <w:rPr>
      <w:b/>
      <w:sz w:val="24"/>
      <w:szCs w:val="24"/>
    </w:rPr>
  </w:style>
  <w:style w:type="paragraph" w:customStyle="1" w:styleId="MOsapuolenNimi">
    <w:name w:val="MOsapuolenNimi"/>
    <w:next w:val="MNormaali"/>
    <w:rsid w:val="00DE5FCC"/>
    <w:pPr>
      <w:spacing w:before="240"/>
      <w:ind w:left="1418"/>
    </w:pPr>
    <w:rPr>
      <w:caps/>
      <w:sz w:val="24"/>
      <w:szCs w:val="24"/>
    </w:rPr>
  </w:style>
  <w:style w:type="paragraph" w:customStyle="1" w:styleId="MOtsikkokappale">
    <w:name w:val="MOtsikkokappale"/>
    <w:next w:val="MNormaali"/>
    <w:rsid w:val="00BB1E08"/>
    <w:pPr>
      <w:spacing w:after="240"/>
      <w:ind w:left="1418" w:hanging="1418"/>
      <w:outlineLvl w:val="2"/>
    </w:pPr>
    <w:rPr>
      <w:sz w:val="24"/>
      <w:szCs w:val="24"/>
    </w:rPr>
  </w:style>
  <w:style w:type="paragraph" w:customStyle="1" w:styleId="MPaaotsikko">
    <w:name w:val="MPaaotsikko"/>
    <w:next w:val="MNormaali"/>
    <w:rsid w:val="009025E1"/>
    <w:pPr>
      <w:spacing w:before="240" w:after="240"/>
      <w:outlineLvl w:val="0"/>
    </w:pPr>
    <w:rPr>
      <w:b/>
      <w:caps/>
      <w:sz w:val="24"/>
      <w:szCs w:val="24"/>
    </w:rPr>
  </w:style>
  <w:style w:type="paragraph" w:customStyle="1" w:styleId="MVarmennus">
    <w:name w:val="MVarmennus"/>
    <w:next w:val="MNormaali"/>
    <w:rsid w:val="009D2474"/>
    <w:pPr>
      <w:spacing w:after="240"/>
      <w:ind w:left="1418"/>
    </w:pPr>
    <w:rPr>
      <w:sz w:val="24"/>
      <w:szCs w:val="24"/>
    </w:rPr>
  </w:style>
  <w:style w:type="paragraph" w:customStyle="1" w:styleId="MVastaanottajanNimi">
    <w:name w:val="MVastaanottajanNimi"/>
    <w:next w:val="MNormaali"/>
    <w:rsid w:val="009D2474"/>
    <w:rPr>
      <w:sz w:val="24"/>
      <w:szCs w:val="24"/>
    </w:rPr>
  </w:style>
  <w:style w:type="paragraph" w:customStyle="1" w:styleId="MVastaanottajanOsoite">
    <w:name w:val="MVastaanottajanOsoite"/>
    <w:next w:val="MNormaali"/>
    <w:rsid w:val="00EA1F05"/>
    <w:rPr>
      <w:sz w:val="24"/>
      <w:szCs w:val="24"/>
    </w:rPr>
  </w:style>
  <w:style w:type="paragraph" w:customStyle="1" w:styleId="Mpaivamaara">
    <w:name w:val="Mpaivamaara"/>
    <w:next w:val="MNormaali"/>
    <w:rsid w:val="00E55B2F"/>
    <w:rPr>
      <w:sz w:val="24"/>
      <w:szCs w:val="24"/>
    </w:rPr>
  </w:style>
  <w:style w:type="paragraph" w:customStyle="1" w:styleId="MDnro">
    <w:name w:val="MDnro"/>
    <w:next w:val="MNormaali"/>
    <w:rsid w:val="00464D49"/>
    <w:pPr>
      <w:jc w:val="right"/>
    </w:pPr>
    <w:rPr>
      <w:bCs/>
      <w:sz w:val="24"/>
      <w:lang w:eastAsia="en-US"/>
    </w:rPr>
  </w:style>
  <w:style w:type="character" w:customStyle="1" w:styleId="MNormaaliChar">
    <w:name w:val="MNormaali Char"/>
    <w:link w:val="MNormaali"/>
    <w:rsid w:val="00681AA2"/>
    <w:rPr>
      <w:sz w:val="24"/>
      <w:szCs w:val="24"/>
      <w:lang w:val="fi-FI" w:eastAsia="fi-FI" w:bidi="ar-SA"/>
    </w:rPr>
  </w:style>
  <w:style w:type="paragraph" w:customStyle="1" w:styleId="Default">
    <w:name w:val="Default"/>
    <w:rsid w:val="00026E15"/>
    <w:pPr>
      <w:autoSpaceDE w:val="0"/>
      <w:autoSpaceDN w:val="0"/>
      <w:adjustRightInd w:val="0"/>
    </w:pPr>
    <w:rPr>
      <w:color w:val="000000"/>
      <w:sz w:val="24"/>
      <w:szCs w:val="24"/>
    </w:rPr>
  </w:style>
  <w:style w:type="paragraph" w:styleId="Leipteksti">
    <w:name w:val="Body Text"/>
    <w:basedOn w:val="Normaali"/>
    <w:link w:val="LeiptekstiChar"/>
    <w:rsid w:val="00523A8A"/>
    <w:pPr>
      <w:widowControl w:val="0"/>
      <w:suppressAutoHyphens/>
      <w:overflowPunct/>
      <w:autoSpaceDE/>
      <w:autoSpaceDN/>
      <w:adjustRightInd/>
      <w:spacing w:after="120"/>
      <w:textAlignment w:val="auto"/>
    </w:pPr>
    <w:rPr>
      <w:rFonts w:ascii="Times" w:eastAsia="DejaVu Sans" w:hAnsi="Times"/>
      <w:kern w:val="1"/>
      <w:sz w:val="24"/>
      <w:szCs w:val="24"/>
    </w:rPr>
  </w:style>
  <w:style w:type="character" w:customStyle="1" w:styleId="LeiptekstiChar">
    <w:name w:val="Leipäteksti Char"/>
    <w:link w:val="Leipteksti"/>
    <w:rsid w:val="00523A8A"/>
    <w:rPr>
      <w:rFonts w:ascii="Times" w:eastAsia="DejaVu Sans" w:hAnsi="Times"/>
      <w:kern w:val="1"/>
      <w:sz w:val="24"/>
      <w:szCs w:val="24"/>
    </w:rPr>
  </w:style>
  <w:style w:type="paragraph" w:styleId="NormaaliWWW">
    <w:name w:val="Normal (Web)"/>
    <w:basedOn w:val="Normaali"/>
    <w:uiPriority w:val="99"/>
    <w:unhideWhenUsed/>
    <w:rsid w:val="000647E5"/>
    <w:pPr>
      <w:overflowPunct/>
      <w:autoSpaceDE/>
      <w:autoSpaceDN/>
      <w:adjustRightInd/>
      <w:spacing w:before="100" w:beforeAutospacing="1" w:after="100" w:afterAutospacing="1"/>
      <w:textAlignment w:val="auto"/>
    </w:pPr>
    <w:rPr>
      <w:rFonts w:ascii="Times New Roman" w:hAnsi="Times New Roman"/>
      <w:sz w:val="24"/>
      <w:szCs w:val="24"/>
      <w:lang w:eastAsia="fi-FI"/>
    </w:rPr>
  </w:style>
  <w:style w:type="paragraph" w:styleId="Seliteteksti">
    <w:name w:val="Balloon Text"/>
    <w:basedOn w:val="Normaali"/>
    <w:link w:val="SelitetekstiChar"/>
    <w:rsid w:val="006E252C"/>
    <w:rPr>
      <w:rFonts w:ascii="Tahoma" w:hAnsi="Tahoma" w:cs="Tahoma"/>
      <w:sz w:val="16"/>
      <w:szCs w:val="16"/>
    </w:rPr>
  </w:style>
  <w:style w:type="character" w:customStyle="1" w:styleId="SelitetekstiChar">
    <w:name w:val="Seliteteksti Char"/>
    <w:link w:val="Seliteteksti"/>
    <w:rsid w:val="006E252C"/>
    <w:rPr>
      <w:rFonts w:ascii="Tahoma" w:hAnsi="Tahoma" w:cs="Tahoma"/>
      <w:sz w:val="16"/>
      <w:szCs w:val="16"/>
      <w:lang w:eastAsia="en-US"/>
    </w:rPr>
  </w:style>
  <w:style w:type="paragraph" w:customStyle="1" w:styleId="LLKappalejako">
    <w:name w:val="LLKappalejako"/>
    <w:link w:val="LLKappalejakoChar"/>
    <w:autoRedefine/>
    <w:rsid w:val="00420FB1"/>
    <w:pPr>
      <w:spacing w:line="220" w:lineRule="exact"/>
      <w:ind w:firstLine="170"/>
      <w:jc w:val="both"/>
    </w:pPr>
    <w:rPr>
      <w:sz w:val="22"/>
      <w:szCs w:val="24"/>
    </w:rPr>
  </w:style>
  <w:style w:type="character" w:customStyle="1" w:styleId="LLKappalejakoChar">
    <w:name w:val="LLKappalejako Char"/>
    <w:link w:val="LLKappalejako"/>
    <w:locked/>
    <w:rsid w:val="00420FB1"/>
    <w:rPr>
      <w:sz w:val="22"/>
      <w:szCs w:val="24"/>
    </w:rPr>
  </w:style>
  <w:style w:type="character" w:styleId="Hyperlinkki">
    <w:name w:val="Hyperlink"/>
    <w:basedOn w:val="Kappaleenoletusfontti"/>
    <w:unhideWhenUsed/>
    <w:rsid w:val="008E7847"/>
    <w:rPr>
      <w:color w:val="0000FF" w:themeColor="hyperlink"/>
      <w:u w:val="single"/>
    </w:rPr>
  </w:style>
  <w:style w:type="paragraph" w:styleId="Alaviitteenteksti">
    <w:name w:val="footnote text"/>
    <w:basedOn w:val="Normaali"/>
    <w:link w:val="AlaviitteentekstiChar"/>
    <w:semiHidden/>
    <w:unhideWhenUsed/>
    <w:rsid w:val="00856A55"/>
    <w:rPr>
      <w:sz w:val="20"/>
    </w:rPr>
  </w:style>
  <w:style w:type="character" w:customStyle="1" w:styleId="AlaviitteentekstiChar">
    <w:name w:val="Alaviitteen teksti Char"/>
    <w:basedOn w:val="Kappaleenoletusfontti"/>
    <w:link w:val="Alaviitteenteksti"/>
    <w:semiHidden/>
    <w:rsid w:val="00856A55"/>
    <w:rPr>
      <w:rFonts w:ascii="Calibri" w:hAnsi="Calibri"/>
      <w:lang w:eastAsia="en-US"/>
    </w:rPr>
  </w:style>
  <w:style w:type="character" w:styleId="Alaviitteenviite">
    <w:name w:val="footnote reference"/>
    <w:basedOn w:val="Kappaleenoletusfontti"/>
    <w:semiHidden/>
    <w:unhideWhenUsed/>
    <w:rsid w:val="00856A55"/>
    <w:rPr>
      <w:vertAlign w:val="superscript"/>
    </w:rPr>
  </w:style>
  <w:style w:type="table" w:styleId="Vriksluettelo-korostus4">
    <w:name w:val="Colorful List Accent 4"/>
    <w:basedOn w:val="Normaalitaulukko"/>
    <w:uiPriority w:val="72"/>
    <w:semiHidden/>
    <w:unhideWhenUsed/>
    <w:rsid w:val="000C7E78"/>
    <w:rPr>
      <w:rFonts w:ascii="Arial" w:hAnsi="Arial"/>
      <w:color w:val="000000" w:themeColor="text1"/>
      <w:sz w:val="22"/>
      <w:lang w:eastAsia="en-US"/>
    </w:rPr>
    <w:tblPr>
      <w:tblStyleRowBandSize w:val="1"/>
      <w:tblStyleColBandSize w:val="1"/>
      <w:tblInd w:w="0" w:type="nil"/>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styleId="AvattuHyperlinkki">
    <w:name w:val="FollowedHyperlink"/>
    <w:basedOn w:val="Kappaleenoletusfontti"/>
    <w:semiHidden/>
    <w:unhideWhenUsed/>
    <w:rsid w:val="008E5C73"/>
    <w:rPr>
      <w:color w:val="800080" w:themeColor="followedHyperlink"/>
      <w:u w:val="single"/>
    </w:rPr>
  </w:style>
  <w:style w:type="character" w:styleId="Voimakas">
    <w:name w:val="Strong"/>
    <w:basedOn w:val="Kappaleenoletusfontti"/>
    <w:uiPriority w:val="22"/>
    <w:qFormat/>
    <w:rsid w:val="009D7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6395">
      <w:bodyDiv w:val="1"/>
      <w:marLeft w:val="0"/>
      <w:marRight w:val="0"/>
      <w:marTop w:val="0"/>
      <w:marBottom w:val="0"/>
      <w:divBdr>
        <w:top w:val="none" w:sz="0" w:space="0" w:color="auto"/>
        <w:left w:val="none" w:sz="0" w:space="0" w:color="auto"/>
        <w:bottom w:val="none" w:sz="0" w:space="0" w:color="auto"/>
        <w:right w:val="none" w:sz="0" w:space="0" w:color="auto"/>
      </w:divBdr>
      <w:divsChild>
        <w:div w:id="540556586">
          <w:marLeft w:val="547"/>
          <w:marRight w:val="0"/>
          <w:marTop w:val="134"/>
          <w:marBottom w:val="0"/>
          <w:divBdr>
            <w:top w:val="none" w:sz="0" w:space="0" w:color="auto"/>
            <w:left w:val="none" w:sz="0" w:space="0" w:color="auto"/>
            <w:bottom w:val="none" w:sz="0" w:space="0" w:color="auto"/>
            <w:right w:val="none" w:sz="0" w:space="0" w:color="auto"/>
          </w:divBdr>
        </w:div>
      </w:divsChild>
    </w:div>
    <w:div w:id="127011750">
      <w:bodyDiv w:val="1"/>
      <w:marLeft w:val="0"/>
      <w:marRight w:val="0"/>
      <w:marTop w:val="0"/>
      <w:marBottom w:val="0"/>
      <w:divBdr>
        <w:top w:val="none" w:sz="0" w:space="0" w:color="auto"/>
        <w:left w:val="none" w:sz="0" w:space="0" w:color="auto"/>
        <w:bottom w:val="none" w:sz="0" w:space="0" w:color="auto"/>
        <w:right w:val="none" w:sz="0" w:space="0" w:color="auto"/>
      </w:divBdr>
      <w:divsChild>
        <w:div w:id="1254361275">
          <w:marLeft w:val="2520"/>
          <w:marRight w:val="0"/>
          <w:marTop w:val="82"/>
          <w:marBottom w:val="0"/>
          <w:divBdr>
            <w:top w:val="none" w:sz="0" w:space="0" w:color="auto"/>
            <w:left w:val="none" w:sz="0" w:space="0" w:color="auto"/>
            <w:bottom w:val="none" w:sz="0" w:space="0" w:color="auto"/>
            <w:right w:val="none" w:sz="0" w:space="0" w:color="auto"/>
          </w:divBdr>
        </w:div>
      </w:divsChild>
    </w:div>
    <w:div w:id="261688063">
      <w:bodyDiv w:val="1"/>
      <w:marLeft w:val="0"/>
      <w:marRight w:val="0"/>
      <w:marTop w:val="0"/>
      <w:marBottom w:val="0"/>
      <w:divBdr>
        <w:top w:val="none" w:sz="0" w:space="0" w:color="auto"/>
        <w:left w:val="none" w:sz="0" w:space="0" w:color="auto"/>
        <w:bottom w:val="none" w:sz="0" w:space="0" w:color="auto"/>
        <w:right w:val="none" w:sz="0" w:space="0" w:color="auto"/>
      </w:divBdr>
    </w:div>
    <w:div w:id="357660064">
      <w:bodyDiv w:val="1"/>
      <w:marLeft w:val="0"/>
      <w:marRight w:val="0"/>
      <w:marTop w:val="0"/>
      <w:marBottom w:val="0"/>
      <w:divBdr>
        <w:top w:val="none" w:sz="0" w:space="0" w:color="auto"/>
        <w:left w:val="none" w:sz="0" w:space="0" w:color="auto"/>
        <w:bottom w:val="none" w:sz="0" w:space="0" w:color="auto"/>
        <w:right w:val="none" w:sz="0" w:space="0" w:color="auto"/>
      </w:divBdr>
    </w:div>
    <w:div w:id="381371444">
      <w:bodyDiv w:val="1"/>
      <w:marLeft w:val="0"/>
      <w:marRight w:val="0"/>
      <w:marTop w:val="0"/>
      <w:marBottom w:val="0"/>
      <w:divBdr>
        <w:top w:val="none" w:sz="0" w:space="0" w:color="auto"/>
        <w:left w:val="none" w:sz="0" w:space="0" w:color="auto"/>
        <w:bottom w:val="none" w:sz="0" w:space="0" w:color="auto"/>
        <w:right w:val="none" w:sz="0" w:space="0" w:color="auto"/>
      </w:divBdr>
    </w:div>
    <w:div w:id="412121289">
      <w:bodyDiv w:val="1"/>
      <w:marLeft w:val="0"/>
      <w:marRight w:val="0"/>
      <w:marTop w:val="0"/>
      <w:marBottom w:val="0"/>
      <w:divBdr>
        <w:top w:val="none" w:sz="0" w:space="0" w:color="auto"/>
        <w:left w:val="none" w:sz="0" w:space="0" w:color="auto"/>
        <w:bottom w:val="none" w:sz="0" w:space="0" w:color="auto"/>
        <w:right w:val="none" w:sz="0" w:space="0" w:color="auto"/>
      </w:divBdr>
    </w:div>
    <w:div w:id="434136514">
      <w:bodyDiv w:val="1"/>
      <w:marLeft w:val="0"/>
      <w:marRight w:val="0"/>
      <w:marTop w:val="0"/>
      <w:marBottom w:val="0"/>
      <w:divBdr>
        <w:top w:val="none" w:sz="0" w:space="0" w:color="auto"/>
        <w:left w:val="none" w:sz="0" w:space="0" w:color="auto"/>
        <w:bottom w:val="none" w:sz="0" w:space="0" w:color="auto"/>
        <w:right w:val="none" w:sz="0" w:space="0" w:color="auto"/>
      </w:divBdr>
      <w:divsChild>
        <w:div w:id="388071283">
          <w:marLeft w:val="446"/>
          <w:marRight w:val="0"/>
          <w:marTop w:val="0"/>
          <w:marBottom w:val="0"/>
          <w:divBdr>
            <w:top w:val="none" w:sz="0" w:space="0" w:color="auto"/>
            <w:left w:val="none" w:sz="0" w:space="0" w:color="auto"/>
            <w:bottom w:val="none" w:sz="0" w:space="0" w:color="auto"/>
            <w:right w:val="none" w:sz="0" w:space="0" w:color="auto"/>
          </w:divBdr>
        </w:div>
        <w:div w:id="2022706701">
          <w:marLeft w:val="446"/>
          <w:marRight w:val="0"/>
          <w:marTop w:val="0"/>
          <w:marBottom w:val="0"/>
          <w:divBdr>
            <w:top w:val="none" w:sz="0" w:space="0" w:color="auto"/>
            <w:left w:val="none" w:sz="0" w:space="0" w:color="auto"/>
            <w:bottom w:val="none" w:sz="0" w:space="0" w:color="auto"/>
            <w:right w:val="none" w:sz="0" w:space="0" w:color="auto"/>
          </w:divBdr>
        </w:div>
      </w:divsChild>
    </w:div>
    <w:div w:id="461195137">
      <w:bodyDiv w:val="1"/>
      <w:marLeft w:val="0"/>
      <w:marRight w:val="0"/>
      <w:marTop w:val="0"/>
      <w:marBottom w:val="0"/>
      <w:divBdr>
        <w:top w:val="none" w:sz="0" w:space="0" w:color="auto"/>
        <w:left w:val="none" w:sz="0" w:space="0" w:color="auto"/>
        <w:bottom w:val="none" w:sz="0" w:space="0" w:color="auto"/>
        <w:right w:val="none" w:sz="0" w:space="0" w:color="auto"/>
      </w:divBdr>
    </w:div>
    <w:div w:id="464397470">
      <w:bodyDiv w:val="1"/>
      <w:marLeft w:val="0"/>
      <w:marRight w:val="0"/>
      <w:marTop w:val="0"/>
      <w:marBottom w:val="0"/>
      <w:divBdr>
        <w:top w:val="none" w:sz="0" w:space="0" w:color="auto"/>
        <w:left w:val="none" w:sz="0" w:space="0" w:color="auto"/>
        <w:bottom w:val="none" w:sz="0" w:space="0" w:color="auto"/>
        <w:right w:val="none" w:sz="0" w:space="0" w:color="auto"/>
      </w:divBdr>
      <w:divsChild>
        <w:div w:id="925308013">
          <w:marLeft w:val="0"/>
          <w:marRight w:val="0"/>
          <w:marTop w:val="0"/>
          <w:marBottom w:val="0"/>
          <w:divBdr>
            <w:top w:val="none" w:sz="0" w:space="0" w:color="auto"/>
            <w:left w:val="none" w:sz="0" w:space="0" w:color="auto"/>
            <w:bottom w:val="none" w:sz="0" w:space="0" w:color="auto"/>
            <w:right w:val="none" w:sz="0" w:space="0" w:color="auto"/>
          </w:divBdr>
        </w:div>
      </w:divsChild>
    </w:div>
    <w:div w:id="490558482">
      <w:bodyDiv w:val="1"/>
      <w:marLeft w:val="0"/>
      <w:marRight w:val="0"/>
      <w:marTop w:val="0"/>
      <w:marBottom w:val="0"/>
      <w:divBdr>
        <w:top w:val="none" w:sz="0" w:space="0" w:color="auto"/>
        <w:left w:val="none" w:sz="0" w:space="0" w:color="auto"/>
        <w:bottom w:val="none" w:sz="0" w:space="0" w:color="auto"/>
        <w:right w:val="none" w:sz="0" w:space="0" w:color="auto"/>
      </w:divBdr>
    </w:div>
    <w:div w:id="550926476">
      <w:bodyDiv w:val="1"/>
      <w:marLeft w:val="0"/>
      <w:marRight w:val="0"/>
      <w:marTop w:val="0"/>
      <w:marBottom w:val="0"/>
      <w:divBdr>
        <w:top w:val="none" w:sz="0" w:space="0" w:color="auto"/>
        <w:left w:val="none" w:sz="0" w:space="0" w:color="auto"/>
        <w:bottom w:val="none" w:sz="0" w:space="0" w:color="auto"/>
        <w:right w:val="none" w:sz="0" w:space="0" w:color="auto"/>
      </w:divBdr>
      <w:divsChild>
        <w:div w:id="119149767">
          <w:marLeft w:val="547"/>
          <w:marRight w:val="0"/>
          <w:marTop w:val="125"/>
          <w:marBottom w:val="0"/>
          <w:divBdr>
            <w:top w:val="none" w:sz="0" w:space="0" w:color="auto"/>
            <w:left w:val="none" w:sz="0" w:space="0" w:color="auto"/>
            <w:bottom w:val="none" w:sz="0" w:space="0" w:color="auto"/>
            <w:right w:val="none" w:sz="0" w:space="0" w:color="auto"/>
          </w:divBdr>
        </w:div>
        <w:div w:id="1628975593">
          <w:marLeft w:val="547"/>
          <w:marRight w:val="0"/>
          <w:marTop w:val="125"/>
          <w:marBottom w:val="0"/>
          <w:divBdr>
            <w:top w:val="none" w:sz="0" w:space="0" w:color="auto"/>
            <w:left w:val="none" w:sz="0" w:space="0" w:color="auto"/>
            <w:bottom w:val="none" w:sz="0" w:space="0" w:color="auto"/>
            <w:right w:val="none" w:sz="0" w:space="0" w:color="auto"/>
          </w:divBdr>
        </w:div>
      </w:divsChild>
    </w:div>
    <w:div w:id="584655388">
      <w:bodyDiv w:val="1"/>
      <w:marLeft w:val="0"/>
      <w:marRight w:val="0"/>
      <w:marTop w:val="0"/>
      <w:marBottom w:val="0"/>
      <w:divBdr>
        <w:top w:val="none" w:sz="0" w:space="0" w:color="auto"/>
        <w:left w:val="none" w:sz="0" w:space="0" w:color="auto"/>
        <w:bottom w:val="none" w:sz="0" w:space="0" w:color="auto"/>
        <w:right w:val="none" w:sz="0" w:space="0" w:color="auto"/>
      </w:divBdr>
    </w:div>
    <w:div w:id="711155989">
      <w:bodyDiv w:val="1"/>
      <w:marLeft w:val="0"/>
      <w:marRight w:val="0"/>
      <w:marTop w:val="0"/>
      <w:marBottom w:val="0"/>
      <w:divBdr>
        <w:top w:val="none" w:sz="0" w:space="0" w:color="auto"/>
        <w:left w:val="none" w:sz="0" w:space="0" w:color="auto"/>
        <w:bottom w:val="none" w:sz="0" w:space="0" w:color="auto"/>
        <w:right w:val="none" w:sz="0" w:space="0" w:color="auto"/>
      </w:divBdr>
    </w:div>
    <w:div w:id="765275360">
      <w:bodyDiv w:val="1"/>
      <w:marLeft w:val="0"/>
      <w:marRight w:val="0"/>
      <w:marTop w:val="0"/>
      <w:marBottom w:val="0"/>
      <w:divBdr>
        <w:top w:val="none" w:sz="0" w:space="0" w:color="auto"/>
        <w:left w:val="none" w:sz="0" w:space="0" w:color="auto"/>
        <w:bottom w:val="none" w:sz="0" w:space="0" w:color="auto"/>
        <w:right w:val="none" w:sz="0" w:space="0" w:color="auto"/>
      </w:divBdr>
    </w:div>
    <w:div w:id="810488217">
      <w:bodyDiv w:val="1"/>
      <w:marLeft w:val="0"/>
      <w:marRight w:val="0"/>
      <w:marTop w:val="0"/>
      <w:marBottom w:val="0"/>
      <w:divBdr>
        <w:top w:val="none" w:sz="0" w:space="0" w:color="auto"/>
        <w:left w:val="none" w:sz="0" w:space="0" w:color="auto"/>
        <w:bottom w:val="none" w:sz="0" w:space="0" w:color="auto"/>
        <w:right w:val="none" w:sz="0" w:space="0" w:color="auto"/>
      </w:divBdr>
    </w:div>
    <w:div w:id="887758894">
      <w:bodyDiv w:val="1"/>
      <w:marLeft w:val="0"/>
      <w:marRight w:val="0"/>
      <w:marTop w:val="0"/>
      <w:marBottom w:val="0"/>
      <w:divBdr>
        <w:top w:val="none" w:sz="0" w:space="0" w:color="auto"/>
        <w:left w:val="none" w:sz="0" w:space="0" w:color="auto"/>
        <w:bottom w:val="none" w:sz="0" w:space="0" w:color="auto"/>
        <w:right w:val="none" w:sz="0" w:space="0" w:color="auto"/>
      </w:divBdr>
    </w:div>
    <w:div w:id="1007056256">
      <w:bodyDiv w:val="1"/>
      <w:marLeft w:val="0"/>
      <w:marRight w:val="0"/>
      <w:marTop w:val="0"/>
      <w:marBottom w:val="0"/>
      <w:divBdr>
        <w:top w:val="none" w:sz="0" w:space="0" w:color="auto"/>
        <w:left w:val="none" w:sz="0" w:space="0" w:color="auto"/>
        <w:bottom w:val="none" w:sz="0" w:space="0" w:color="auto"/>
        <w:right w:val="none" w:sz="0" w:space="0" w:color="auto"/>
      </w:divBdr>
      <w:divsChild>
        <w:div w:id="1076590892">
          <w:marLeft w:val="1080"/>
          <w:marRight w:val="0"/>
          <w:marTop w:val="100"/>
          <w:marBottom w:val="0"/>
          <w:divBdr>
            <w:top w:val="none" w:sz="0" w:space="0" w:color="auto"/>
            <w:left w:val="none" w:sz="0" w:space="0" w:color="auto"/>
            <w:bottom w:val="none" w:sz="0" w:space="0" w:color="auto"/>
            <w:right w:val="none" w:sz="0" w:space="0" w:color="auto"/>
          </w:divBdr>
        </w:div>
      </w:divsChild>
    </w:div>
    <w:div w:id="1010062917">
      <w:bodyDiv w:val="1"/>
      <w:marLeft w:val="0"/>
      <w:marRight w:val="0"/>
      <w:marTop w:val="0"/>
      <w:marBottom w:val="0"/>
      <w:divBdr>
        <w:top w:val="none" w:sz="0" w:space="0" w:color="auto"/>
        <w:left w:val="none" w:sz="0" w:space="0" w:color="auto"/>
        <w:bottom w:val="none" w:sz="0" w:space="0" w:color="auto"/>
        <w:right w:val="none" w:sz="0" w:space="0" w:color="auto"/>
      </w:divBdr>
    </w:div>
    <w:div w:id="1015182606">
      <w:bodyDiv w:val="1"/>
      <w:marLeft w:val="0"/>
      <w:marRight w:val="0"/>
      <w:marTop w:val="0"/>
      <w:marBottom w:val="0"/>
      <w:divBdr>
        <w:top w:val="none" w:sz="0" w:space="0" w:color="auto"/>
        <w:left w:val="none" w:sz="0" w:space="0" w:color="auto"/>
        <w:bottom w:val="none" w:sz="0" w:space="0" w:color="auto"/>
        <w:right w:val="none" w:sz="0" w:space="0" w:color="auto"/>
      </w:divBdr>
    </w:div>
    <w:div w:id="1167477537">
      <w:bodyDiv w:val="1"/>
      <w:marLeft w:val="0"/>
      <w:marRight w:val="0"/>
      <w:marTop w:val="0"/>
      <w:marBottom w:val="0"/>
      <w:divBdr>
        <w:top w:val="none" w:sz="0" w:space="0" w:color="auto"/>
        <w:left w:val="none" w:sz="0" w:space="0" w:color="auto"/>
        <w:bottom w:val="none" w:sz="0" w:space="0" w:color="auto"/>
        <w:right w:val="none" w:sz="0" w:space="0" w:color="auto"/>
      </w:divBdr>
      <w:divsChild>
        <w:div w:id="164714420">
          <w:marLeft w:val="547"/>
          <w:marRight w:val="0"/>
          <w:marTop w:val="134"/>
          <w:marBottom w:val="0"/>
          <w:divBdr>
            <w:top w:val="none" w:sz="0" w:space="0" w:color="auto"/>
            <w:left w:val="none" w:sz="0" w:space="0" w:color="auto"/>
            <w:bottom w:val="none" w:sz="0" w:space="0" w:color="auto"/>
            <w:right w:val="none" w:sz="0" w:space="0" w:color="auto"/>
          </w:divBdr>
        </w:div>
        <w:div w:id="987325093">
          <w:marLeft w:val="547"/>
          <w:marRight w:val="0"/>
          <w:marTop w:val="134"/>
          <w:marBottom w:val="0"/>
          <w:divBdr>
            <w:top w:val="none" w:sz="0" w:space="0" w:color="auto"/>
            <w:left w:val="none" w:sz="0" w:space="0" w:color="auto"/>
            <w:bottom w:val="none" w:sz="0" w:space="0" w:color="auto"/>
            <w:right w:val="none" w:sz="0" w:space="0" w:color="auto"/>
          </w:divBdr>
        </w:div>
        <w:div w:id="2098406459">
          <w:marLeft w:val="547"/>
          <w:marRight w:val="0"/>
          <w:marTop w:val="134"/>
          <w:marBottom w:val="0"/>
          <w:divBdr>
            <w:top w:val="none" w:sz="0" w:space="0" w:color="auto"/>
            <w:left w:val="none" w:sz="0" w:space="0" w:color="auto"/>
            <w:bottom w:val="none" w:sz="0" w:space="0" w:color="auto"/>
            <w:right w:val="none" w:sz="0" w:space="0" w:color="auto"/>
          </w:divBdr>
        </w:div>
      </w:divsChild>
    </w:div>
    <w:div w:id="1189680227">
      <w:bodyDiv w:val="1"/>
      <w:marLeft w:val="0"/>
      <w:marRight w:val="0"/>
      <w:marTop w:val="0"/>
      <w:marBottom w:val="0"/>
      <w:divBdr>
        <w:top w:val="none" w:sz="0" w:space="0" w:color="auto"/>
        <w:left w:val="none" w:sz="0" w:space="0" w:color="auto"/>
        <w:bottom w:val="none" w:sz="0" w:space="0" w:color="auto"/>
        <w:right w:val="none" w:sz="0" w:space="0" w:color="auto"/>
      </w:divBdr>
    </w:div>
    <w:div w:id="1202279256">
      <w:bodyDiv w:val="1"/>
      <w:marLeft w:val="0"/>
      <w:marRight w:val="0"/>
      <w:marTop w:val="0"/>
      <w:marBottom w:val="0"/>
      <w:divBdr>
        <w:top w:val="none" w:sz="0" w:space="0" w:color="auto"/>
        <w:left w:val="none" w:sz="0" w:space="0" w:color="auto"/>
        <w:bottom w:val="none" w:sz="0" w:space="0" w:color="auto"/>
        <w:right w:val="none" w:sz="0" w:space="0" w:color="auto"/>
      </w:divBdr>
    </w:div>
    <w:div w:id="1214198730">
      <w:bodyDiv w:val="1"/>
      <w:marLeft w:val="0"/>
      <w:marRight w:val="0"/>
      <w:marTop w:val="0"/>
      <w:marBottom w:val="0"/>
      <w:divBdr>
        <w:top w:val="none" w:sz="0" w:space="0" w:color="auto"/>
        <w:left w:val="none" w:sz="0" w:space="0" w:color="auto"/>
        <w:bottom w:val="none" w:sz="0" w:space="0" w:color="auto"/>
        <w:right w:val="none" w:sz="0" w:space="0" w:color="auto"/>
      </w:divBdr>
      <w:divsChild>
        <w:div w:id="226187325">
          <w:marLeft w:val="1080"/>
          <w:marRight w:val="0"/>
          <w:marTop w:val="100"/>
          <w:marBottom w:val="0"/>
          <w:divBdr>
            <w:top w:val="none" w:sz="0" w:space="0" w:color="auto"/>
            <w:left w:val="none" w:sz="0" w:space="0" w:color="auto"/>
            <w:bottom w:val="none" w:sz="0" w:space="0" w:color="auto"/>
            <w:right w:val="none" w:sz="0" w:space="0" w:color="auto"/>
          </w:divBdr>
        </w:div>
      </w:divsChild>
    </w:div>
    <w:div w:id="1226379468">
      <w:bodyDiv w:val="1"/>
      <w:marLeft w:val="0"/>
      <w:marRight w:val="0"/>
      <w:marTop w:val="0"/>
      <w:marBottom w:val="0"/>
      <w:divBdr>
        <w:top w:val="none" w:sz="0" w:space="0" w:color="auto"/>
        <w:left w:val="none" w:sz="0" w:space="0" w:color="auto"/>
        <w:bottom w:val="none" w:sz="0" w:space="0" w:color="auto"/>
        <w:right w:val="none" w:sz="0" w:space="0" w:color="auto"/>
      </w:divBdr>
    </w:div>
    <w:div w:id="1284851158">
      <w:bodyDiv w:val="1"/>
      <w:marLeft w:val="0"/>
      <w:marRight w:val="0"/>
      <w:marTop w:val="0"/>
      <w:marBottom w:val="0"/>
      <w:divBdr>
        <w:top w:val="none" w:sz="0" w:space="0" w:color="auto"/>
        <w:left w:val="none" w:sz="0" w:space="0" w:color="auto"/>
        <w:bottom w:val="none" w:sz="0" w:space="0" w:color="auto"/>
        <w:right w:val="none" w:sz="0" w:space="0" w:color="auto"/>
      </w:divBdr>
    </w:div>
    <w:div w:id="1314217889">
      <w:bodyDiv w:val="1"/>
      <w:marLeft w:val="0"/>
      <w:marRight w:val="0"/>
      <w:marTop w:val="0"/>
      <w:marBottom w:val="0"/>
      <w:divBdr>
        <w:top w:val="none" w:sz="0" w:space="0" w:color="auto"/>
        <w:left w:val="none" w:sz="0" w:space="0" w:color="auto"/>
        <w:bottom w:val="none" w:sz="0" w:space="0" w:color="auto"/>
        <w:right w:val="none" w:sz="0" w:space="0" w:color="auto"/>
      </w:divBdr>
      <w:divsChild>
        <w:div w:id="924145401">
          <w:marLeft w:val="360"/>
          <w:marRight w:val="0"/>
          <w:marTop w:val="200"/>
          <w:marBottom w:val="0"/>
          <w:divBdr>
            <w:top w:val="none" w:sz="0" w:space="0" w:color="auto"/>
            <w:left w:val="none" w:sz="0" w:space="0" w:color="auto"/>
            <w:bottom w:val="none" w:sz="0" w:space="0" w:color="auto"/>
            <w:right w:val="none" w:sz="0" w:space="0" w:color="auto"/>
          </w:divBdr>
        </w:div>
        <w:div w:id="802043806">
          <w:marLeft w:val="1080"/>
          <w:marRight w:val="0"/>
          <w:marTop w:val="100"/>
          <w:marBottom w:val="0"/>
          <w:divBdr>
            <w:top w:val="none" w:sz="0" w:space="0" w:color="auto"/>
            <w:left w:val="none" w:sz="0" w:space="0" w:color="auto"/>
            <w:bottom w:val="none" w:sz="0" w:space="0" w:color="auto"/>
            <w:right w:val="none" w:sz="0" w:space="0" w:color="auto"/>
          </w:divBdr>
        </w:div>
        <w:div w:id="2021857504">
          <w:marLeft w:val="1080"/>
          <w:marRight w:val="0"/>
          <w:marTop w:val="100"/>
          <w:marBottom w:val="0"/>
          <w:divBdr>
            <w:top w:val="none" w:sz="0" w:space="0" w:color="auto"/>
            <w:left w:val="none" w:sz="0" w:space="0" w:color="auto"/>
            <w:bottom w:val="none" w:sz="0" w:space="0" w:color="auto"/>
            <w:right w:val="none" w:sz="0" w:space="0" w:color="auto"/>
          </w:divBdr>
        </w:div>
      </w:divsChild>
    </w:div>
    <w:div w:id="1373843767">
      <w:bodyDiv w:val="1"/>
      <w:marLeft w:val="0"/>
      <w:marRight w:val="0"/>
      <w:marTop w:val="0"/>
      <w:marBottom w:val="0"/>
      <w:divBdr>
        <w:top w:val="none" w:sz="0" w:space="0" w:color="auto"/>
        <w:left w:val="none" w:sz="0" w:space="0" w:color="auto"/>
        <w:bottom w:val="none" w:sz="0" w:space="0" w:color="auto"/>
        <w:right w:val="none" w:sz="0" w:space="0" w:color="auto"/>
      </w:divBdr>
    </w:div>
    <w:div w:id="1388454188">
      <w:bodyDiv w:val="1"/>
      <w:marLeft w:val="0"/>
      <w:marRight w:val="0"/>
      <w:marTop w:val="0"/>
      <w:marBottom w:val="0"/>
      <w:divBdr>
        <w:top w:val="none" w:sz="0" w:space="0" w:color="auto"/>
        <w:left w:val="none" w:sz="0" w:space="0" w:color="auto"/>
        <w:bottom w:val="none" w:sz="0" w:space="0" w:color="auto"/>
        <w:right w:val="none" w:sz="0" w:space="0" w:color="auto"/>
      </w:divBdr>
    </w:div>
    <w:div w:id="1424761952">
      <w:bodyDiv w:val="1"/>
      <w:marLeft w:val="0"/>
      <w:marRight w:val="0"/>
      <w:marTop w:val="0"/>
      <w:marBottom w:val="0"/>
      <w:divBdr>
        <w:top w:val="none" w:sz="0" w:space="0" w:color="auto"/>
        <w:left w:val="none" w:sz="0" w:space="0" w:color="auto"/>
        <w:bottom w:val="none" w:sz="0" w:space="0" w:color="auto"/>
        <w:right w:val="none" w:sz="0" w:space="0" w:color="auto"/>
      </w:divBdr>
    </w:div>
    <w:div w:id="1506549966">
      <w:bodyDiv w:val="1"/>
      <w:marLeft w:val="0"/>
      <w:marRight w:val="0"/>
      <w:marTop w:val="0"/>
      <w:marBottom w:val="0"/>
      <w:divBdr>
        <w:top w:val="none" w:sz="0" w:space="0" w:color="auto"/>
        <w:left w:val="none" w:sz="0" w:space="0" w:color="auto"/>
        <w:bottom w:val="none" w:sz="0" w:space="0" w:color="auto"/>
        <w:right w:val="none" w:sz="0" w:space="0" w:color="auto"/>
      </w:divBdr>
    </w:div>
    <w:div w:id="1628924393">
      <w:bodyDiv w:val="1"/>
      <w:marLeft w:val="0"/>
      <w:marRight w:val="0"/>
      <w:marTop w:val="0"/>
      <w:marBottom w:val="0"/>
      <w:divBdr>
        <w:top w:val="none" w:sz="0" w:space="0" w:color="auto"/>
        <w:left w:val="none" w:sz="0" w:space="0" w:color="auto"/>
        <w:bottom w:val="none" w:sz="0" w:space="0" w:color="auto"/>
        <w:right w:val="none" w:sz="0" w:space="0" w:color="auto"/>
      </w:divBdr>
    </w:div>
    <w:div w:id="1651207878">
      <w:bodyDiv w:val="1"/>
      <w:marLeft w:val="0"/>
      <w:marRight w:val="0"/>
      <w:marTop w:val="0"/>
      <w:marBottom w:val="0"/>
      <w:divBdr>
        <w:top w:val="none" w:sz="0" w:space="0" w:color="auto"/>
        <w:left w:val="none" w:sz="0" w:space="0" w:color="auto"/>
        <w:bottom w:val="none" w:sz="0" w:space="0" w:color="auto"/>
        <w:right w:val="none" w:sz="0" w:space="0" w:color="auto"/>
      </w:divBdr>
    </w:div>
    <w:div w:id="1779176905">
      <w:bodyDiv w:val="1"/>
      <w:marLeft w:val="0"/>
      <w:marRight w:val="0"/>
      <w:marTop w:val="0"/>
      <w:marBottom w:val="0"/>
      <w:divBdr>
        <w:top w:val="none" w:sz="0" w:space="0" w:color="auto"/>
        <w:left w:val="none" w:sz="0" w:space="0" w:color="auto"/>
        <w:bottom w:val="none" w:sz="0" w:space="0" w:color="auto"/>
        <w:right w:val="none" w:sz="0" w:space="0" w:color="auto"/>
      </w:divBdr>
    </w:div>
    <w:div w:id="1899244238">
      <w:bodyDiv w:val="1"/>
      <w:marLeft w:val="0"/>
      <w:marRight w:val="0"/>
      <w:marTop w:val="0"/>
      <w:marBottom w:val="0"/>
      <w:divBdr>
        <w:top w:val="none" w:sz="0" w:space="0" w:color="auto"/>
        <w:left w:val="none" w:sz="0" w:space="0" w:color="auto"/>
        <w:bottom w:val="none" w:sz="0" w:space="0" w:color="auto"/>
        <w:right w:val="none" w:sz="0" w:space="0" w:color="auto"/>
      </w:divBdr>
    </w:div>
    <w:div w:id="1951088157">
      <w:bodyDiv w:val="1"/>
      <w:marLeft w:val="0"/>
      <w:marRight w:val="0"/>
      <w:marTop w:val="0"/>
      <w:marBottom w:val="0"/>
      <w:divBdr>
        <w:top w:val="none" w:sz="0" w:space="0" w:color="auto"/>
        <w:left w:val="none" w:sz="0" w:space="0" w:color="auto"/>
        <w:bottom w:val="none" w:sz="0" w:space="0" w:color="auto"/>
        <w:right w:val="none" w:sz="0" w:space="0" w:color="auto"/>
      </w:divBdr>
    </w:div>
    <w:div w:id="1991905545">
      <w:bodyDiv w:val="1"/>
      <w:marLeft w:val="0"/>
      <w:marRight w:val="0"/>
      <w:marTop w:val="0"/>
      <w:marBottom w:val="0"/>
      <w:divBdr>
        <w:top w:val="none" w:sz="0" w:space="0" w:color="auto"/>
        <w:left w:val="none" w:sz="0" w:space="0" w:color="auto"/>
        <w:bottom w:val="none" w:sz="0" w:space="0" w:color="auto"/>
        <w:right w:val="none" w:sz="0" w:space="0" w:color="auto"/>
      </w:divBdr>
    </w:div>
    <w:div w:id="2007590176">
      <w:bodyDiv w:val="1"/>
      <w:marLeft w:val="0"/>
      <w:marRight w:val="0"/>
      <w:marTop w:val="0"/>
      <w:marBottom w:val="0"/>
      <w:divBdr>
        <w:top w:val="none" w:sz="0" w:space="0" w:color="auto"/>
        <w:left w:val="none" w:sz="0" w:space="0" w:color="auto"/>
        <w:bottom w:val="none" w:sz="0" w:space="0" w:color="auto"/>
        <w:right w:val="none" w:sz="0" w:space="0" w:color="auto"/>
      </w:divBdr>
      <w:divsChild>
        <w:div w:id="1628122295">
          <w:marLeft w:val="1080"/>
          <w:marRight w:val="0"/>
          <w:marTop w:val="100"/>
          <w:marBottom w:val="0"/>
          <w:divBdr>
            <w:top w:val="none" w:sz="0" w:space="0" w:color="auto"/>
            <w:left w:val="none" w:sz="0" w:space="0" w:color="auto"/>
            <w:bottom w:val="none" w:sz="0" w:space="0" w:color="auto"/>
            <w:right w:val="none" w:sz="0" w:space="0" w:color="auto"/>
          </w:divBdr>
        </w:div>
      </w:divsChild>
    </w:div>
    <w:div w:id="209204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luonnonvaratieto.luke.fi/kartat?panel=pienriista" TargetMode="External"/><Relationship Id="rId1" Type="http://schemas.openxmlformats.org/officeDocument/2006/relationships/hyperlink" Target="https://www.luke.fi/tietoa-luonnonvaroista/riista/maja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lipohjat\ptj2003\Muistio2003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95D79-BFE5-445C-B65B-E4149A43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Muistio2003Suomi.dot</Template>
  <TotalTime>34</TotalTime>
  <Pages>14</Pages>
  <Words>3126</Words>
  <Characters>25322</Characters>
  <Application>Microsoft Office Word</Application>
  <DocSecurity>0</DocSecurity>
  <Lines>211</Lines>
  <Paragraphs>56</Paragraphs>
  <ScaleCrop>false</ScaleCrop>
  <HeadingPairs>
    <vt:vector size="2" baseType="variant">
      <vt:variant>
        <vt:lpstr>Otsikko</vt:lpstr>
      </vt:variant>
      <vt:variant>
        <vt:i4>1</vt:i4>
      </vt:variant>
    </vt:vector>
  </HeadingPairs>
  <TitlesOfParts>
    <vt:vector size="1" baseType="lpstr">
      <vt:lpstr>MUISTIO</vt:lpstr>
    </vt:vector>
  </TitlesOfParts>
  <Company>VM</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creator>Laanikari Jussi;Pitkänen Janne</dc:creator>
  <cp:lastModifiedBy>Jussi Laanikari</cp:lastModifiedBy>
  <cp:revision>9</cp:revision>
  <cp:lastPrinted>2016-07-28T06:22:00Z</cp:lastPrinted>
  <dcterms:created xsi:type="dcterms:W3CDTF">2022-08-09T14:15:00Z</dcterms:created>
  <dcterms:modified xsi:type="dcterms:W3CDTF">2022-08-09T14:57:00Z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